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3BAA" w:rsidRDefault="00E83BAA" w:rsidP="00E83BAA">
      <w:pPr>
        <w:pStyle w:val="Texto"/>
        <w:spacing w:after="0" w:line="240" w:lineRule="auto"/>
        <w:ind w:firstLine="0"/>
        <w:jc w:val="center"/>
        <w:rPr>
          <w:b/>
          <w:bCs/>
          <w:color w:val="000000"/>
          <w:sz w:val="22"/>
          <w:lang w:val="es-MX"/>
        </w:rPr>
      </w:pPr>
      <w:r>
        <w:rPr>
          <w:b/>
          <w:bCs/>
          <w:color w:val="000000"/>
          <w:sz w:val="22"/>
          <w:lang w:val="es-MX"/>
        </w:rPr>
        <w:t>CAPÍTULO I</w:t>
      </w:r>
    </w:p>
    <w:p w:rsidR="00E83BAA" w:rsidRDefault="00E83BAA" w:rsidP="00E83BAA">
      <w:pPr>
        <w:pStyle w:val="Texto"/>
        <w:spacing w:after="0" w:line="240" w:lineRule="auto"/>
        <w:ind w:firstLine="0"/>
        <w:jc w:val="center"/>
        <w:rPr>
          <w:b/>
          <w:bCs/>
          <w:color w:val="000000"/>
          <w:sz w:val="22"/>
          <w:lang w:val="es-MX"/>
        </w:rPr>
      </w:pPr>
      <w:r>
        <w:rPr>
          <w:b/>
          <w:bCs/>
          <w:color w:val="000000"/>
          <w:sz w:val="22"/>
          <w:lang w:val="es-MX"/>
        </w:rPr>
        <w:t>De la Programación y Presupuestación</w:t>
      </w:r>
    </w:p>
    <w:p w:rsidR="00E83BAA" w:rsidRDefault="00E83BAA" w:rsidP="00E83BAA">
      <w:pPr>
        <w:pStyle w:val="Texto"/>
        <w:spacing w:after="0" w:line="240" w:lineRule="auto"/>
        <w:ind w:firstLine="0"/>
        <w:jc w:val="center"/>
        <w:rPr>
          <w:color w:val="000000"/>
          <w:sz w:val="20"/>
          <w:lang w:val="es-MX"/>
        </w:rPr>
      </w:pPr>
    </w:p>
    <w:p w:rsidR="00E83BAA" w:rsidRDefault="00E83BAA" w:rsidP="00E83BAA">
      <w:pPr>
        <w:pStyle w:val="Texto"/>
        <w:spacing w:after="0" w:line="240" w:lineRule="auto"/>
        <w:rPr>
          <w:color w:val="000000"/>
          <w:sz w:val="20"/>
          <w:lang w:val="es-MX"/>
        </w:rPr>
      </w:pPr>
      <w:r>
        <w:rPr>
          <w:b/>
          <w:bCs/>
          <w:color w:val="000000"/>
          <w:sz w:val="20"/>
          <w:lang w:val="es-MX"/>
        </w:rPr>
        <w:t xml:space="preserve">Artículo 24.- </w:t>
      </w:r>
      <w:r>
        <w:rPr>
          <w:color w:val="000000"/>
          <w:sz w:val="20"/>
          <w:lang w:val="es-MX"/>
        </w:rPr>
        <w:t>La programación y presupuestación del gasto público comprende:</w:t>
      </w:r>
    </w:p>
    <w:p w:rsidR="00E83BAA" w:rsidRDefault="00E83BAA" w:rsidP="00E83BAA">
      <w:pPr>
        <w:pStyle w:val="Texto"/>
        <w:spacing w:after="0" w:line="240" w:lineRule="auto"/>
        <w:rPr>
          <w:color w:val="000000"/>
          <w:sz w:val="20"/>
          <w:lang w:val="es-MX"/>
        </w:rPr>
      </w:pPr>
    </w:p>
    <w:p w:rsidR="00E83BAA" w:rsidRDefault="00E83BAA" w:rsidP="00E83BAA">
      <w:pPr>
        <w:pStyle w:val="Texto"/>
        <w:spacing w:after="0" w:line="240" w:lineRule="auto"/>
        <w:rPr>
          <w:color w:val="000000"/>
          <w:sz w:val="20"/>
          <w:lang w:val="es-MX"/>
        </w:rPr>
      </w:pPr>
      <w:r>
        <w:rPr>
          <w:b/>
          <w:bCs/>
          <w:color w:val="000000"/>
          <w:sz w:val="20"/>
          <w:lang w:val="es-MX"/>
        </w:rPr>
        <w:t xml:space="preserve">I. </w:t>
      </w:r>
      <w:r>
        <w:rPr>
          <w:color w:val="000000"/>
          <w:sz w:val="20"/>
          <w:lang w:val="es-MX"/>
        </w:rPr>
        <w:t>Las actividades que deberán realizar las dependencias y entidades para dar cumplimiento a los objetivos, políticas, estrategias, prioridades y metas con base en indicadores de desempeño, contenidos en los programas que se derivan del Plan Nacional de Desarrollo y, en su caso, de las directrices que el Ejecutivo Federal expida en tanto se elabore dicho Plan, en los términos de la Ley de Planeación;</w:t>
      </w:r>
    </w:p>
    <w:p w:rsidR="00E83BAA" w:rsidRDefault="00E83BAA" w:rsidP="00E83BAA">
      <w:pPr>
        <w:pStyle w:val="Texto"/>
        <w:spacing w:after="0" w:line="240" w:lineRule="auto"/>
        <w:rPr>
          <w:color w:val="000000"/>
          <w:sz w:val="20"/>
          <w:lang w:val="es-MX"/>
        </w:rPr>
      </w:pPr>
    </w:p>
    <w:p w:rsidR="00E83BAA" w:rsidRDefault="00E83BAA" w:rsidP="00E83BAA">
      <w:pPr>
        <w:pStyle w:val="Texto"/>
        <w:spacing w:after="0" w:line="240" w:lineRule="auto"/>
        <w:rPr>
          <w:color w:val="000000"/>
          <w:sz w:val="20"/>
          <w:lang w:val="es-MX"/>
        </w:rPr>
      </w:pPr>
      <w:r>
        <w:rPr>
          <w:b/>
          <w:bCs/>
          <w:color w:val="000000"/>
          <w:sz w:val="20"/>
          <w:lang w:val="es-MX"/>
        </w:rPr>
        <w:t xml:space="preserve">II. </w:t>
      </w:r>
      <w:r>
        <w:rPr>
          <w:color w:val="000000"/>
          <w:sz w:val="20"/>
          <w:lang w:val="es-MX"/>
        </w:rPr>
        <w:t>Las previsiones de gasto público para cubrir los recursos humanos, materiales, financieros y de otra índole, necesarios para el desarrollo de las actividades señaladas en la fracción anterior, y</w:t>
      </w:r>
    </w:p>
    <w:p w:rsidR="00E83BAA" w:rsidRDefault="00E83BAA" w:rsidP="00E83BAA">
      <w:pPr>
        <w:pStyle w:val="Texto"/>
        <w:spacing w:after="0" w:line="240" w:lineRule="auto"/>
        <w:rPr>
          <w:color w:val="000000"/>
          <w:sz w:val="20"/>
          <w:lang w:val="es-MX"/>
        </w:rPr>
      </w:pPr>
    </w:p>
    <w:p w:rsidR="00E83BAA" w:rsidRDefault="00E83BAA" w:rsidP="00E83BAA">
      <w:pPr>
        <w:pStyle w:val="Texto"/>
        <w:spacing w:after="0" w:line="240" w:lineRule="auto"/>
        <w:rPr>
          <w:color w:val="000000"/>
          <w:sz w:val="20"/>
          <w:lang w:val="es-MX"/>
        </w:rPr>
      </w:pPr>
      <w:r>
        <w:rPr>
          <w:b/>
          <w:bCs/>
          <w:color w:val="000000"/>
          <w:sz w:val="20"/>
          <w:lang w:val="es-MX"/>
        </w:rPr>
        <w:t xml:space="preserve">III. </w:t>
      </w:r>
      <w:r>
        <w:rPr>
          <w:color w:val="000000"/>
          <w:sz w:val="20"/>
          <w:lang w:val="es-MX"/>
        </w:rPr>
        <w:t>Las actividades y sus respectivas previsiones de gasto público correspondientes a los Poderes Legislativo y Judicial y a los entes autónomos.</w:t>
      </w:r>
    </w:p>
    <w:p w:rsidR="00E83BAA" w:rsidRDefault="00E83BAA" w:rsidP="00E83BAA">
      <w:pPr>
        <w:pStyle w:val="Texto"/>
        <w:spacing w:after="0" w:line="240" w:lineRule="auto"/>
        <w:rPr>
          <w:color w:val="000000"/>
          <w:sz w:val="20"/>
          <w:lang w:val="es-MX"/>
        </w:rPr>
      </w:pPr>
    </w:p>
    <w:p w:rsidR="00E83BAA" w:rsidRDefault="00E83BAA" w:rsidP="00E83BAA">
      <w:pPr>
        <w:pStyle w:val="Texto"/>
        <w:spacing w:after="0" w:line="240" w:lineRule="auto"/>
        <w:rPr>
          <w:color w:val="000000"/>
          <w:sz w:val="20"/>
          <w:lang w:val="es-MX"/>
        </w:rPr>
      </w:pPr>
      <w:r>
        <w:rPr>
          <w:b/>
          <w:bCs/>
          <w:color w:val="000000"/>
          <w:sz w:val="20"/>
          <w:lang w:val="es-MX"/>
        </w:rPr>
        <w:t xml:space="preserve">Artículo 25.- </w:t>
      </w:r>
      <w:r>
        <w:rPr>
          <w:color w:val="000000"/>
          <w:sz w:val="20"/>
          <w:lang w:val="es-MX"/>
        </w:rPr>
        <w:t>La programación y presupuestación anual del gasto público, se realizará con apoyo en los anteproyectos que elaboren las dependencias y entidades para cada ejercicio fiscal, y con base en:</w:t>
      </w:r>
    </w:p>
    <w:p w:rsidR="00E83BAA" w:rsidRDefault="00E83BAA" w:rsidP="00E83BAA">
      <w:pPr>
        <w:pStyle w:val="Texto"/>
        <w:spacing w:after="0" w:line="240" w:lineRule="auto"/>
        <w:rPr>
          <w:color w:val="000000"/>
          <w:sz w:val="20"/>
          <w:lang w:val="es-MX"/>
        </w:rPr>
      </w:pPr>
    </w:p>
    <w:p w:rsidR="00E83BAA" w:rsidRDefault="00E83BAA" w:rsidP="00E83BAA">
      <w:pPr>
        <w:pStyle w:val="Texto"/>
        <w:spacing w:after="0" w:line="240" w:lineRule="auto"/>
        <w:rPr>
          <w:color w:val="000000"/>
          <w:sz w:val="20"/>
          <w:lang w:val="es-MX"/>
        </w:rPr>
      </w:pPr>
      <w:r>
        <w:rPr>
          <w:b/>
          <w:bCs/>
          <w:color w:val="000000"/>
          <w:sz w:val="20"/>
          <w:lang w:val="es-MX"/>
        </w:rPr>
        <w:t xml:space="preserve">I. </w:t>
      </w:r>
      <w:r>
        <w:rPr>
          <w:color w:val="000000"/>
          <w:sz w:val="20"/>
          <w:lang w:val="es-MX"/>
        </w:rPr>
        <w:t>Las políticas del Plan Nacional de Desarrollo y los programas sectoriales;</w:t>
      </w:r>
    </w:p>
    <w:p w:rsidR="00E83BAA" w:rsidRDefault="00E83BAA" w:rsidP="00E83BAA">
      <w:pPr>
        <w:pStyle w:val="Texto"/>
        <w:spacing w:after="0" w:line="240" w:lineRule="auto"/>
        <w:rPr>
          <w:color w:val="000000"/>
          <w:sz w:val="20"/>
          <w:lang w:val="es-MX"/>
        </w:rPr>
      </w:pPr>
    </w:p>
    <w:p w:rsidR="00E83BAA" w:rsidRDefault="00E83BAA" w:rsidP="00E83BAA">
      <w:pPr>
        <w:pStyle w:val="Texto"/>
        <w:spacing w:after="0" w:line="240" w:lineRule="auto"/>
        <w:rPr>
          <w:color w:val="000000"/>
          <w:sz w:val="20"/>
          <w:lang w:val="es-MX"/>
        </w:rPr>
      </w:pPr>
      <w:r>
        <w:rPr>
          <w:b/>
          <w:bCs/>
          <w:color w:val="000000"/>
          <w:sz w:val="20"/>
          <w:lang w:val="es-MX"/>
        </w:rPr>
        <w:t xml:space="preserve">II. </w:t>
      </w:r>
      <w:r>
        <w:rPr>
          <w:color w:val="000000"/>
          <w:sz w:val="20"/>
          <w:lang w:val="es-MX"/>
        </w:rPr>
        <w:t>Las políticas de gasto público que determine el Ejecutivo Federal a través de la Secretaría;</w:t>
      </w:r>
    </w:p>
    <w:p w:rsidR="00E83BAA" w:rsidRDefault="00E83BAA" w:rsidP="00E83BAA">
      <w:pPr>
        <w:pStyle w:val="Texto"/>
        <w:spacing w:after="0" w:line="240" w:lineRule="auto"/>
        <w:rPr>
          <w:color w:val="000000"/>
          <w:sz w:val="20"/>
          <w:lang w:val="es-MX"/>
        </w:rPr>
      </w:pPr>
    </w:p>
    <w:p w:rsidR="00E83BAA" w:rsidRDefault="00E83BAA" w:rsidP="00E83BAA">
      <w:pPr>
        <w:pStyle w:val="Texto"/>
        <w:spacing w:after="0" w:line="240" w:lineRule="auto"/>
        <w:rPr>
          <w:color w:val="000000"/>
          <w:sz w:val="20"/>
          <w:lang w:val="es-MX"/>
        </w:rPr>
      </w:pPr>
      <w:r>
        <w:rPr>
          <w:b/>
          <w:bCs/>
          <w:color w:val="000000"/>
          <w:sz w:val="20"/>
          <w:lang w:val="es-MX"/>
        </w:rPr>
        <w:t xml:space="preserve">III. </w:t>
      </w:r>
      <w:r>
        <w:rPr>
          <w:color w:val="000000"/>
          <w:sz w:val="20"/>
          <w:lang w:val="es-MX"/>
        </w:rPr>
        <w:t>La evaluación de los avances logrados en el cumplimiento de los objetivos y metas del Plan Nacional de Desarrollo y los programas sectoriales con base en el Sistema de Evaluación del Desempeño, las metas y avances físicos y financieros del ejercicio fiscal anterior y los pretendidos para el ejercicio siguiente;</w:t>
      </w:r>
    </w:p>
    <w:p w:rsidR="00E83BAA" w:rsidRDefault="00E83BAA" w:rsidP="00E83BAA">
      <w:pPr>
        <w:pStyle w:val="Texto"/>
        <w:spacing w:after="0" w:line="240" w:lineRule="auto"/>
        <w:rPr>
          <w:color w:val="000000"/>
          <w:sz w:val="20"/>
          <w:lang w:val="es-MX"/>
        </w:rPr>
      </w:pPr>
    </w:p>
    <w:p w:rsidR="00E83BAA" w:rsidRDefault="00E83BAA" w:rsidP="00E83BAA">
      <w:pPr>
        <w:pStyle w:val="Texto"/>
        <w:spacing w:after="0" w:line="240" w:lineRule="auto"/>
        <w:rPr>
          <w:color w:val="000000"/>
          <w:sz w:val="20"/>
          <w:lang w:val="es-MX"/>
        </w:rPr>
      </w:pPr>
      <w:r>
        <w:rPr>
          <w:b/>
          <w:bCs/>
          <w:color w:val="000000"/>
          <w:sz w:val="20"/>
          <w:lang w:val="es-MX"/>
        </w:rPr>
        <w:t xml:space="preserve">IV. </w:t>
      </w:r>
      <w:r>
        <w:rPr>
          <w:color w:val="000000"/>
          <w:sz w:val="20"/>
          <w:lang w:val="es-MX"/>
        </w:rPr>
        <w:t>El marco macroeconómico de mediano plazo de acuerdo con los criterios generales de política económica a que se refiere el artículo 16 de esta Ley;</w:t>
      </w:r>
    </w:p>
    <w:p w:rsidR="00E83BAA" w:rsidRDefault="00E83BAA" w:rsidP="00E83BAA">
      <w:pPr>
        <w:pStyle w:val="Texto"/>
        <w:spacing w:after="0" w:line="240" w:lineRule="auto"/>
        <w:rPr>
          <w:color w:val="000000"/>
          <w:sz w:val="20"/>
          <w:lang w:val="es-MX"/>
        </w:rPr>
      </w:pPr>
    </w:p>
    <w:p w:rsidR="00E83BAA" w:rsidRDefault="00E83BAA" w:rsidP="00E83BAA">
      <w:pPr>
        <w:pStyle w:val="Texto"/>
        <w:spacing w:after="0" w:line="240" w:lineRule="auto"/>
        <w:rPr>
          <w:color w:val="000000"/>
          <w:sz w:val="20"/>
          <w:lang w:val="es-MX"/>
        </w:rPr>
      </w:pPr>
      <w:r>
        <w:rPr>
          <w:b/>
          <w:bCs/>
          <w:color w:val="000000"/>
          <w:sz w:val="20"/>
          <w:lang w:val="es-MX"/>
        </w:rPr>
        <w:t xml:space="preserve">V. </w:t>
      </w:r>
      <w:r>
        <w:rPr>
          <w:color w:val="000000"/>
          <w:sz w:val="20"/>
          <w:lang w:val="es-MX"/>
        </w:rPr>
        <w:t>El programa financiero del sector público que elabore la Secretaría, y</w:t>
      </w:r>
    </w:p>
    <w:p w:rsidR="00E83BAA" w:rsidRDefault="00E83BAA" w:rsidP="00E83BAA">
      <w:pPr>
        <w:pStyle w:val="Texto"/>
        <w:spacing w:after="0" w:line="240" w:lineRule="auto"/>
        <w:rPr>
          <w:color w:val="000000"/>
          <w:sz w:val="20"/>
          <w:lang w:val="es-MX"/>
        </w:rPr>
      </w:pPr>
    </w:p>
    <w:p w:rsidR="00E83BAA" w:rsidRDefault="00E83BAA" w:rsidP="00E83BAA">
      <w:pPr>
        <w:pStyle w:val="Texto"/>
        <w:spacing w:after="0" w:line="240" w:lineRule="auto"/>
        <w:rPr>
          <w:color w:val="000000"/>
          <w:sz w:val="20"/>
          <w:lang w:val="es-MX"/>
        </w:rPr>
      </w:pPr>
      <w:r>
        <w:rPr>
          <w:b/>
          <w:bCs/>
          <w:color w:val="000000"/>
          <w:sz w:val="20"/>
          <w:lang w:val="es-MX"/>
        </w:rPr>
        <w:t xml:space="preserve">VI. </w:t>
      </w:r>
      <w:r>
        <w:rPr>
          <w:color w:val="000000"/>
          <w:sz w:val="20"/>
          <w:lang w:val="es-MX"/>
        </w:rPr>
        <w:t>La interrelación que en su caso exista con los acuerdos de concertación con los sectores privado y social y los convenios de coordinación con los gobiernos de las entidades federativas.</w:t>
      </w:r>
    </w:p>
    <w:p w:rsidR="00E83BAA" w:rsidRDefault="00E83BAA" w:rsidP="00E83BAA">
      <w:pPr>
        <w:pStyle w:val="Texto"/>
        <w:spacing w:after="0" w:line="240" w:lineRule="auto"/>
        <w:rPr>
          <w:color w:val="000000"/>
          <w:sz w:val="20"/>
          <w:lang w:val="es-MX"/>
        </w:rPr>
      </w:pPr>
    </w:p>
    <w:p w:rsidR="00E83BAA" w:rsidRDefault="00E83BAA" w:rsidP="00E83BAA">
      <w:pPr>
        <w:pStyle w:val="Texto"/>
        <w:spacing w:after="0" w:line="240" w:lineRule="auto"/>
        <w:rPr>
          <w:color w:val="000000"/>
          <w:sz w:val="20"/>
          <w:lang w:val="es-MX"/>
        </w:rPr>
      </w:pPr>
      <w:r>
        <w:rPr>
          <w:color w:val="000000"/>
          <w:sz w:val="20"/>
          <w:lang w:val="es-MX"/>
        </w:rPr>
        <w:t>El anteproyecto se elaborará por unidades responsables de las dependencias y entidades, estimando los costos para alcanzar los resultados cuantitativos y cualitativos previstos en las metas así como los indicadores necesarios para medir su cumplimiento.</w:t>
      </w:r>
    </w:p>
    <w:p w:rsidR="00E83BAA" w:rsidRDefault="00E83BAA" w:rsidP="00E83BAA">
      <w:pPr>
        <w:pStyle w:val="Texto"/>
        <w:spacing w:after="0" w:line="240" w:lineRule="auto"/>
        <w:rPr>
          <w:color w:val="000000"/>
          <w:sz w:val="20"/>
          <w:lang w:val="es-MX"/>
        </w:rPr>
      </w:pPr>
    </w:p>
    <w:p w:rsidR="00E83BAA" w:rsidRDefault="00E83BAA" w:rsidP="00E83BAA">
      <w:pPr>
        <w:pStyle w:val="Texto"/>
        <w:spacing w:after="0" w:line="240" w:lineRule="auto"/>
        <w:rPr>
          <w:color w:val="000000"/>
          <w:sz w:val="20"/>
          <w:lang w:val="es-MX"/>
        </w:rPr>
      </w:pPr>
      <w:r>
        <w:rPr>
          <w:color w:val="000000"/>
          <w:sz w:val="20"/>
          <w:lang w:val="es-MX"/>
        </w:rPr>
        <w:t>En las previsiones de gasto que resulten deberán definirse el tipo y la fuente de recursos que se utilizarán.</w:t>
      </w:r>
    </w:p>
    <w:p w:rsidR="00E83BAA" w:rsidRDefault="00E83BAA" w:rsidP="00E83BAA">
      <w:pPr>
        <w:pStyle w:val="Texto"/>
        <w:spacing w:after="0" w:line="240" w:lineRule="auto"/>
        <w:rPr>
          <w:color w:val="000000"/>
          <w:sz w:val="20"/>
          <w:lang w:val="es-MX"/>
        </w:rPr>
      </w:pPr>
    </w:p>
    <w:p w:rsidR="00E83BAA" w:rsidRDefault="00E83BAA" w:rsidP="00E83BAA">
      <w:pPr>
        <w:pStyle w:val="Texto"/>
        <w:spacing w:after="0" w:line="240" w:lineRule="auto"/>
        <w:rPr>
          <w:color w:val="000000"/>
          <w:sz w:val="20"/>
          <w:lang w:val="es-MX"/>
        </w:rPr>
      </w:pPr>
      <w:r>
        <w:rPr>
          <w:b/>
          <w:bCs/>
          <w:color w:val="000000"/>
          <w:sz w:val="20"/>
          <w:lang w:val="es-MX"/>
        </w:rPr>
        <w:t xml:space="preserve">Artículo 26.- </w:t>
      </w:r>
      <w:r>
        <w:rPr>
          <w:color w:val="000000"/>
          <w:sz w:val="20"/>
          <w:lang w:val="es-MX"/>
        </w:rPr>
        <w:t>Los anteproyectos de las entidades comprenderán un flujo de efectivo que deberá contener:</w:t>
      </w:r>
    </w:p>
    <w:p w:rsidR="00E83BAA" w:rsidRDefault="00E83BAA" w:rsidP="00E83BAA">
      <w:pPr>
        <w:pStyle w:val="Texto"/>
        <w:spacing w:after="0" w:line="240" w:lineRule="auto"/>
        <w:rPr>
          <w:color w:val="000000"/>
          <w:sz w:val="20"/>
          <w:lang w:val="es-MX"/>
        </w:rPr>
      </w:pPr>
    </w:p>
    <w:p w:rsidR="00E83BAA" w:rsidRDefault="00E83BAA" w:rsidP="00E83BAA">
      <w:pPr>
        <w:pStyle w:val="Texto"/>
        <w:spacing w:after="0" w:line="240" w:lineRule="auto"/>
        <w:rPr>
          <w:color w:val="000000"/>
          <w:sz w:val="20"/>
          <w:lang w:val="es-MX"/>
        </w:rPr>
      </w:pPr>
      <w:r>
        <w:rPr>
          <w:b/>
          <w:bCs/>
          <w:color w:val="000000"/>
          <w:sz w:val="20"/>
          <w:lang w:val="es-MX"/>
        </w:rPr>
        <w:t xml:space="preserve">I. </w:t>
      </w:r>
      <w:r>
        <w:rPr>
          <w:color w:val="000000"/>
          <w:sz w:val="20"/>
          <w:lang w:val="es-MX"/>
        </w:rPr>
        <w:t>La previsión de sus ingresos, incluyendo en su caso el endeudamiento neto, los subsidios y las transferencias, la disponibilidad inicial y la disponibilidad final;</w:t>
      </w:r>
    </w:p>
    <w:p w:rsidR="00E83BAA" w:rsidRDefault="00E83BAA" w:rsidP="00E83BAA">
      <w:pPr>
        <w:pStyle w:val="Texto"/>
        <w:spacing w:after="0" w:line="240" w:lineRule="auto"/>
        <w:rPr>
          <w:color w:val="000000"/>
          <w:sz w:val="20"/>
          <w:lang w:val="es-MX"/>
        </w:rPr>
      </w:pPr>
    </w:p>
    <w:p w:rsidR="00E83BAA" w:rsidRDefault="00E83BAA" w:rsidP="00E83BAA">
      <w:pPr>
        <w:pStyle w:val="Texto"/>
        <w:spacing w:after="0" w:line="240" w:lineRule="auto"/>
        <w:rPr>
          <w:color w:val="000000"/>
          <w:sz w:val="20"/>
          <w:lang w:val="es-MX"/>
        </w:rPr>
      </w:pPr>
      <w:r>
        <w:rPr>
          <w:b/>
          <w:bCs/>
          <w:color w:val="000000"/>
          <w:sz w:val="20"/>
          <w:lang w:val="es-MX"/>
        </w:rPr>
        <w:t xml:space="preserve">II. </w:t>
      </w:r>
      <w:r>
        <w:rPr>
          <w:color w:val="000000"/>
          <w:sz w:val="20"/>
          <w:lang w:val="es-MX"/>
        </w:rPr>
        <w:t>La previsión del gasto corriente, la inversión física, la inversión financiera y otras erogaciones de capital;</w:t>
      </w:r>
    </w:p>
    <w:p w:rsidR="00E83BAA" w:rsidRDefault="00E83BAA" w:rsidP="00E83BAA">
      <w:pPr>
        <w:pStyle w:val="Texto"/>
        <w:spacing w:after="0" w:line="240" w:lineRule="auto"/>
        <w:rPr>
          <w:color w:val="000000"/>
          <w:sz w:val="20"/>
          <w:lang w:val="es-MX"/>
        </w:rPr>
      </w:pPr>
    </w:p>
    <w:p w:rsidR="00E83BAA" w:rsidRDefault="00E83BAA" w:rsidP="00E83BAA">
      <w:pPr>
        <w:pStyle w:val="Texto"/>
        <w:spacing w:after="0" w:line="240" w:lineRule="auto"/>
        <w:rPr>
          <w:color w:val="000000"/>
          <w:sz w:val="20"/>
          <w:lang w:val="es-MX"/>
        </w:rPr>
      </w:pPr>
      <w:r>
        <w:rPr>
          <w:b/>
          <w:bCs/>
          <w:color w:val="000000"/>
          <w:sz w:val="20"/>
          <w:lang w:val="es-MX"/>
        </w:rPr>
        <w:t xml:space="preserve">III. </w:t>
      </w:r>
      <w:r>
        <w:rPr>
          <w:color w:val="000000"/>
          <w:sz w:val="20"/>
          <w:lang w:val="es-MX"/>
        </w:rPr>
        <w:t>Las operaciones ajenas, y</w:t>
      </w:r>
    </w:p>
    <w:p w:rsidR="00E83BAA" w:rsidRDefault="00E83BAA" w:rsidP="00E83BAA">
      <w:pPr>
        <w:pStyle w:val="Texto"/>
        <w:spacing w:after="0" w:line="240" w:lineRule="auto"/>
        <w:rPr>
          <w:color w:val="000000"/>
          <w:sz w:val="20"/>
          <w:lang w:val="es-MX"/>
        </w:rPr>
      </w:pPr>
    </w:p>
    <w:p w:rsidR="00E83BAA" w:rsidRDefault="00E83BAA" w:rsidP="00E83BAA">
      <w:pPr>
        <w:pStyle w:val="Texto"/>
        <w:spacing w:after="0" w:line="240" w:lineRule="auto"/>
        <w:rPr>
          <w:color w:val="000000"/>
          <w:sz w:val="20"/>
          <w:lang w:val="es-MX"/>
        </w:rPr>
      </w:pPr>
      <w:r>
        <w:rPr>
          <w:b/>
          <w:bCs/>
          <w:color w:val="000000"/>
          <w:sz w:val="20"/>
          <w:lang w:val="es-MX"/>
        </w:rPr>
        <w:t xml:space="preserve">IV. </w:t>
      </w:r>
      <w:r>
        <w:rPr>
          <w:color w:val="000000"/>
          <w:sz w:val="20"/>
          <w:lang w:val="es-MX"/>
        </w:rPr>
        <w:t>En su caso, los enteros a la Tesorería de la Federación.</w:t>
      </w:r>
    </w:p>
    <w:p w:rsidR="00E83BAA" w:rsidRDefault="00E83BAA" w:rsidP="00E83BAA">
      <w:pPr>
        <w:pStyle w:val="Texto"/>
        <w:spacing w:after="0" w:line="240" w:lineRule="auto"/>
        <w:rPr>
          <w:color w:val="000000"/>
          <w:sz w:val="20"/>
          <w:lang w:val="es-MX"/>
        </w:rPr>
      </w:pPr>
    </w:p>
    <w:p w:rsidR="00E83BAA" w:rsidRDefault="00E83BAA" w:rsidP="00E83BAA">
      <w:pPr>
        <w:pStyle w:val="Texto"/>
        <w:spacing w:after="0" w:line="240" w:lineRule="auto"/>
        <w:rPr>
          <w:color w:val="000000"/>
          <w:sz w:val="20"/>
          <w:lang w:val="es-MX"/>
        </w:rPr>
      </w:pPr>
      <w:r>
        <w:rPr>
          <w:color w:val="000000"/>
          <w:sz w:val="20"/>
          <w:lang w:val="es-MX"/>
        </w:rPr>
        <w:lastRenderedPageBreak/>
        <w:t>Las entidades se agruparán en el Presupuesto de Egresos en dos categorías: entidades de control directo y entidades de control indirecto.</w:t>
      </w:r>
    </w:p>
    <w:p w:rsidR="00E83BAA" w:rsidRDefault="00E83BAA" w:rsidP="00E83BAA">
      <w:pPr>
        <w:pStyle w:val="Texto"/>
        <w:spacing w:after="0" w:line="240" w:lineRule="auto"/>
        <w:rPr>
          <w:color w:val="000000"/>
          <w:sz w:val="20"/>
          <w:lang w:val="es-MX"/>
        </w:rPr>
      </w:pPr>
    </w:p>
    <w:p w:rsidR="00E83BAA" w:rsidRDefault="00E83BAA" w:rsidP="00E83BAA">
      <w:pPr>
        <w:pStyle w:val="Texto"/>
        <w:spacing w:after="0" w:line="240" w:lineRule="auto"/>
        <w:rPr>
          <w:color w:val="000000"/>
          <w:sz w:val="20"/>
          <w:lang w:val="es-MX"/>
        </w:rPr>
      </w:pPr>
      <w:r>
        <w:rPr>
          <w:color w:val="000000"/>
          <w:sz w:val="20"/>
          <w:lang w:val="es-MX"/>
        </w:rPr>
        <w:t>Los flujos de efectivo de las entidades de control presupuestario indirecto se integrarán en los tomos del proyecto de Presupuesto de Egresos.</w:t>
      </w:r>
    </w:p>
    <w:p w:rsidR="00E83BAA" w:rsidRDefault="00E83BAA" w:rsidP="00E83BAA">
      <w:pPr>
        <w:pStyle w:val="Texto"/>
        <w:spacing w:after="0" w:line="240" w:lineRule="auto"/>
        <w:rPr>
          <w:color w:val="000000"/>
          <w:sz w:val="20"/>
          <w:lang w:val="es-MX"/>
        </w:rPr>
      </w:pPr>
    </w:p>
    <w:p w:rsidR="00E83BAA" w:rsidRDefault="00E83BAA" w:rsidP="00E83BAA">
      <w:pPr>
        <w:pStyle w:val="Texto"/>
        <w:spacing w:after="0" w:line="240" w:lineRule="auto"/>
        <w:rPr>
          <w:color w:val="000000"/>
          <w:sz w:val="20"/>
          <w:lang w:val="es-MX"/>
        </w:rPr>
      </w:pPr>
      <w:r>
        <w:rPr>
          <w:color w:val="000000"/>
          <w:sz w:val="20"/>
          <w:lang w:val="es-MX"/>
        </w:rPr>
        <w:t>Las entidades procurarán generar ingresos suficientes para cubrir su costo de operación, sus obligaciones legales y fiscales y, dependiendo de naturaleza y objeto, un aprovechamiento para la Nación por el patrimonio invertido.</w:t>
      </w:r>
    </w:p>
    <w:p w:rsidR="00E83BAA" w:rsidRDefault="00E83BAA" w:rsidP="00E83BAA">
      <w:pPr>
        <w:pStyle w:val="Texto"/>
        <w:spacing w:after="0" w:line="240" w:lineRule="auto"/>
        <w:rPr>
          <w:color w:val="000000"/>
          <w:sz w:val="20"/>
          <w:lang w:val="es-MX"/>
        </w:rPr>
      </w:pPr>
    </w:p>
    <w:p w:rsidR="00E83BAA" w:rsidRDefault="00E83BAA" w:rsidP="00E83BAA">
      <w:pPr>
        <w:pStyle w:val="Texto"/>
        <w:spacing w:after="0" w:line="240" w:lineRule="auto"/>
        <w:rPr>
          <w:color w:val="000000"/>
          <w:sz w:val="20"/>
          <w:lang w:val="es-MX"/>
        </w:rPr>
      </w:pPr>
      <w:r>
        <w:rPr>
          <w:color w:val="000000"/>
          <w:sz w:val="20"/>
          <w:lang w:val="es-MX"/>
        </w:rPr>
        <w:t>La Secretaría determinará el cálculo del aprovechamiento con base en las disposiciones legales aplicables. El Ejecutivo determinará anualmente su reinversión en las entidades como aportación patrimonial o su entero al erario federal.</w:t>
      </w:r>
    </w:p>
    <w:p w:rsidR="00E83BAA" w:rsidRDefault="00E83BAA" w:rsidP="00E83BAA">
      <w:pPr>
        <w:pStyle w:val="Texto"/>
        <w:spacing w:after="0" w:line="240" w:lineRule="auto"/>
        <w:rPr>
          <w:color w:val="000000"/>
          <w:sz w:val="20"/>
          <w:lang w:val="es-MX"/>
        </w:rPr>
      </w:pPr>
    </w:p>
    <w:p w:rsidR="00E83BAA" w:rsidRDefault="00E83BAA" w:rsidP="00E83BAA">
      <w:pPr>
        <w:pStyle w:val="Texto"/>
        <w:spacing w:after="0" w:line="240" w:lineRule="auto"/>
        <w:rPr>
          <w:color w:val="000000"/>
          <w:sz w:val="20"/>
          <w:lang w:val="es-MX"/>
        </w:rPr>
      </w:pPr>
      <w:r>
        <w:rPr>
          <w:b/>
          <w:bCs/>
          <w:color w:val="000000"/>
          <w:sz w:val="20"/>
          <w:lang w:val="es-MX"/>
        </w:rPr>
        <w:t xml:space="preserve">Artículo 27.- </w:t>
      </w:r>
      <w:r>
        <w:rPr>
          <w:color w:val="000000"/>
          <w:sz w:val="20"/>
          <w:lang w:val="es-MX"/>
        </w:rPr>
        <w:t>Los anteproyectos deberán sujetarse a la estructura programática aprobada por la Secretaría, la cual contendrá como mínimo:</w:t>
      </w:r>
    </w:p>
    <w:p w:rsidR="00E83BAA" w:rsidRDefault="00E83BAA" w:rsidP="00E83BAA">
      <w:pPr>
        <w:pStyle w:val="Texto"/>
        <w:spacing w:after="0" w:line="240" w:lineRule="auto"/>
        <w:rPr>
          <w:color w:val="000000"/>
          <w:sz w:val="20"/>
          <w:lang w:val="es-MX"/>
        </w:rPr>
      </w:pPr>
    </w:p>
    <w:p w:rsidR="00E83BAA" w:rsidRDefault="00E83BAA" w:rsidP="00E83BAA">
      <w:pPr>
        <w:pStyle w:val="Texto"/>
        <w:spacing w:after="0" w:line="240" w:lineRule="auto"/>
        <w:ind w:left="720" w:hanging="431"/>
        <w:rPr>
          <w:color w:val="000000"/>
          <w:sz w:val="20"/>
          <w:lang w:val="es-MX"/>
        </w:rPr>
      </w:pPr>
      <w:r>
        <w:rPr>
          <w:b/>
          <w:bCs/>
          <w:color w:val="000000"/>
          <w:sz w:val="20"/>
          <w:lang w:val="es-MX"/>
        </w:rPr>
        <w:t xml:space="preserve">I. </w:t>
      </w:r>
      <w:r>
        <w:rPr>
          <w:b/>
          <w:bCs/>
          <w:color w:val="000000"/>
          <w:sz w:val="20"/>
          <w:lang w:val="es-MX"/>
        </w:rPr>
        <w:tab/>
      </w:r>
      <w:r>
        <w:rPr>
          <w:color w:val="000000"/>
          <w:sz w:val="20"/>
          <w:lang w:val="es-MX"/>
        </w:rPr>
        <w:t>Las categorías, que comprenderán la función, la subfunción, el programa, la actividad institucional, el proyecto y la entidad federativa;</w:t>
      </w:r>
    </w:p>
    <w:p w:rsidR="00E83BAA" w:rsidRDefault="00E83BAA" w:rsidP="00E83BAA">
      <w:pPr>
        <w:pStyle w:val="Textosinformato"/>
        <w:jc w:val="right"/>
        <w:rPr>
          <w:rFonts w:ascii="Times New Roman" w:eastAsia="MS Mincho" w:hAnsi="Times New Roman" w:cs="Times New Roman"/>
          <w:i/>
          <w:iCs/>
          <w:color w:val="0000FF"/>
          <w:sz w:val="16"/>
        </w:rPr>
      </w:pPr>
      <w:r>
        <w:rPr>
          <w:rFonts w:ascii="Times New Roman" w:eastAsia="MS Mincho" w:hAnsi="Times New Roman" w:cs="Times New Roman"/>
          <w:i/>
          <w:iCs/>
          <w:color w:val="0000FF"/>
          <w:sz w:val="16"/>
        </w:rPr>
        <w:t>Fracción reformada DOF 19-01-2012</w:t>
      </w:r>
    </w:p>
    <w:p w:rsidR="00E83BAA" w:rsidRDefault="00E83BAA" w:rsidP="00E83BAA">
      <w:pPr>
        <w:pStyle w:val="Texto"/>
        <w:spacing w:after="0" w:line="240" w:lineRule="auto"/>
        <w:ind w:left="720" w:hanging="431"/>
        <w:rPr>
          <w:color w:val="000000"/>
          <w:sz w:val="20"/>
          <w:lang w:val="es-MX"/>
        </w:rPr>
      </w:pPr>
    </w:p>
    <w:p w:rsidR="00E83BAA" w:rsidRDefault="00E83BAA" w:rsidP="00E83BAA">
      <w:pPr>
        <w:pStyle w:val="Texto"/>
        <w:spacing w:after="0" w:line="240" w:lineRule="auto"/>
        <w:ind w:left="720" w:hanging="431"/>
        <w:rPr>
          <w:color w:val="000000"/>
          <w:sz w:val="20"/>
          <w:lang w:val="es-MX"/>
        </w:rPr>
      </w:pPr>
      <w:r>
        <w:rPr>
          <w:b/>
          <w:bCs/>
          <w:color w:val="000000"/>
          <w:sz w:val="20"/>
          <w:lang w:val="es-MX"/>
        </w:rPr>
        <w:t xml:space="preserve">II. </w:t>
      </w:r>
      <w:r>
        <w:rPr>
          <w:b/>
          <w:bCs/>
          <w:color w:val="000000"/>
          <w:sz w:val="20"/>
          <w:lang w:val="es-MX"/>
        </w:rPr>
        <w:tab/>
      </w:r>
      <w:r>
        <w:rPr>
          <w:color w:val="000000"/>
          <w:sz w:val="20"/>
          <w:lang w:val="es-MX"/>
        </w:rPr>
        <w:t>Los elementos, que comprenderán la misión, los objetivos, las metas con base en indicadores de desempeño y la unidad responsable, en congruencia con el Plan Nacional de Desarrollo y con los programas sectoriales, y</w:t>
      </w:r>
    </w:p>
    <w:p w:rsidR="00E83BAA" w:rsidRDefault="00E83BAA" w:rsidP="00E83BAA">
      <w:pPr>
        <w:pStyle w:val="Textosinformato"/>
        <w:jc w:val="right"/>
        <w:rPr>
          <w:rFonts w:ascii="Times New Roman" w:eastAsia="MS Mincho" w:hAnsi="Times New Roman" w:cs="Times New Roman"/>
          <w:i/>
          <w:iCs/>
          <w:color w:val="0000FF"/>
          <w:sz w:val="16"/>
        </w:rPr>
      </w:pPr>
      <w:r>
        <w:rPr>
          <w:rFonts w:ascii="Times New Roman" w:eastAsia="MS Mincho" w:hAnsi="Times New Roman" w:cs="Times New Roman"/>
          <w:i/>
          <w:iCs/>
          <w:color w:val="0000FF"/>
          <w:sz w:val="16"/>
        </w:rPr>
        <w:t>Fracción reformada DOF 19-01-2012</w:t>
      </w:r>
    </w:p>
    <w:p w:rsidR="00E83BAA" w:rsidRDefault="00E83BAA" w:rsidP="00E83BAA">
      <w:pPr>
        <w:pStyle w:val="Texto"/>
        <w:spacing w:after="0" w:line="240" w:lineRule="auto"/>
        <w:rPr>
          <w:color w:val="000000"/>
          <w:sz w:val="20"/>
          <w:lang w:val="es-MX"/>
        </w:rPr>
      </w:pPr>
    </w:p>
    <w:p w:rsidR="00E83BAA" w:rsidRPr="007D7BD0" w:rsidRDefault="00E83BAA" w:rsidP="00E83BAA">
      <w:pPr>
        <w:pStyle w:val="Texto"/>
        <w:spacing w:after="0" w:line="240" w:lineRule="auto"/>
        <w:ind w:left="720" w:hanging="431"/>
        <w:rPr>
          <w:rFonts w:cs="Arial"/>
          <w:bCs/>
          <w:color w:val="000000"/>
          <w:sz w:val="20"/>
          <w:lang w:val="es-MX"/>
        </w:rPr>
      </w:pPr>
      <w:r w:rsidRPr="007D7BD0">
        <w:rPr>
          <w:rFonts w:cs="Arial"/>
          <w:b/>
          <w:bCs/>
          <w:color w:val="000000"/>
          <w:sz w:val="20"/>
          <w:lang w:val="es-MX"/>
        </w:rPr>
        <w:t xml:space="preserve">III. </w:t>
      </w:r>
      <w:r w:rsidRPr="007D7BD0">
        <w:rPr>
          <w:b/>
          <w:bCs/>
          <w:color w:val="000000"/>
          <w:sz w:val="20"/>
          <w:lang w:val="es-MX"/>
        </w:rPr>
        <w:tab/>
      </w:r>
      <w:r w:rsidRPr="007D7BD0">
        <w:rPr>
          <w:rFonts w:cs="Arial"/>
          <w:bCs/>
          <w:color w:val="000000"/>
          <w:sz w:val="20"/>
          <w:lang w:val="es-MX"/>
        </w:rPr>
        <w:t>Las acciones que promuevan la igualdad entre mujeres y hombres, la erradicación de la violencia de género y cualquier forma de discriminación de género.</w:t>
      </w:r>
    </w:p>
    <w:p w:rsidR="00E83BAA" w:rsidRDefault="00E83BAA" w:rsidP="00E83BAA">
      <w:pPr>
        <w:pStyle w:val="Textosinformato"/>
        <w:jc w:val="right"/>
        <w:rPr>
          <w:rFonts w:ascii="Times New Roman" w:eastAsia="MS Mincho" w:hAnsi="Times New Roman" w:cs="Times New Roman"/>
          <w:i/>
          <w:iCs/>
          <w:color w:val="0000FF"/>
          <w:sz w:val="16"/>
        </w:rPr>
      </w:pPr>
      <w:r>
        <w:rPr>
          <w:rFonts w:ascii="Times New Roman" w:eastAsia="MS Mincho" w:hAnsi="Times New Roman" w:cs="Times New Roman"/>
          <w:i/>
          <w:iCs/>
          <w:color w:val="0000FF"/>
          <w:sz w:val="16"/>
        </w:rPr>
        <w:t>Fracción adicionada DOF 19-01-2012</w:t>
      </w:r>
    </w:p>
    <w:p w:rsidR="00E83BAA" w:rsidRDefault="00E83BAA" w:rsidP="00E83BAA">
      <w:pPr>
        <w:pStyle w:val="Texto"/>
        <w:spacing w:after="0" w:line="240" w:lineRule="auto"/>
        <w:rPr>
          <w:color w:val="000000"/>
          <w:sz w:val="20"/>
          <w:lang w:val="es-MX"/>
        </w:rPr>
      </w:pPr>
    </w:p>
    <w:p w:rsidR="00E83BAA" w:rsidRDefault="00E83BAA" w:rsidP="00E83BAA">
      <w:pPr>
        <w:pStyle w:val="Texto"/>
        <w:spacing w:after="0" w:line="240" w:lineRule="auto"/>
        <w:rPr>
          <w:color w:val="000000"/>
          <w:sz w:val="20"/>
          <w:lang w:val="es-MX"/>
        </w:rPr>
      </w:pPr>
      <w:r>
        <w:rPr>
          <w:color w:val="000000"/>
          <w:sz w:val="20"/>
          <w:lang w:val="es-MX"/>
        </w:rPr>
        <w:t>La estructura programática facilitará la vinculación de la programación de los ejecutores con el Plan Nacional de Desarrollo y los programas, y deberá incluir indicadores de desempeño con sus correspondientes metas anuales. Deberán diferenciarse los indicadores y metas de la dependencia o entidad de los indicadores y metas de sus unidades responsables. Dichos indicadores de desempeño corresponderán a un índice, medida, cociente o fórmula que permita establecer un parámetro de medición de lo que se pretende lograr en un año expresado en términos de cobertura, eficiencia, impacto económico y social, calidad y equidad. Estos indicadores serán la base para el funcionamiento del Sistema de Evaluación del Desempeño.</w:t>
      </w:r>
    </w:p>
    <w:p w:rsidR="00E83BAA" w:rsidRDefault="00E83BAA" w:rsidP="00E83BAA">
      <w:pPr>
        <w:pStyle w:val="Texto"/>
        <w:spacing w:after="0" w:line="240" w:lineRule="auto"/>
        <w:rPr>
          <w:color w:val="000000"/>
          <w:sz w:val="20"/>
          <w:lang w:val="es-MX"/>
        </w:rPr>
      </w:pPr>
    </w:p>
    <w:p w:rsidR="00E83BAA" w:rsidRDefault="00E83BAA" w:rsidP="00E83BAA">
      <w:pPr>
        <w:pStyle w:val="Texto"/>
        <w:spacing w:after="0" w:line="240" w:lineRule="auto"/>
        <w:rPr>
          <w:color w:val="000000"/>
          <w:sz w:val="20"/>
          <w:lang w:val="es-MX"/>
        </w:rPr>
      </w:pPr>
      <w:r>
        <w:rPr>
          <w:color w:val="000000"/>
          <w:sz w:val="20"/>
          <w:lang w:val="es-MX"/>
        </w:rPr>
        <w:t>Los entes públicos y los Poderes Legislativo y Judicial incluirán los indicadores de desempeño y metas que faciliten el examen de sus proyectos de presupuesto de egresos.</w:t>
      </w:r>
    </w:p>
    <w:p w:rsidR="00E83BAA" w:rsidRDefault="00E83BAA" w:rsidP="00E83BAA">
      <w:pPr>
        <w:pStyle w:val="Texto"/>
        <w:spacing w:after="0" w:line="240" w:lineRule="auto"/>
        <w:rPr>
          <w:color w:val="000000"/>
          <w:sz w:val="20"/>
          <w:lang w:val="es-MX"/>
        </w:rPr>
      </w:pPr>
    </w:p>
    <w:p w:rsidR="00E83BAA" w:rsidRDefault="00E83BAA" w:rsidP="00E83BAA">
      <w:pPr>
        <w:pStyle w:val="Texto"/>
        <w:spacing w:after="0" w:line="240" w:lineRule="auto"/>
        <w:rPr>
          <w:color w:val="000000"/>
          <w:sz w:val="20"/>
          <w:lang w:val="es-MX"/>
        </w:rPr>
      </w:pPr>
      <w:r>
        <w:rPr>
          <w:color w:val="000000"/>
          <w:sz w:val="20"/>
          <w:lang w:val="es-MX"/>
        </w:rPr>
        <w:t>La estructura programática deberá ser sencilla y facilitar el examen del Presupuesto y sólo sufrirá modificaciones cuando éstas tengan el objetivo de fortalecer dichos principios, en los términos de las disposiciones aplicables.</w:t>
      </w:r>
    </w:p>
    <w:p w:rsidR="00E83BAA" w:rsidRDefault="00E83BAA" w:rsidP="00E83BAA">
      <w:pPr>
        <w:pStyle w:val="Texto"/>
        <w:spacing w:after="0" w:line="240" w:lineRule="auto"/>
        <w:rPr>
          <w:color w:val="000000"/>
          <w:sz w:val="20"/>
          <w:lang w:val="es-MX"/>
        </w:rPr>
      </w:pPr>
    </w:p>
    <w:p w:rsidR="00E83BAA" w:rsidRDefault="00E83BAA" w:rsidP="00E83BAA">
      <w:pPr>
        <w:pStyle w:val="Texto"/>
        <w:spacing w:after="0" w:line="240" w:lineRule="auto"/>
        <w:rPr>
          <w:color w:val="000000"/>
          <w:sz w:val="20"/>
          <w:lang w:val="es-MX"/>
        </w:rPr>
      </w:pPr>
      <w:r>
        <w:rPr>
          <w:b/>
          <w:bCs/>
          <w:color w:val="000000"/>
          <w:sz w:val="20"/>
          <w:lang w:val="es-MX"/>
        </w:rPr>
        <w:t xml:space="preserve">Artículo 28.- </w:t>
      </w:r>
      <w:r>
        <w:rPr>
          <w:color w:val="000000"/>
          <w:sz w:val="20"/>
          <w:lang w:val="es-MX"/>
        </w:rPr>
        <w:t>El proyecto de Presupuesto de Egresos se presentará y aprobará, cuando menos, conforme a las siguientes clasificaciones:</w:t>
      </w:r>
    </w:p>
    <w:p w:rsidR="00E83BAA" w:rsidRDefault="00E83BAA" w:rsidP="00E83BAA">
      <w:pPr>
        <w:pStyle w:val="Texto"/>
        <w:spacing w:after="0" w:line="240" w:lineRule="auto"/>
        <w:rPr>
          <w:color w:val="000000"/>
          <w:sz w:val="20"/>
          <w:lang w:val="es-MX"/>
        </w:rPr>
      </w:pPr>
    </w:p>
    <w:p w:rsidR="00E83BAA" w:rsidRDefault="00E83BAA" w:rsidP="00E83BAA">
      <w:pPr>
        <w:pStyle w:val="Texto"/>
        <w:spacing w:after="0" w:line="240" w:lineRule="auto"/>
        <w:ind w:left="720" w:hanging="431"/>
        <w:rPr>
          <w:color w:val="000000"/>
          <w:sz w:val="20"/>
          <w:lang w:val="es-MX"/>
        </w:rPr>
      </w:pPr>
      <w:r>
        <w:rPr>
          <w:b/>
          <w:bCs/>
          <w:color w:val="000000"/>
          <w:sz w:val="20"/>
          <w:lang w:val="es-MX"/>
        </w:rPr>
        <w:t xml:space="preserve">I. </w:t>
      </w:r>
      <w:r>
        <w:rPr>
          <w:b/>
          <w:bCs/>
          <w:color w:val="000000"/>
          <w:sz w:val="20"/>
          <w:lang w:val="es-MX"/>
        </w:rPr>
        <w:tab/>
      </w:r>
      <w:r>
        <w:rPr>
          <w:color w:val="000000"/>
          <w:sz w:val="20"/>
          <w:lang w:val="es-MX"/>
        </w:rPr>
        <w:t>La administrativa, la cual agrupa a las previsiones de gasto conforme a los ejecutores de gasto; mostrará el gasto neto total en términos de ramos y entidades con sus correspondientes unidades responsables;</w:t>
      </w:r>
    </w:p>
    <w:p w:rsidR="00E83BAA" w:rsidRDefault="00E83BAA" w:rsidP="00E83BAA">
      <w:pPr>
        <w:pStyle w:val="Texto"/>
        <w:spacing w:after="0" w:line="240" w:lineRule="auto"/>
        <w:ind w:left="720" w:hanging="431"/>
        <w:rPr>
          <w:color w:val="000000"/>
          <w:sz w:val="20"/>
          <w:lang w:val="es-MX"/>
        </w:rPr>
      </w:pPr>
    </w:p>
    <w:p w:rsidR="00E83BAA" w:rsidRDefault="00E83BAA" w:rsidP="00E83BAA">
      <w:pPr>
        <w:pStyle w:val="Texto"/>
        <w:spacing w:after="0" w:line="240" w:lineRule="auto"/>
        <w:ind w:left="720" w:hanging="431"/>
        <w:rPr>
          <w:color w:val="000000"/>
          <w:sz w:val="20"/>
          <w:lang w:val="es-MX"/>
        </w:rPr>
      </w:pPr>
      <w:r>
        <w:rPr>
          <w:b/>
          <w:bCs/>
          <w:color w:val="000000"/>
          <w:sz w:val="20"/>
          <w:lang w:val="es-MX"/>
        </w:rPr>
        <w:t xml:space="preserve">II. </w:t>
      </w:r>
      <w:r>
        <w:rPr>
          <w:b/>
          <w:bCs/>
          <w:color w:val="000000"/>
          <w:sz w:val="20"/>
          <w:lang w:val="es-MX"/>
        </w:rPr>
        <w:tab/>
      </w:r>
      <w:r>
        <w:rPr>
          <w:color w:val="000000"/>
          <w:sz w:val="20"/>
          <w:lang w:val="es-MX"/>
        </w:rPr>
        <w:t>La funcional y programática, la cual agrupa a las previsiones de gasto con base en las actividades que por disposición legal le corresponden a los ejecutores de gasto y de acuerdo con los resultados que se proponen alcanzar, en términos de funciones, programas, proyectos, actividades, indicadores, objetivos y metas. Permitirá conocer y evaluar la productividad y los resultados del gasto público en cada una de las etapas del proceso presupuestario.</w:t>
      </w:r>
    </w:p>
    <w:p w:rsidR="00E83BAA" w:rsidRDefault="00E83BAA" w:rsidP="00E83BAA">
      <w:pPr>
        <w:pStyle w:val="Texto"/>
        <w:spacing w:after="0" w:line="240" w:lineRule="auto"/>
        <w:ind w:left="720" w:hanging="431"/>
        <w:rPr>
          <w:color w:val="000000"/>
          <w:sz w:val="20"/>
          <w:lang w:val="es-MX"/>
        </w:rPr>
      </w:pPr>
    </w:p>
    <w:p w:rsidR="00E83BAA" w:rsidRDefault="00E83BAA" w:rsidP="00E83BAA">
      <w:pPr>
        <w:pStyle w:val="Texto"/>
        <w:spacing w:after="0" w:line="240" w:lineRule="auto"/>
        <w:ind w:left="720" w:firstLine="0"/>
        <w:rPr>
          <w:color w:val="000000"/>
          <w:sz w:val="20"/>
          <w:lang w:val="es-MX"/>
        </w:rPr>
      </w:pPr>
      <w:r>
        <w:rPr>
          <w:color w:val="000000"/>
          <w:sz w:val="20"/>
          <w:lang w:val="es-MX"/>
        </w:rPr>
        <w:lastRenderedPageBreak/>
        <w:t>Asimismo se incluirá en el proyecto de Presupuesto de Egresos una clasificación que presente los distintos programas con su respectiva asignación, que conformará el gasto programático, así como el gasto que se considerará gasto no programático, los cuales sumarán el gasto neto total;</w:t>
      </w:r>
    </w:p>
    <w:p w:rsidR="00E83BAA" w:rsidRDefault="00E83BAA" w:rsidP="00E83BAA">
      <w:pPr>
        <w:pStyle w:val="Texto"/>
        <w:spacing w:after="0" w:line="240" w:lineRule="auto"/>
        <w:ind w:left="720" w:hanging="431"/>
        <w:rPr>
          <w:color w:val="000000"/>
          <w:sz w:val="20"/>
          <w:lang w:val="es-MX"/>
        </w:rPr>
      </w:pPr>
    </w:p>
    <w:p w:rsidR="00E83BAA" w:rsidRDefault="00E83BAA" w:rsidP="00E83BAA">
      <w:pPr>
        <w:pStyle w:val="Texto"/>
        <w:spacing w:after="0" w:line="240" w:lineRule="auto"/>
        <w:ind w:left="720" w:hanging="431"/>
        <w:rPr>
          <w:color w:val="000000"/>
          <w:sz w:val="20"/>
          <w:lang w:val="es-MX"/>
        </w:rPr>
      </w:pPr>
      <w:r>
        <w:rPr>
          <w:b/>
          <w:bCs/>
          <w:color w:val="000000"/>
          <w:sz w:val="20"/>
          <w:lang w:val="es-MX"/>
        </w:rPr>
        <w:t xml:space="preserve">III. </w:t>
      </w:r>
      <w:r>
        <w:rPr>
          <w:b/>
          <w:bCs/>
          <w:color w:val="000000"/>
          <w:sz w:val="20"/>
          <w:lang w:val="es-MX"/>
        </w:rPr>
        <w:tab/>
      </w:r>
      <w:r>
        <w:rPr>
          <w:color w:val="000000"/>
          <w:sz w:val="20"/>
          <w:lang w:val="es-MX"/>
        </w:rPr>
        <w:t>La económica, la cual agrupa a las previsiones de gasto en función de su naturaleza económica y objeto, en erogaciones corrientes, inversión física, inversión financiera, otras erogaciones de capital, subsidios, transferencias, ayudas, participaciones y aportaciones federales;</w:t>
      </w:r>
    </w:p>
    <w:p w:rsidR="00E83BAA" w:rsidRDefault="00E83BAA" w:rsidP="00E83BAA">
      <w:pPr>
        <w:pStyle w:val="Textosinformato"/>
        <w:jc w:val="right"/>
        <w:rPr>
          <w:rFonts w:ascii="Times New Roman" w:eastAsia="MS Mincho" w:hAnsi="Times New Roman" w:cs="Times New Roman"/>
          <w:i/>
          <w:iCs/>
          <w:color w:val="0000FF"/>
          <w:sz w:val="16"/>
        </w:rPr>
      </w:pPr>
      <w:r>
        <w:rPr>
          <w:rFonts w:ascii="Times New Roman" w:eastAsia="MS Mincho" w:hAnsi="Times New Roman" w:cs="Times New Roman"/>
          <w:i/>
          <w:iCs/>
          <w:color w:val="0000FF"/>
          <w:sz w:val="16"/>
        </w:rPr>
        <w:t>Fracción reformada DOF 19-01-2012</w:t>
      </w:r>
    </w:p>
    <w:p w:rsidR="00E83BAA" w:rsidRDefault="00E83BAA" w:rsidP="00E83BAA">
      <w:pPr>
        <w:pStyle w:val="Texto"/>
        <w:spacing w:after="0" w:line="240" w:lineRule="auto"/>
        <w:ind w:left="720" w:hanging="431"/>
        <w:rPr>
          <w:color w:val="000000"/>
          <w:sz w:val="20"/>
          <w:lang w:val="es-MX"/>
        </w:rPr>
      </w:pPr>
    </w:p>
    <w:p w:rsidR="00E83BAA" w:rsidRDefault="00E83BAA" w:rsidP="00E83BAA">
      <w:pPr>
        <w:pStyle w:val="Texto"/>
        <w:spacing w:after="0" w:line="240" w:lineRule="auto"/>
        <w:ind w:left="720" w:hanging="431"/>
        <w:rPr>
          <w:color w:val="000000"/>
          <w:sz w:val="20"/>
          <w:lang w:val="es-MX"/>
        </w:rPr>
      </w:pPr>
      <w:r>
        <w:rPr>
          <w:b/>
          <w:bCs/>
          <w:color w:val="000000"/>
          <w:sz w:val="20"/>
          <w:lang w:val="es-MX"/>
        </w:rPr>
        <w:t xml:space="preserve">IV. </w:t>
      </w:r>
      <w:r>
        <w:rPr>
          <w:b/>
          <w:bCs/>
          <w:color w:val="000000"/>
          <w:sz w:val="20"/>
          <w:lang w:val="es-MX"/>
        </w:rPr>
        <w:tab/>
      </w:r>
      <w:r>
        <w:rPr>
          <w:color w:val="000000"/>
          <w:sz w:val="20"/>
          <w:lang w:val="es-MX"/>
        </w:rPr>
        <w:t>La geográfica, que agrupa a las previsiones de gasto con base en su destino geográfico, en términos de entidades federativas y en su caso municipios y regiones, y</w:t>
      </w:r>
    </w:p>
    <w:p w:rsidR="00E83BAA" w:rsidRDefault="00E83BAA" w:rsidP="00E83BAA">
      <w:pPr>
        <w:pStyle w:val="Textosinformato"/>
        <w:jc w:val="right"/>
        <w:rPr>
          <w:rFonts w:ascii="Times New Roman" w:eastAsia="MS Mincho" w:hAnsi="Times New Roman" w:cs="Times New Roman"/>
          <w:i/>
          <w:iCs/>
          <w:color w:val="0000FF"/>
          <w:sz w:val="16"/>
        </w:rPr>
      </w:pPr>
      <w:r>
        <w:rPr>
          <w:rFonts w:ascii="Times New Roman" w:eastAsia="MS Mincho" w:hAnsi="Times New Roman" w:cs="Times New Roman"/>
          <w:i/>
          <w:iCs/>
          <w:color w:val="0000FF"/>
          <w:sz w:val="16"/>
        </w:rPr>
        <w:t>Fracción reformada DOF 19-01-2012</w:t>
      </w:r>
    </w:p>
    <w:p w:rsidR="00E83BAA" w:rsidRDefault="00E83BAA" w:rsidP="00E83BAA">
      <w:pPr>
        <w:pStyle w:val="Texto"/>
        <w:spacing w:after="0" w:line="240" w:lineRule="auto"/>
        <w:rPr>
          <w:color w:val="000000"/>
          <w:sz w:val="20"/>
          <w:lang w:val="es-MX"/>
        </w:rPr>
      </w:pPr>
    </w:p>
    <w:p w:rsidR="00E83BAA" w:rsidRPr="007D7BD0" w:rsidRDefault="00E83BAA" w:rsidP="00E83BAA">
      <w:pPr>
        <w:pStyle w:val="Texto"/>
        <w:spacing w:after="0" w:line="240" w:lineRule="auto"/>
        <w:ind w:left="720" w:hanging="431"/>
        <w:rPr>
          <w:rFonts w:cs="Arial"/>
          <w:bCs/>
          <w:color w:val="000000"/>
          <w:sz w:val="20"/>
          <w:lang w:val="es-MX"/>
        </w:rPr>
      </w:pPr>
      <w:r w:rsidRPr="007D7BD0">
        <w:rPr>
          <w:rFonts w:cs="Arial"/>
          <w:b/>
          <w:bCs/>
          <w:color w:val="000000"/>
          <w:sz w:val="20"/>
          <w:lang w:val="es-MX"/>
        </w:rPr>
        <w:t xml:space="preserve">V. </w:t>
      </w:r>
      <w:r w:rsidRPr="007D7BD0">
        <w:rPr>
          <w:b/>
          <w:bCs/>
          <w:color w:val="000000"/>
          <w:sz w:val="20"/>
          <w:lang w:val="es-MX"/>
        </w:rPr>
        <w:tab/>
      </w:r>
      <w:r w:rsidRPr="007D7BD0">
        <w:rPr>
          <w:rFonts w:cs="Arial"/>
          <w:bCs/>
          <w:color w:val="000000"/>
          <w:sz w:val="20"/>
          <w:lang w:val="es-MX"/>
        </w:rPr>
        <w:t>La de género, la cual agrupa las previsiones de gasto con base en su destino por género, diferenciando entre mujeres y hombres.</w:t>
      </w:r>
    </w:p>
    <w:p w:rsidR="00E83BAA" w:rsidRDefault="00E83BAA" w:rsidP="00E83BAA">
      <w:pPr>
        <w:pStyle w:val="Textosinformato"/>
        <w:jc w:val="right"/>
        <w:rPr>
          <w:rFonts w:ascii="Times New Roman" w:eastAsia="MS Mincho" w:hAnsi="Times New Roman" w:cs="Times New Roman"/>
          <w:i/>
          <w:iCs/>
          <w:color w:val="0000FF"/>
          <w:sz w:val="16"/>
        </w:rPr>
      </w:pPr>
      <w:r>
        <w:rPr>
          <w:rFonts w:ascii="Times New Roman" w:eastAsia="MS Mincho" w:hAnsi="Times New Roman" w:cs="Times New Roman"/>
          <w:i/>
          <w:iCs/>
          <w:color w:val="0000FF"/>
          <w:sz w:val="16"/>
        </w:rPr>
        <w:t>Fracción adicionada DOF 19-01-2012</w:t>
      </w:r>
    </w:p>
    <w:p w:rsidR="00E83BAA" w:rsidRDefault="00E83BAA" w:rsidP="00E83BAA">
      <w:pPr>
        <w:pStyle w:val="Texto"/>
        <w:spacing w:after="0" w:line="240" w:lineRule="auto"/>
        <w:rPr>
          <w:color w:val="000000"/>
          <w:sz w:val="20"/>
          <w:lang w:val="es-MX"/>
        </w:rPr>
      </w:pPr>
    </w:p>
    <w:p w:rsidR="00E83BAA" w:rsidRDefault="00E83BAA" w:rsidP="00E83BAA">
      <w:pPr>
        <w:pStyle w:val="Texto"/>
        <w:spacing w:after="0" w:line="240" w:lineRule="auto"/>
        <w:rPr>
          <w:color w:val="000000"/>
          <w:sz w:val="20"/>
          <w:lang w:val="es-MX"/>
        </w:rPr>
      </w:pPr>
      <w:r>
        <w:rPr>
          <w:b/>
          <w:bCs/>
          <w:color w:val="000000"/>
          <w:sz w:val="20"/>
          <w:lang w:val="es-MX"/>
        </w:rPr>
        <w:t xml:space="preserve">Artículo 29.- </w:t>
      </w:r>
      <w:r>
        <w:rPr>
          <w:color w:val="000000"/>
          <w:sz w:val="20"/>
          <w:lang w:val="es-MX"/>
        </w:rPr>
        <w:t>Las dependencias y entidades deberán remitir a la Secretaría sus respectivos anteproyectos de presupuesto con sujeción a las disposiciones generales, techos y plazos que la Secretaría establezca.</w:t>
      </w:r>
    </w:p>
    <w:p w:rsidR="00E83BAA" w:rsidRDefault="00E83BAA" w:rsidP="00E83BAA">
      <w:pPr>
        <w:pStyle w:val="Texto"/>
        <w:spacing w:after="0" w:line="240" w:lineRule="auto"/>
        <w:rPr>
          <w:color w:val="000000"/>
          <w:sz w:val="20"/>
          <w:lang w:val="es-MX"/>
        </w:rPr>
      </w:pPr>
    </w:p>
    <w:p w:rsidR="00E83BAA" w:rsidRDefault="00E83BAA" w:rsidP="00E83BAA">
      <w:pPr>
        <w:pStyle w:val="Texto"/>
        <w:spacing w:after="0" w:line="240" w:lineRule="auto"/>
        <w:rPr>
          <w:color w:val="000000"/>
          <w:sz w:val="20"/>
          <w:lang w:val="es-MX"/>
        </w:rPr>
      </w:pPr>
      <w:r>
        <w:rPr>
          <w:color w:val="000000"/>
          <w:sz w:val="20"/>
          <w:lang w:val="es-MX"/>
        </w:rPr>
        <w:t>Las entidades remitirán sus anteproyectos de presupuesto, por conducto de su dependencia coordinadora de sector. Las entidades no coordinadas remitirán sus anteproyectos directamente a la Secretaría.</w:t>
      </w:r>
    </w:p>
    <w:p w:rsidR="00E83BAA" w:rsidRDefault="00E83BAA" w:rsidP="00E83BAA">
      <w:pPr>
        <w:pStyle w:val="Texto"/>
        <w:spacing w:after="0" w:line="240" w:lineRule="auto"/>
        <w:rPr>
          <w:color w:val="000000"/>
          <w:sz w:val="20"/>
          <w:lang w:val="es-MX"/>
        </w:rPr>
      </w:pPr>
    </w:p>
    <w:p w:rsidR="00E83BAA" w:rsidRDefault="00E83BAA" w:rsidP="00E83BAA">
      <w:pPr>
        <w:pStyle w:val="Texto"/>
        <w:spacing w:after="0" w:line="240" w:lineRule="auto"/>
        <w:rPr>
          <w:color w:val="000000"/>
          <w:sz w:val="20"/>
          <w:lang w:val="es-MX"/>
        </w:rPr>
      </w:pPr>
      <w:r>
        <w:rPr>
          <w:color w:val="000000"/>
          <w:sz w:val="20"/>
          <w:lang w:val="es-MX"/>
        </w:rPr>
        <w:t>La Secretaría queda facultada para formular el anteproyecto de presupuesto de las dependencias y entidades, cuando las mismas no lo presenten en los plazos establecidos.</w:t>
      </w:r>
    </w:p>
    <w:p w:rsidR="00E83BAA" w:rsidRDefault="00E83BAA" w:rsidP="00E83BAA">
      <w:pPr>
        <w:pStyle w:val="Texto"/>
        <w:spacing w:after="0" w:line="240" w:lineRule="auto"/>
        <w:rPr>
          <w:color w:val="000000"/>
          <w:sz w:val="20"/>
          <w:lang w:val="es-MX"/>
        </w:rPr>
      </w:pPr>
    </w:p>
    <w:p w:rsidR="00E83BAA" w:rsidRDefault="00E83BAA" w:rsidP="00E83BAA">
      <w:pPr>
        <w:pStyle w:val="Texto"/>
        <w:spacing w:after="0" w:line="240" w:lineRule="auto"/>
        <w:rPr>
          <w:color w:val="000000"/>
          <w:sz w:val="20"/>
          <w:lang w:val="es-MX"/>
        </w:rPr>
      </w:pPr>
      <w:r>
        <w:rPr>
          <w:b/>
          <w:bCs/>
          <w:color w:val="000000"/>
          <w:sz w:val="20"/>
          <w:lang w:val="es-MX"/>
        </w:rPr>
        <w:t xml:space="preserve">Artículo 30.- </w:t>
      </w:r>
      <w:r>
        <w:rPr>
          <w:color w:val="000000"/>
          <w:sz w:val="20"/>
          <w:lang w:val="es-MX"/>
        </w:rPr>
        <w:t>Los Poderes Legislativo y Judicial y los entes autónomos enviarán a la Secretaría sus proyectos de presupuesto, a efecto de integrarlos al proyecto de Presupuesto de Egresos, a más tardar 10 días naturales antes de la fecha de presentación del mismo.</w:t>
      </w:r>
    </w:p>
    <w:p w:rsidR="00E83BAA" w:rsidRDefault="00E83BAA" w:rsidP="00E83BAA">
      <w:pPr>
        <w:pStyle w:val="Texto"/>
        <w:spacing w:after="0" w:line="240" w:lineRule="auto"/>
        <w:rPr>
          <w:color w:val="000000"/>
          <w:sz w:val="20"/>
          <w:lang w:val="es-MX"/>
        </w:rPr>
      </w:pPr>
    </w:p>
    <w:p w:rsidR="00E83BAA" w:rsidRDefault="00E83BAA" w:rsidP="00E83BAA">
      <w:pPr>
        <w:pStyle w:val="Texto"/>
        <w:spacing w:after="0" w:line="240" w:lineRule="auto"/>
        <w:rPr>
          <w:color w:val="000000"/>
          <w:sz w:val="20"/>
          <w:lang w:val="es-MX"/>
        </w:rPr>
      </w:pPr>
      <w:r>
        <w:rPr>
          <w:color w:val="000000"/>
          <w:sz w:val="20"/>
          <w:lang w:val="es-MX"/>
        </w:rPr>
        <w:t>En la programación y presupuestación de sus respectivos proyectos, los ejecutores de gasto a que se refiere el párrafo anterior deberán sujetarse a lo dispuesto en esta Ley y observar que su propuesta sea compatible con los criterios generales de política económica.</w:t>
      </w:r>
    </w:p>
    <w:p w:rsidR="00E83BAA" w:rsidRDefault="00E83BAA" w:rsidP="00E83BAA">
      <w:pPr>
        <w:pStyle w:val="Texto"/>
        <w:spacing w:after="0" w:line="240" w:lineRule="auto"/>
        <w:rPr>
          <w:color w:val="000000"/>
          <w:sz w:val="20"/>
          <w:lang w:val="es-MX"/>
        </w:rPr>
      </w:pPr>
    </w:p>
    <w:p w:rsidR="00E83BAA" w:rsidRDefault="00E83BAA" w:rsidP="00E83BAA">
      <w:pPr>
        <w:pStyle w:val="Texto"/>
        <w:spacing w:after="0" w:line="240" w:lineRule="auto"/>
        <w:rPr>
          <w:color w:val="000000"/>
          <w:sz w:val="20"/>
          <w:lang w:val="es-MX"/>
        </w:rPr>
      </w:pPr>
      <w:r>
        <w:rPr>
          <w:color w:val="000000"/>
          <w:sz w:val="20"/>
          <w:lang w:val="es-MX"/>
        </w:rPr>
        <w:t>Los Poderes Legislativo y Judicial y los entes autónomos, por conducto de sus respectivas unidades de administración, deberán coordinarse con la Secretaría en las actividades de programación y presupuesto, con el objeto de que sus proyectos sean compatibles con las clasificaciones y estructura programática a que se refieren los artículos 27 y 28 de esta Ley.</w:t>
      </w:r>
    </w:p>
    <w:p w:rsidR="00E83BAA" w:rsidRDefault="00E83BAA" w:rsidP="00E83BAA">
      <w:pPr>
        <w:pStyle w:val="Texto"/>
        <w:spacing w:after="0" w:line="240" w:lineRule="auto"/>
        <w:rPr>
          <w:color w:val="000000"/>
          <w:sz w:val="20"/>
          <w:lang w:val="es-MX"/>
        </w:rPr>
      </w:pPr>
    </w:p>
    <w:p w:rsidR="00E83BAA" w:rsidRDefault="00E83BAA" w:rsidP="00E83BAA">
      <w:pPr>
        <w:pStyle w:val="Texto"/>
        <w:spacing w:after="0" w:line="240" w:lineRule="auto"/>
        <w:rPr>
          <w:color w:val="000000"/>
          <w:sz w:val="20"/>
          <w:lang w:val="es-MX"/>
        </w:rPr>
      </w:pPr>
      <w:r>
        <w:rPr>
          <w:b/>
          <w:bCs/>
          <w:color w:val="000000"/>
          <w:sz w:val="20"/>
          <w:lang w:val="es-MX"/>
        </w:rPr>
        <w:t xml:space="preserve">Artículo 31. </w:t>
      </w:r>
      <w:r>
        <w:rPr>
          <w:color w:val="000000"/>
          <w:sz w:val="20"/>
          <w:lang w:val="es-MX"/>
        </w:rPr>
        <w:t>El precio internacional de la mezcla de petróleo mexicano será determinado por el precio de referencia que resulte del promedio entre los métodos siguientes:</w:t>
      </w:r>
    </w:p>
    <w:p w:rsidR="00E83BAA" w:rsidRDefault="00E83BAA" w:rsidP="00E83BAA">
      <w:pPr>
        <w:pStyle w:val="Texto"/>
        <w:spacing w:after="0" w:line="240" w:lineRule="auto"/>
        <w:rPr>
          <w:color w:val="000000"/>
          <w:sz w:val="20"/>
          <w:lang w:val="es-MX"/>
        </w:rPr>
      </w:pPr>
    </w:p>
    <w:p w:rsidR="00E83BAA" w:rsidRDefault="00E83BAA" w:rsidP="00E83BAA">
      <w:pPr>
        <w:pStyle w:val="Texto"/>
        <w:spacing w:after="0" w:line="240" w:lineRule="auto"/>
        <w:rPr>
          <w:color w:val="000000"/>
          <w:sz w:val="20"/>
          <w:lang w:val="es-MX"/>
        </w:rPr>
      </w:pPr>
      <w:r>
        <w:rPr>
          <w:b/>
          <w:bCs/>
          <w:color w:val="000000"/>
          <w:sz w:val="20"/>
          <w:lang w:val="es-MX"/>
        </w:rPr>
        <w:t xml:space="preserve">I. </w:t>
      </w:r>
      <w:r>
        <w:rPr>
          <w:color w:val="000000"/>
          <w:sz w:val="20"/>
          <w:lang w:val="es-MX"/>
        </w:rPr>
        <w:t>El promedio aritmético de los siguientes dos componentes:</w:t>
      </w:r>
    </w:p>
    <w:p w:rsidR="00E83BAA" w:rsidRDefault="00E83BAA" w:rsidP="00E83BAA">
      <w:pPr>
        <w:pStyle w:val="Texto"/>
        <w:spacing w:after="0" w:line="240" w:lineRule="auto"/>
        <w:rPr>
          <w:color w:val="000000"/>
          <w:sz w:val="20"/>
          <w:lang w:val="es-MX"/>
        </w:rPr>
      </w:pPr>
    </w:p>
    <w:p w:rsidR="00E83BAA" w:rsidRDefault="00E83BAA" w:rsidP="00E83BAA">
      <w:pPr>
        <w:pStyle w:val="Texto"/>
        <w:spacing w:after="0" w:line="240" w:lineRule="auto"/>
        <w:rPr>
          <w:color w:val="000000"/>
          <w:sz w:val="20"/>
          <w:lang w:val="es-MX"/>
        </w:rPr>
      </w:pPr>
      <w:r>
        <w:rPr>
          <w:b/>
          <w:bCs/>
          <w:color w:val="000000"/>
          <w:sz w:val="20"/>
          <w:lang w:val="es-MX"/>
        </w:rPr>
        <w:t xml:space="preserve">a) </w:t>
      </w:r>
      <w:r>
        <w:rPr>
          <w:color w:val="000000"/>
          <w:sz w:val="20"/>
          <w:lang w:val="es-MX"/>
        </w:rPr>
        <w:t>El promedio aritmético del precio internacional mensual observado de la mezcla mexicana en los diez años anteriores a la fecha de estimación;</w:t>
      </w:r>
    </w:p>
    <w:p w:rsidR="00E83BAA" w:rsidRDefault="00E83BAA" w:rsidP="00E83BAA">
      <w:pPr>
        <w:pStyle w:val="Texto"/>
        <w:spacing w:after="0" w:line="240" w:lineRule="auto"/>
        <w:rPr>
          <w:color w:val="000000"/>
          <w:sz w:val="20"/>
          <w:lang w:val="es-MX"/>
        </w:rPr>
      </w:pPr>
    </w:p>
    <w:p w:rsidR="00E83BAA" w:rsidRDefault="00E83BAA" w:rsidP="00E83BAA">
      <w:pPr>
        <w:pStyle w:val="Texto"/>
        <w:spacing w:after="0" w:line="240" w:lineRule="auto"/>
        <w:rPr>
          <w:color w:val="000000"/>
          <w:sz w:val="20"/>
          <w:lang w:val="es-MX"/>
        </w:rPr>
      </w:pPr>
      <w:r>
        <w:rPr>
          <w:b/>
          <w:bCs/>
          <w:color w:val="000000"/>
          <w:sz w:val="20"/>
          <w:lang w:val="es-MX"/>
        </w:rPr>
        <w:t xml:space="preserve">b) </w:t>
      </w:r>
      <w:r>
        <w:rPr>
          <w:color w:val="000000"/>
          <w:sz w:val="20"/>
          <w:lang w:val="es-MX"/>
        </w:rPr>
        <w:t>El promedio de los precios a futuro, a cuando menos tres años del crudo denominado Crudo de Calidad Intermedia del Oeste de Texas, Estados Unidos de América, cotizado en el mercado de Intercambio Mercantil de Nueva York, Estados Unidos de América ajustado por el diferencial esperado promedio, entre dicho crudo y la mezcla mexicana de exportación, con base en los análisis realizados por reconocidos expertos en la materia, o</w:t>
      </w:r>
    </w:p>
    <w:p w:rsidR="00E83BAA" w:rsidRDefault="00E83BAA" w:rsidP="00E83BAA">
      <w:pPr>
        <w:pStyle w:val="Texto"/>
        <w:spacing w:after="0" w:line="240" w:lineRule="auto"/>
        <w:rPr>
          <w:color w:val="000000"/>
          <w:sz w:val="20"/>
          <w:lang w:val="es-MX"/>
        </w:rPr>
      </w:pPr>
    </w:p>
    <w:p w:rsidR="00E83BAA" w:rsidRDefault="00E83BAA" w:rsidP="00E83BAA">
      <w:pPr>
        <w:pStyle w:val="Texto"/>
        <w:spacing w:after="0" w:line="240" w:lineRule="auto"/>
        <w:rPr>
          <w:color w:val="000000"/>
          <w:sz w:val="20"/>
          <w:lang w:val="es-MX"/>
        </w:rPr>
      </w:pPr>
      <w:r>
        <w:rPr>
          <w:b/>
          <w:bCs/>
          <w:color w:val="000000"/>
          <w:sz w:val="20"/>
          <w:lang w:val="es-MX"/>
        </w:rPr>
        <w:t xml:space="preserve">II. </w:t>
      </w:r>
      <w:r>
        <w:rPr>
          <w:color w:val="000000"/>
          <w:sz w:val="20"/>
          <w:lang w:val="es-MX"/>
        </w:rPr>
        <w:t>El resultado de multiplicar los siguientes dos componentes:</w:t>
      </w:r>
    </w:p>
    <w:p w:rsidR="00E83BAA" w:rsidRDefault="00E83BAA" w:rsidP="00E83BAA">
      <w:pPr>
        <w:pStyle w:val="Texto"/>
        <w:spacing w:after="0" w:line="240" w:lineRule="auto"/>
        <w:rPr>
          <w:color w:val="000000"/>
          <w:sz w:val="20"/>
          <w:lang w:val="es-MX"/>
        </w:rPr>
      </w:pPr>
    </w:p>
    <w:p w:rsidR="00E83BAA" w:rsidRDefault="00E83BAA" w:rsidP="00E83BAA">
      <w:pPr>
        <w:pStyle w:val="Texto"/>
        <w:spacing w:after="0" w:line="240" w:lineRule="auto"/>
        <w:rPr>
          <w:color w:val="000000"/>
          <w:sz w:val="20"/>
          <w:lang w:val="es-MX"/>
        </w:rPr>
      </w:pPr>
      <w:r>
        <w:rPr>
          <w:b/>
          <w:bCs/>
          <w:color w:val="000000"/>
          <w:sz w:val="20"/>
          <w:lang w:val="es-MX"/>
        </w:rPr>
        <w:t xml:space="preserve">a) </w:t>
      </w:r>
      <w:r>
        <w:rPr>
          <w:color w:val="000000"/>
          <w:sz w:val="20"/>
          <w:lang w:val="es-MX"/>
        </w:rPr>
        <w:t xml:space="preserve">El precio a futuro promedio, para el ejercicio fiscal que se está presupuestando del crudo denominado Crudo de Calidad Intermedia del Oeste de Texas, Estados Unidos de América, </w:t>
      </w:r>
      <w:r>
        <w:rPr>
          <w:color w:val="000000"/>
          <w:sz w:val="20"/>
          <w:lang w:val="es-MX"/>
        </w:rPr>
        <w:lastRenderedPageBreak/>
        <w:t>cotizado en el mercado de Intercambio Mercantil de Nueva York, Estados Unidos de América, ajustado por el diferencial esperado promedio, entre dicho crudo y la mezcla mexicana de exportación, con base en los análisis realizados por los principales expertos en la materia;</w:t>
      </w:r>
    </w:p>
    <w:p w:rsidR="00E83BAA" w:rsidRDefault="00E83BAA" w:rsidP="00E83BAA">
      <w:pPr>
        <w:pStyle w:val="Texto"/>
        <w:spacing w:after="0" w:line="240" w:lineRule="auto"/>
        <w:rPr>
          <w:color w:val="000000"/>
          <w:sz w:val="20"/>
          <w:lang w:val="es-MX"/>
        </w:rPr>
      </w:pPr>
    </w:p>
    <w:p w:rsidR="00E83BAA" w:rsidRDefault="00E83BAA" w:rsidP="00E83BAA">
      <w:pPr>
        <w:pStyle w:val="Texto"/>
        <w:spacing w:after="0" w:line="240" w:lineRule="auto"/>
        <w:rPr>
          <w:color w:val="000000"/>
          <w:sz w:val="20"/>
          <w:lang w:val="es-MX"/>
        </w:rPr>
      </w:pPr>
      <w:r>
        <w:rPr>
          <w:b/>
          <w:bCs/>
          <w:color w:val="000000"/>
          <w:sz w:val="20"/>
          <w:lang w:val="es-MX"/>
        </w:rPr>
        <w:t xml:space="preserve">b) </w:t>
      </w:r>
      <w:r>
        <w:rPr>
          <w:color w:val="000000"/>
          <w:sz w:val="20"/>
          <w:lang w:val="es-MX"/>
        </w:rPr>
        <w:t>Un factor de 84%.</w:t>
      </w:r>
    </w:p>
    <w:p w:rsidR="00E83BAA" w:rsidRDefault="00E83BAA" w:rsidP="00E83BAA">
      <w:pPr>
        <w:pStyle w:val="Texto"/>
        <w:spacing w:after="0" w:line="240" w:lineRule="auto"/>
        <w:rPr>
          <w:color w:val="000000"/>
          <w:sz w:val="20"/>
          <w:lang w:val="es-MX"/>
        </w:rPr>
      </w:pPr>
    </w:p>
    <w:p w:rsidR="00E83BAA" w:rsidRDefault="00E83BAA" w:rsidP="00E83BAA">
      <w:pPr>
        <w:pStyle w:val="Texto"/>
        <w:spacing w:after="0" w:line="240" w:lineRule="auto"/>
        <w:rPr>
          <w:color w:val="000000"/>
          <w:sz w:val="20"/>
          <w:lang w:val="es-MX"/>
        </w:rPr>
      </w:pPr>
      <w:r>
        <w:rPr>
          <w:color w:val="000000"/>
          <w:sz w:val="20"/>
          <w:lang w:val="es-MX"/>
        </w:rPr>
        <w:t>El Ejecutivo Federal, por conducto de la Secretaría, elaborará la iniciativa de Ley de Ingresos para el ejercicio fiscal correspondiente, con un precio que no exceda el precio de referencia que se prevé en este artículo.</w:t>
      </w:r>
    </w:p>
    <w:p w:rsidR="00E83BAA" w:rsidRDefault="00E83BAA" w:rsidP="00E83BAA">
      <w:pPr>
        <w:pStyle w:val="Texto"/>
        <w:spacing w:after="0" w:line="240" w:lineRule="auto"/>
        <w:rPr>
          <w:color w:val="000000"/>
          <w:sz w:val="20"/>
          <w:lang w:val="es-MX"/>
        </w:rPr>
      </w:pPr>
    </w:p>
    <w:p w:rsidR="00E83BAA" w:rsidRDefault="00E83BAA" w:rsidP="00E83BAA">
      <w:pPr>
        <w:pStyle w:val="Texto"/>
        <w:spacing w:after="0" w:line="240" w:lineRule="auto"/>
        <w:rPr>
          <w:color w:val="000000"/>
          <w:sz w:val="20"/>
          <w:lang w:val="es-MX"/>
        </w:rPr>
      </w:pPr>
      <w:r>
        <w:rPr>
          <w:b/>
          <w:bCs/>
          <w:color w:val="000000"/>
          <w:sz w:val="20"/>
          <w:lang w:val="es-MX"/>
        </w:rPr>
        <w:t xml:space="preserve">Artículo 32.- </w:t>
      </w:r>
      <w:r>
        <w:rPr>
          <w:color w:val="000000"/>
          <w:sz w:val="20"/>
          <w:lang w:val="es-MX"/>
        </w:rPr>
        <w:t>En el proyecto de Presupuesto de Egresos se deberán prever, en un capítulo específico, los compromisos plurianuales de gasto que se autoricen en los términos del artículo 50 de esta Ley, los cuales se deriven de contratos de obra pública, adquisiciones, arrendamientos y servicios. En estos casos, los compromisos excedentes no cubiertos tendrán preferencia respecto de otras previsiones de gasto, quedando sujetos a la disponibilidad presupuestaria anual.</w:t>
      </w:r>
    </w:p>
    <w:p w:rsidR="00E83BAA" w:rsidRDefault="00E83BAA" w:rsidP="00E83BAA">
      <w:pPr>
        <w:pStyle w:val="Texto"/>
        <w:spacing w:after="0" w:line="240" w:lineRule="auto"/>
        <w:rPr>
          <w:color w:val="000000"/>
          <w:sz w:val="20"/>
          <w:lang w:val="es-MX"/>
        </w:rPr>
      </w:pPr>
    </w:p>
    <w:p w:rsidR="00E83BAA" w:rsidRDefault="00E83BAA" w:rsidP="00E83BAA">
      <w:pPr>
        <w:pStyle w:val="Texto"/>
        <w:spacing w:after="0" w:line="240" w:lineRule="auto"/>
        <w:rPr>
          <w:color w:val="000000"/>
          <w:sz w:val="20"/>
          <w:lang w:val="es-MX"/>
        </w:rPr>
      </w:pPr>
      <w:r>
        <w:rPr>
          <w:color w:val="000000"/>
          <w:sz w:val="20"/>
          <w:lang w:val="es-MX"/>
        </w:rPr>
        <w:t>En los proyectos de infraestructura productiva de largo plazo incluidos en programas prioritarios a los que se refiere el párrafo tercero del artículo 18 de la Ley General de Deuda Pública, en que la Secretaría, en los términos que establezca el Reglamento, haya otorgado su autorización por considerar que el esquema de financiamiento correspondiente fue el más recomendable de acuerdo a las condiciones imperantes, a la estructura del proyecto y al flujo de recursos que genere, el servicio de las obligaciones derivadas de los financiamientos correspondientes se considerará preferente respecto de nuevos financiamientos, para ser incluido en los Presupuestos de Egresos de los años posteriores hasta la total terminación de los pagos relativos, con el objeto de que las entidades adquieran en propiedad bienes de infraestructura productivos.</w:t>
      </w:r>
    </w:p>
    <w:p w:rsidR="00E83BAA" w:rsidRDefault="00E83BAA" w:rsidP="00E83BAA">
      <w:pPr>
        <w:pStyle w:val="Texto"/>
        <w:spacing w:after="0" w:line="240" w:lineRule="auto"/>
        <w:rPr>
          <w:color w:val="000000"/>
          <w:sz w:val="20"/>
          <w:lang w:val="es-MX"/>
        </w:rPr>
      </w:pPr>
    </w:p>
    <w:p w:rsidR="00E83BAA" w:rsidRDefault="00E83BAA" w:rsidP="00E83BAA">
      <w:pPr>
        <w:pStyle w:val="Texto"/>
        <w:spacing w:after="0" w:line="240" w:lineRule="auto"/>
        <w:rPr>
          <w:color w:val="000000"/>
          <w:sz w:val="20"/>
          <w:lang w:val="es-MX"/>
        </w:rPr>
      </w:pPr>
      <w:r>
        <w:rPr>
          <w:color w:val="000000"/>
          <w:sz w:val="20"/>
          <w:lang w:val="es-MX"/>
        </w:rPr>
        <w:t>Los proyectos a que se refiere el párrafo anterior deberán cubrir los requisitos que, en los términos del Reglamento, establezca la Secretaría en materia de inversión. Dichos proyectos pueden ser considerados:</w:t>
      </w:r>
    </w:p>
    <w:p w:rsidR="00E83BAA" w:rsidRDefault="00E83BAA" w:rsidP="00E83BAA">
      <w:pPr>
        <w:pStyle w:val="Texto"/>
        <w:spacing w:after="0" w:line="240" w:lineRule="auto"/>
        <w:rPr>
          <w:color w:val="000000"/>
          <w:sz w:val="20"/>
          <w:lang w:val="es-MX"/>
        </w:rPr>
      </w:pPr>
    </w:p>
    <w:p w:rsidR="00E83BAA" w:rsidRDefault="00E83BAA" w:rsidP="00E83BAA">
      <w:pPr>
        <w:pStyle w:val="Texto"/>
        <w:spacing w:after="0" w:line="240" w:lineRule="auto"/>
        <w:ind w:left="720" w:hanging="431"/>
        <w:rPr>
          <w:color w:val="000000"/>
          <w:sz w:val="20"/>
          <w:lang w:val="es-MX"/>
        </w:rPr>
      </w:pPr>
      <w:r>
        <w:rPr>
          <w:b/>
          <w:bCs/>
          <w:color w:val="000000"/>
          <w:sz w:val="20"/>
          <w:lang w:val="es-MX"/>
        </w:rPr>
        <w:t xml:space="preserve">I. </w:t>
      </w:r>
      <w:r>
        <w:rPr>
          <w:b/>
          <w:bCs/>
          <w:color w:val="000000"/>
          <w:sz w:val="20"/>
          <w:lang w:val="es-MX"/>
        </w:rPr>
        <w:tab/>
      </w:r>
      <w:r>
        <w:rPr>
          <w:color w:val="000000"/>
          <w:sz w:val="20"/>
          <w:lang w:val="es-MX"/>
        </w:rPr>
        <w:t>Inversión directa, tratándose de proyectos en los que, por la naturaleza de los contratos, las entidades asumen una obligación de adquirir activos productivos construidos a su satisfacción, y</w:t>
      </w:r>
    </w:p>
    <w:p w:rsidR="00E83BAA" w:rsidRDefault="00E83BAA" w:rsidP="00E83BAA">
      <w:pPr>
        <w:pStyle w:val="Texto"/>
        <w:spacing w:after="0" w:line="240" w:lineRule="auto"/>
        <w:ind w:left="720" w:hanging="431"/>
        <w:rPr>
          <w:color w:val="000000"/>
          <w:sz w:val="20"/>
          <w:lang w:val="es-MX"/>
        </w:rPr>
      </w:pPr>
    </w:p>
    <w:p w:rsidR="00E83BAA" w:rsidRDefault="00E83BAA" w:rsidP="00E83BAA">
      <w:pPr>
        <w:pStyle w:val="Texto"/>
        <w:spacing w:after="0" w:line="240" w:lineRule="auto"/>
        <w:ind w:left="720" w:hanging="431"/>
        <w:rPr>
          <w:color w:val="000000"/>
          <w:sz w:val="20"/>
          <w:lang w:val="es-MX"/>
        </w:rPr>
      </w:pPr>
      <w:r>
        <w:rPr>
          <w:b/>
          <w:bCs/>
          <w:color w:val="000000"/>
          <w:sz w:val="20"/>
          <w:lang w:val="es-MX"/>
        </w:rPr>
        <w:t xml:space="preserve">II. </w:t>
      </w:r>
      <w:r>
        <w:rPr>
          <w:b/>
          <w:bCs/>
          <w:color w:val="000000"/>
          <w:sz w:val="20"/>
          <w:lang w:val="es-MX"/>
        </w:rPr>
        <w:tab/>
      </w:r>
      <w:r>
        <w:rPr>
          <w:color w:val="000000"/>
          <w:sz w:val="20"/>
          <w:lang w:val="es-MX"/>
        </w:rPr>
        <w:t>Inversión condicionada, tratándose de proyectos en los que la adquisición de bienes no es el objeto principal del contrato, sin embargo, la obligación de adquirirlos se presenta como consecuencia del incumplimiento por parte de la entidad o por causas de fuerza mayor previstas en un contrato de suministro de bienes o servicios.</w:t>
      </w:r>
    </w:p>
    <w:p w:rsidR="00E83BAA" w:rsidRDefault="00E83BAA" w:rsidP="00E83BAA">
      <w:pPr>
        <w:pStyle w:val="Texto"/>
        <w:spacing w:after="0" w:line="240" w:lineRule="auto"/>
        <w:rPr>
          <w:color w:val="000000"/>
          <w:sz w:val="20"/>
          <w:lang w:val="es-MX"/>
        </w:rPr>
      </w:pPr>
    </w:p>
    <w:p w:rsidR="00E83BAA" w:rsidRDefault="00E83BAA" w:rsidP="00E83BAA">
      <w:pPr>
        <w:pStyle w:val="Texto"/>
        <w:spacing w:after="0" w:line="240" w:lineRule="auto"/>
        <w:rPr>
          <w:color w:val="000000"/>
          <w:sz w:val="20"/>
          <w:lang w:val="es-MX"/>
        </w:rPr>
      </w:pPr>
      <w:r>
        <w:rPr>
          <w:color w:val="000000"/>
          <w:sz w:val="20"/>
          <w:lang w:val="es-MX"/>
        </w:rPr>
        <w:t>La adquisición de los bienes productivos a que se refiere esta fracción tendrá el tratamiento de proyecto de infraestructura productiva de largo plazo, conforme a la fracción I de este artículo, sólo en el caso de que dichos bienes estén en condiciones de generar los ingresos que permitan cumplir con las obligaciones pactadas y los gastos asociados.</w:t>
      </w:r>
    </w:p>
    <w:p w:rsidR="00E83BAA" w:rsidRDefault="00E83BAA" w:rsidP="00E83BAA">
      <w:pPr>
        <w:pStyle w:val="Texto"/>
        <w:spacing w:after="0" w:line="240" w:lineRule="auto"/>
        <w:rPr>
          <w:color w:val="000000"/>
          <w:sz w:val="20"/>
          <w:lang w:val="es-MX"/>
        </w:rPr>
      </w:pPr>
    </w:p>
    <w:p w:rsidR="00E83BAA" w:rsidRDefault="00E83BAA" w:rsidP="00E83BAA">
      <w:pPr>
        <w:pStyle w:val="Texto"/>
        <w:spacing w:after="0" w:line="240" w:lineRule="auto"/>
        <w:rPr>
          <w:color w:val="000000"/>
          <w:sz w:val="20"/>
          <w:lang w:val="es-MX"/>
        </w:rPr>
      </w:pPr>
      <w:r>
        <w:rPr>
          <w:color w:val="000000"/>
          <w:sz w:val="20"/>
          <w:lang w:val="es-MX"/>
        </w:rPr>
        <w:t>Los ingresos que genere cada proyecto de infraestructura productiva de largo plazo, durante la vigencia de su financiamiento, sólo podrán destinarse al pago de las obligaciones fiscales atribuibles al propio proyecto, las de inversión física y costo financiero del mismo, así como de todos sus gastos de operación y mantenimiento y demás gastos asociados, de conformidad con lo dispuesto en el artículo 18 de la Ley General de Deuda Pública. Los remanentes serán destinados a programas y proyectos de inversión de las propias entidades, distintos a proyectos de infraestructura productiva de largo plazo o al gasto asociado de éstos.</w:t>
      </w:r>
    </w:p>
    <w:p w:rsidR="00E83BAA" w:rsidRDefault="00E83BAA" w:rsidP="00E83BAA">
      <w:pPr>
        <w:pStyle w:val="Texto"/>
        <w:spacing w:after="0" w:line="240" w:lineRule="auto"/>
        <w:rPr>
          <w:color w:val="000000"/>
          <w:sz w:val="20"/>
          <w:lang w:val="es-MX"/>
        </w:rPr>
      </w:pPr>
    </w:p>
    <w:p w:rsidR="00E83BAA" w:rsidRPr="000A2741" w:rsidRDefault="00E83BAA" w:rsidP="00E83BAA">
      <w:pPr>
        <w:pStyle w:val="Texto"/>
        <w:spacing w:after="0" w:line="240" w:lineRule="auto"/>
        <w:rPr>
          <w:sz w:val="20"/>
          <w:szCs w:val="20"/>
        </w:rPr>
      </w:pPr>
      <w:r w:rsidRPr="000A2741">
        <w:rPr>
          <w:sz w:val="20"/>
          <w:szCs w:val="20"/>
        </w:rPr>
        <w:t xml:space="preserve">En coordinación con </w:t>
      </w:r>
      <w:smartTag w:uri="urn:schemas-microsoft-com:office:smarttags" w:element="PersonName">
        <w:smartTagPr>
          <w:attr w:name="ProductID" w:val="La Secretar￭a"/>
        </w:smartTagPr>
        <w:r w:rsidRPr="000A2741">
          <w:rPr>
            <w:sz w:val="20"/>
            <w:szCs w:val="20"/>
          </w:rPr>
          <w:t>la Secretaría</w:t>
        </w:r>
      </w:smartTag>
      <w:r w:rsidRPr="000A2741">
        <w:rPr>
          <w:sz w:val="20"/>
          <w:szCs w:val="20"/>
        </w:rPr>
        <w:t xml:space="preserve">, las entidades que lleven a cabo proyectos de infraestructura productiva de largo plazo deberán establecer mecanismos para atenuar el efecto sobre las finanzas públicas derivado de los incrementos previstos en los pagos de amortizaciones e intereses en ejercicios fiscales subsecuentes, correspondientes a financiamientos derivados de dichos proyectos. Petróleos Mexicanos no podrá realizar los </w:t>
      </w:r>
      <w:r w:rsidRPr="000A2741">
        <w:rPr>
          <w:sz w:val="20"/>
          <w:szCs w:val="20"/>
        </w:rPr>
        <w:lastRenderedPageBreak/>
        <w:t xml:space="preserve">proyectos de infraestructura productiva de largo plazo a que se refieren este artículo y el 18, tercer párrafo, de </w:t>
      </w:r>
      <w:smartTag w:uri="urn:schemas-microsoft-com:office:smarttags" w:element="PersonName">
        <w:smartTagPr>
          <w:attr w:name="ProductID" w:val="la Ley General"/>
        </w:smartTagPr>
        <w:r w:rsidRPr="000A2741">
          <w:rPr>
            <w:sz w:val="20"/>
            <w:szCs w:val="20"/>
          </w:rPr>
          <w:t>la Ley General</w:t>
        </w:r>
      </w:smartTag>
      <w:r w:rsidRPr="000A2741">
        <w:rPr>
          <w:sz w:val="20"/>
          <w:szCs w:val="20"/>
        </w:rPr>
        <w:t xml:space="preserve"> de Deuda Pública.</w:t>
      </w:r>
    </w:p>
    <w:p w:rsidR="00E83BAA" w:rsidRDefault="00E83BAA" w:rsidP="00E83BAA">
      <w:pPr>
        <w:pStyle w:val="Textosinformato"/>
        <w:jc w:val="right"/>
        <w:rPr>
          <w:rFonts w:ascii="Times New Roman" w:eastAsia="MS Mincho" w:hAnsi="Times New Roman" w:cs="Times New Roman"/>
          <w:i/>
          <w:iCs/>
          <w:color w:val="0000FF"/>
          <w:sz w:val="16"/>
        </w:rPr>
      </w:pPr>
      <w:r>
        <w:rPr>
          <w:rFonts w:ascii="Times New Roman" w:eastAsia="MS Mincho" w:hAnsi="Times New Roman" w:cs="Times New Roman"/>
          <w:i/>
          <w:iCs/>
          <w:color w:val="0000FF"/>
          <w:sz w:val="16"/>
        </w:rPr>
        <w:t>Párrafo reformado DOF 13-11-2008</w:t>
      </w:r>
    </w:p>
    <w:p w:rsidR="00E83BAA" w:rsidRDefault="00E83BAA" w:rsidP="00E83BAA">
      <w:pPr>
        <w:pStyle w:val="Texto"/>
        <w:spacing w:after="0" w:line="240" w:lineRule="auto"/>
        <w:rPr>
          <w:color w:val="000000"/>
          <w:sz w:val="20"/>
          <w:lang w:val="es-MX"/>
        </w:rPr>
      </w:pPr>
    </w:p>
    <w:p w:rsidR="00E83BAA" w:rsidRDefault="00E83BAA" w:rsidP="00E83BAA">
      <w:pPr>
        <w:pStyle w:val="Texto"/>
        <w:spacing w:after="0" w:line="240" w:lineRule="auto"/>
        <w:rPr>
          <w:sz w:val="20"/>
        </w:rPr>
      </w:pPr>
      <w:r>
        <w:rPr>
          <w:sz w:val="20"/>
        </w:rPr>
        <w:t>En el proyecto de Presupuesto de Egresos se deberán prever, en un apartado específico, las erogaciones plurianuales para proyectos de inversión en infraestructura en términos del artículo 74, fracción IV, de la Constitución Política de los Estados Unidos Mexicanos hasta por el monto que, como porcentaje del gasto total en inversión del Presupuesto de Egresos, proponga el Ejecutivo Federal tomando en consideración los criterios generales de política económica para el año en cuestión y las erogaciones plurianuales aprobadas en ejercicios anteriores; en dicho apartado podrán incluirse los proyectos de infraestructura a que se refiere el párrafo segundo de este artículo. En todo caso, las asignaciones de recursos de los ejercicios fiscales subsecuentes a la aprobación de dichas erogaciones deberán incluirse en el Presupuesto de Egresos.</w:t>
      </w:r>
    </w:p>
    <w:p w:rsidR="00E83BAA" w:rsidRDefault="00E83BAA" w:rsidP="00E83BAA">
      <w:pPr>
        <w:pStyle w:val="Textosinformato"/>
        <w:jc w:val="right"/>
        <w:rPr>
          <w:rFonts w:ascii="Times New Roman" w:eastAsia="MS Mincho" w:hAnsi="Times New Roman" w:cs="Times New Roman"/>
          <w:i/>
          <w:iCs/>
          <w:color w:val="0000FF"/>
          <w:sz w:val="16"/>
        </w:rPr>
      </w:pPr>
      <w:r>
        <w:rPr>
          <w:rFonts w:ascii="Times New Roman" w:eastAsia="MS Mincho" w:hAnsi="Times New Roman" w:cs="Times New Roman"/>
          <w:i/>
          <w:iCs/>
          <w:color w:val="0000FF"/>
          <w:sz w:val="16"/>
        </w:rPr>
        <w:t>Párrafo adicionado DOF 01-10-2007</w:t>
      </w:r>
    </w:p>
    <w:p w:rsidR="00E83BAA" w:rsidRDefault="00E83BAA" w:rsidP="00E83BAA">
      <w:pPr>
        <w:pStyle w:val="Texto"/>
        <w:spacing w:after="0" w:line="240" w:lineRule="auto"/>
        <w:rPr>
          <w:color w:val="000000"/>
          <w:sz w:val="20"/>
          <w:lang w:val="es-MX"/>
        </w:rPr>
      </w:pPr>
    </w:p>
    <w:p w:rsidR="00E83BAA" w:rsidRDefault="00E83BAA" w:rsidP="00E83BAA">
      <w:pPr>
        <w:pStyle w:val="Texto"/>
        <w:spacing w:after="0" w:line="240" w:lineRule="auto"/>
        <w:rPr>
          <w:color w:val="000000"/>
          <w:sz w:val="20"/>
          <w:lang w:val="es-MX"/>
        </w:rPr>
      </w:pPr>
      <w:r>
        <w:rPr>
          <w:b/>
          <w:bCs/>
          <w:color w:val="000000"/>
          <w:sz w:val="20"/>
          <w:lang w:val="es-MX"/>
        </w:rPr>
        <w:t xml:space="preserve">Artículo 33.- </w:t>
      </w:r>
      <w:r>
        <w:rPr>
          <w:color w:val="000000"/>
          <w:sz w:val="20"/>
          <w:lang w:val="es-MX"/>
        </w:rPr>
        <w:t>En el proyecto de Presupuesto de Egresos se deberán presentar en una sección específica las erogaciones correspondientes al gasto en servicios personales, el cual comprende:</w:t>
      </w:r>
    </w:p>
    <w:p w:rsidR="00E83BAA" w:rsidRDefault="00E83BAA" w:rsidP="00E83BAA">
      <w:pPr>
        <w:pStyle w:val="Texto"/>
        <w:spacing w:after="0" w:line="240" w:lineRule="auto"/>
        <w:rPr>
          <w:color w:val="000000"/>
          <w:sz w:val="20"/>
          <w:lang w:val="es-MX"/>
        </w:rPr>
      </w:pPr>
    </w:p>
    <w:p w:rsidR="00E83BAA" w:rsidRDefault="00E83BAA" w:rsidP="00E83BAA">
      <w:pPr>
        <w:pStyle w:val="Texto"/>
        <w:spacing w:after="0" w:line="240" w:lineRule="auto"/>
        <w:rPr>
          <w:color w:val="000000"/>
          <w:sz w:val="20"/>
          <w:lang w:val="es-MX"/>
        </w:rPr>
      </w:pPr>
      <w:r>
        <w:rPr>
          <w:b/>
          <w:bCs/>
          <w:color w:val="000000"/>
          <w:sz w:val="20"/>
          <w:lang w:val="es-MX"/>
        </w:rPr>
        <w:t xml:space="preserve">I. </w:t>
      </w:r>
      <w:r>
        <w:rPr>
          <w:color w:val="000000"/>
          <w:sz w:val="20"/>
          <w:lang w:val="es-MX"/>
        </w:rPr>
        <w:t>Las remuneraciones de los servidores públicos y las erogaciones a cargo de los ejecutores de gasto por concepto de obligaciones de carácter fiscal y de seguridad social inherentes a dichas remuneraciones, y</w:t>
      </w:r>
    </w:p>
    <w:p w:rsidR="00E83BAA" w:rsidRDefault="00E83BAA" w:rsidP="00E83BAA">
      <w:pPr>
        <w:pStyle w:val="Texto"/>
        <w:spacing w:after="0" w:line="240" w:lineRule="auto"/>
        <w:rPr>
          <w:color w:val="000000"/>
          <w:sz w:val="20"/>
          <w:lang w:val="es-MX"/>
        </w:rPr>
      </w:pPr>
    </w:p>
    <w:p w:rsidR="00E83BAA" w:rsidRDefault="00E83BAA" w:rsidP="00E83BAA">
      <w:pPr>
        <w:pStyle w:val="Texto"/>
        <w:spacing w:after="0" w:line="240" w:lineRule="auto"/>
        <w:rPr>
          <w:color w:val="000000"/>
          <w:sz w:val="20"/>
          <w:lang w:val="es-MX"/>
        </w:rPr>
      </w:pPr>
      <w:r>
        <w:rPr>
          <w:b/>
          <w:bCs/>
          <w:color w:val="000000"/>
          <w:sz w:val="20"/>
          <w:lang w:val="es-MX"/>
        </w:rPr>
        <w:t xml:space="preserve">II. </w:t>
      </w:r>
      <w:r>
        <w:rPr>
          <w:color w:val="000000"/>
          <w:sz w:val="20"/>
          <w:lang w:val="es-MX"/>
        </w:rPr>
        <w:t>Las previsiones salariales y económicas para cubrir los incrementos salariales, la creación de plazas y otras medidas económicas de índole laboral. Dichas previsiones serán incluidas en un capítulo específico del Presupuesto de Egresos.</w:t>
      </w:r>
    </w:p>
    <w:p w:rsidR="00E83BAA" w:rsidRDefault="00E83BAA" w:rsidP="00E83BAA">
      <w:pPr>
        <w:pStyle w:val="Texto"/>
        <w:spacing w:after="0" w:line="240" w:lineRule="auto"/>
        <w:rPr>
          <w:color w:val="000000"/>
          <w:sz w:val="20"/>
          <w:lang w:val="es-MX"/>
        </w:rPr>
      </w:pPr>
    </w:p>
    <w:p w:rsidR="00E83BAA" w:rsidRDefault="00E83BAA" w:rsidP="00E83BAA">
      <w:pPr>
        <w:pStyle w:val="Texto"/>
        <w:spacing w:after="0" w:line="240" w:lineRule="auto"/>
        <w:rPr>
          <w:color w:val="000000"/>
          <w:sz w:val="20"/>
          <w:lang w:val="es-MX"/>
        </w:rPr>
      </w:pPr>
      <w:r>
        <w:rPr>
          <w:color w:val="000000"/>
          <w:sz w:val="20"/>
          <w:lang w:val="es-MX"/>
        </w:rPr>
        <w:t>Una vez aprobada la asignación global de servicios personales en el Presupuesto de Egresos, ésta no podrá incrementarse.</w:t>
      </w:r>
    </w:p>
    <w:p w:rsidR="00E83BAA" w:rsidRDefault="00E83BAA" w:rsidP="00E83BAA">
      <w:pPr>
        <w:pStyle w:val="Texto"/>
        <w:spacing w:after="0" w:line="240" w:lineRule="auto"/>
        <w:rPr>
          <w:color w:val="000000"/>
          <w:sz w:val="20"/>
          <w:lang w:val="es-MX"/>
        </w:rPr>
      </w:pPr>
    </w:p>
    <w:p w:rsidR="00E83BAA" w:rsidRDefault="00E83BAA" w:rsidP="00E83BAA">
      <w:pPr>
        <w:pStyle w:val="Texto"/>
        <w:spacing w:after="0" w:line="240" w:lineRule="auto"/>
        <w:rPr>
          <w:color w:val="000000"/>
          <w:sz w:val="20"/>
          <w:lang w:val="es-MX"/>
        </w:rPr>
      </w:pPr>
      <w:r>
        <w:rPr>
          <w:b/>
          <w:bCs/>
          <w:color w:val="000000"/>
          <w:sz w:val="20"/>
          <w:lang w:val="es-MX"/>
        </w:rPr>
        <w:t xml:space="preserve">Artículo 34.- </w:t>
      </w:r>
      <w:r>
        <w:rPr>
          <w:color w:val="000000"/>
          <w:sz w:val="20"/>
          <w:lang w:val="es-MX"/>
        </w:rPr>
        <w:t>Para la programación de los recursos destinados a programas y proyectos de inversión, las dependencias y entidades deberán observar el siguiente procedimiento, sujetándose a lo establecido en el Reglamento:</w:t>
      </w:r>
    </w:p>
    <w:p w:rsidR="00E83BAA" w:rsidRDefault="00E83BAA" w:rsidP="00E83BAA">
      <w:pPr>
        <w:pStyle w:val="Texto"/>
        <w:spacing w:after="0" w:line="240" w:lineRule="auto"/>
        <w:rPr>
          <w:color w:val="000000"/>
          <w:sz w:val="20"/>
          <w:lang w:val="es-MX"/>
        </w:rPr>
      </w:pPr>
    </w:p>
    <w:p w:rsidR="00E83BAA" w:rsidRDefault="00E83BAA" w:rsidP="00E83BAA">
      <w:pPr>
        <w:pStyle w:val="Texto"/>
        <w:spacing w:after="0" w:line="240" w:lineRule="auto"/>
        <w:ind w:left="720" w:hanging="431"/>
        <w:rPr>
          <w:sz w:val="20"/>
        </w:rPr>
      </w:pPr>
      <w:r>
        <w:rPr>
          <w:b/>
          <w:sz w:val="20"/>
        </w:rPr>
        <w:t>I.</w:t>
      </w:r>
      <w:r>
        <w:rPr>
          <w:sz w:val="20"/>
        </w:rPr>
        <w:t xml:space="preserve"> </w:t>
      </w:r>
      <w:r>
        <w:rPr>
          <w:sz w:val="20"/>
        </w:rPr>
        <w:tab/>
        <w:t>Contar con un mecanismo de planeación de las inversiones, en el cual:</w:t>
      </w:r>
    </w:p>
    <w:p w:rsidR="00E83BAA" w:rsidRDefault="00E83BAA" w:rsidP="00E83BAA">
      <w:pPr>
        <w:pStyle w:val="Texto"/>
        <w:spacing w:after="0" w:line="240" w:lineRule="auto"/>
        <w:ind w:left="720" w:hanging="431"/>
        <w:rPr>
          <w:b/>
          <w:sz w:val="20"/>
        </w:rPr>
      </w:pPr>
    </w:p>
    <w:p w:rsidR="00E83BAA" w:rsidRDefault="00E83BAA" w:rsidP="00E83BAA">
      <w:pPr>
        <w:pStyle w:val="Texto"/>
        <w:spacing w:after="0" w:line="240" w:lineRule="auto"/>
        <w:ind w:left="1151" w:hanging="431"/>
        <w:rPr>
          <w:sz w:val="20"/>
        </w:rPr>
      </w:pPr>
      <w:r>
        <w:rPr>
          <w:b/>
          <w:sz w:val="20"/>
        </w:rPr>
        <w:t>a)</w:t>
      </w:r>
      <w:r>
        <w:rPr>
          <w:sz w:val="20"/>
        </w:rPr>
        <w:t xml:space="preserve"> </w:t>
      </w:r>
      <w:r>
        <w:rPr>
          <w:sz w:val="20"/>
        </w:rPr>
        <w:tab/>
        <w:t>Se identifiquen los programas y proyectos de inversión en proceso de realización, así como aquéllos que se consideren susceptibles de realizar en años futuros;</w:t>
      </w:r>
    </w:p>
    <w:p w:rsidR="00E83BAA" w:rsidRDefault="00E83BAA" w:rsidP="00E83BAA">
      <w:pPr>
        <w:pStyle w:val="Texto"/>
        <w:spacing w:after="0" w:line="240" w:lineRule="auto"/>
        <w:ind w:left="1151" w:hanging="431"/>
        <w:rPr>
          <w:b/>
          <w:sz w:val="20"/>
        </w:rPr>
      </w:pPr>
    </w:p>
    <w:p w:rsidR="00E83BAA" w:rsidRDefault="00E83BAA" w:rsidP="00E83BAA">
      <w:pPr>
        <w:pStyle w:val="Texto"/>
        <w:spacing w:after="0" w:line="240" w:lineRule="auto"/>
        <w:ind w:left="1151" w:hanging="431"/>
        <w:rPr>
          <w:sz w:val="20"/>
        </w:rPr>
      </w:pPr>
      <w:r>
        <w:rPr>
          <w:b/>
          <w:sz w:val="20"/>
        </w:rPr>
        <w:t>b)</w:t>
      </w:r>
      <w:r>
        <w:rPr>
          <w:sz w:val="20"/>
        </w:rPr>
        <w:t xml:space="preserve"> </w:t>
      </w:r>
      <w:r>
        <w:rPr>
          <w:sz w:val="20"/>
        </w:rPr>
        <w:tab/>
        <w:t>Se establezcan las necesidades de inversión a corto, mediano y largo plazo, mediante criterios de evaluación que permitan establecer prioridades entre los proyectos.</w:t>
      </w:r>
    </w:p>
    <w:p w:rsidR="00E83BAA" w:rsidRDefault="00E83BAA" w:rsidP="00E83BAA">
      <w:pPr>
        <w:pStyle w:val="Texto"/>
        <w:spacing w:after="0" w:line="240" w:lineRule="auto"/>
        <w:ind w:left="720" w:hanging="431"/>
        <w:rPr>
          <w:sz w:val="20"/>
        </w:rPr>
      </w:pPr>
    </w:p>
    <w:p w:rsidR="00E83BAA" w:rsidRDefault="00E83BAA" w:rsidP="00E83BAA">
      <w:pPr>
        <w:pStyle w:val="Texto"/>
        <w:spacing w:after="0" w:line="240" w:lineRule="auto"/>
        <w:ind w:left="720" w:firstLine="0"/>
        <w:rPr>
          <w:sz w:val="20"/>
        </w:rPr>
      </w:pPr>
      <w:r>
        <w:rPr>
          <w:sz w:val="20"/>
        </w:rPr>
        <w:t>Los mecanismos de planeación a que hace referencia esta fracción serán normados y evaluados por la Secretaría;</w:t>
      </w:r>
    </w:p>
    <w:p w:rsidR="00E83BAA" w:rsidRDefault="00E83BAA" w:rsidP="00E83BAA">
      <w:pPr>
        <w:pStyle w:val="Textosinformato"/>
        <w:ind w:left="720" w:hanging="431"/>
        <w:jc w:val="right"/>
        <w:rPr>
          <w:rFonts w:ascii="Times New Roman" w:eastAsia="MS Mincho" w:hAnsi="Times New Roman" w:cs="Times New Roman"/>
          <w:i/>
          <w:iCs/>
          <w:color w:val="0000FF"/>
          <w:sz w:val="16"/>
        </w:rPr>
      </w:pPr>
      <w:r>
        <w:rPr>
          <w:rFonts w:ascii="Times New Roman" w:eastAsia="MS Mincho" w:hAnsi="Times New Roman" w:cs="Times New Roman"/>
          <w:i/>
          <w:iCs/>
          <w:color w:val="0000FF"/>
          <w:sz w:val="16"/>
        </w:rPr>
        <w:t>Fracción reformada DOF 01-10-2007</w:t>
      </w:r>
    </w:p>
    <w:p w:rsidR="00E83BAA" w:rsidRDefault="00E83BAA" w:rsidP="00E83BAA">
      <w:pPr>
        <w:pStyle w:val="Texto"/>
        <w:spacing w:after="0" w:line="240" w:lineRule="auto"/>
        <w:ind w:left="720" w:hanging="431"/>
        <w:rPr>
          <w:sz w:val="20"/>
        </w:rPr>
      </w:pPr>
    </w:p>
    <w:p w:rsidR="00E83BAA" w:rsidRDefault="00E83BAA" w:rsidP="00E83BAA">
      <w:pPr>
        <w:pStyle w:val="Texto"/>
        <w:spacing w:after="0" w:line="240" w:lineRule="auto"/>
        <w:ind w:left="720" w:hanging="431"/>
        <w:rPr>
          <w:sz w:val="20"/>
        </w:rPr>
      </w:pPr>
      <w:r>
        <w:rPr>
          <w:b/>
          <w:sz w:val="20"/>
        </w:rPr>
        <w:t>II.</w:t>
      </w:r>
      <w:r>
        <w:rPr>
          <w:sz w:val="20"/>
        </w:rPr>
        <w:t xml:space="preserve"> </w:t>
      </w:r>
      <w:r>
        <w:rPr>
          <w:sz w:val="20"/>
        </w:rPr>
        <w:tab/>
        <w:t>Presentar a la Secretaría la evaluación costo y beneficio de los programas y proyectos de inversión que tengan a su cargo, en donde se muestre que dichos programas y proyectos son susceptibles de generar, en cada caso, un beneficio social neto bajo supuestos razonables. La Secretaría, en los términos que establezca el Reglamento, podrá solicitar a las dependencias y entidades que dicha evaluación esté dictaminada por un experto independiente. La evaluación no se requerirá en el caso del gasto de inversión que se destine a la atención prioritaria e inmediata de desastres naturales;</w:t>
      </w:r>
    </w:p>
    <w:p w:rsidR="00E83BAA" w:rsidRDefault="00E83BAA" w:rsidP="00E83BAA">
      <w:pPr>
        <w:pStyle w:val="Textosinformato"/>
        <w:ind w:left="720" w:hanging="431"/>
        <w:jc w:val="right"/>
        <w:rPr>
          <w:rFonts w:ascii="Times New Roman" w:eastAsia="MS Mincho" w:hAnsi="Times New Roman" w:cs="Times New Roman"/>
          <w:i/>
          <w:iCs/>
          <w:color w:val="0000FF"/>
          <w:sz w:val="16"/>
        </w:rPr>
      </w:pPr>
      <w:r>
        <w:rPr>
          <w:rFonts w:ascii="Times New Roman" w:eastAsia="MS Mincho" w:hAnsi="Times New Roman" w:cs="Times New Roman"/>
          <w:i/>
          <w:iCs/>
          <w:color w:val="0000FF"/>
          <w:sz w:val="16"/>
        </w:rPr>
        <w:t>Fracción reformada DOF 01-10-2007</w:t>
      </w:r>
    </w:p>
    <w:p w:rsidR="00E83BAA" w:rsidRDefault="00E83BAA" w:rsidP="00E83BAA">
      <w:pPr>
        <w:pStyle w:val="Texto"/>
        <w:spacing w:after="0" w:line="240" w:lineRule="auto"/>
        <w:ind w:left="720" w:hanging="431"/>
        <w:rPr>
          <w:sz w:val="20"/>
        </w:rPr>
      </w:pPr>
    </w:p>
    <w:p w:rsidR="00E83BAA" w:rsidRDefault="00E83BAA" w:rsidP="00E83BAA">
      <w:pPr>
        <w:pStyle w:val="Texto"/>
        <w:spacing w:after="0" w:line="240" w:lineRule="auto"/>
        <w:ind w:left="720" w:hanging="431"/>
        <w:rPr>
          <w:sz w:val="20"/>
        </w:rPr>
      </w:pPr>
      <w:r>
        <w:rPr>
          <w:b/>
          <w:sz w:val="20"/>
        </w:rPr>
        <w:t>III.</w:t>
      </w:r>
      <w:r>
        <w:rPr>
          <w:sz w:val="20"/>
        </w:rPr>
        <w:t xml:space="preserve"> </w:t>
      </w:r>
      <w:r>
        <w:rPr>
          <w:sz w:val="20"/>
        </w:rPr>
        <w:tab/>
        <w:t xml:space="preserve">Registrar cada programa y proyecto de inversión en la cartera que integra la Secretaría, para lo cual se deberá presentar la evaluación costo y beneficio correspondiente. Las dependencias y entidades deberán mantener actualizada la información contenida en la cartera. Sólo los programas y proyectos de inversión </w:t>
      </w:r>
      <w:r>
        <w:rPr>
          <w:sz w:val="20"/>
        </w:rPr>
        <w:lastRenderedPageBreak/>
        <w:t>registrados en la cartera se podrán incluir en el proyecto de Presupuesto de Egresos. La Secretaría podrá negar o cancelar el registro si un programa o proyecto de inversión no cumple con las disposiciones aplicables, y</w:t>
      </w:r>
    </w:p>
    <w:p w:rsidR="00E83BAA" w:rsidRDefault="00E83BAA" w:rsidP="00E83BAA">
      <w:pPr>
        <w:pStyle w:val="Textosinformato"/>
        <w:ind w:left="720" w:hanging="431"/>
        <w:jc w:val="right"/>
        <w:rPr>
          <w:rFonts w:ascii="Times New Roman" w:eastAsia="MS Mincho" w:hAnsi="Times New Roman" w:cs="Times New Roman"/>
          <w:i/>
          <w:iCs/>
          <w:color w:val="0000FF"/>
          <w:sz w:val="16"/>
        </w:rPr>
      </w:pPr>
      <w:r>
        <w:rPr>
          <w:rFonts w:ascii="Times New Roman" w:eastAsia="MS Mincho" w:hAnsi="Times New Roman" w:cs="Times New Roman"/>
          <w:i/>
          <w:iCs/>
          <w:color w:val="0000FF"/>
          <w:sz w:val="16"/>
        </w:rPr>
        <w:t>Fracción reformada DOF 01-10-2007</w:t>
      </w:r>
    </w:p>
    <w:p w:rsidR="00E83BAA" w:rsidRDefault="00E83BAA" w:rsidP="00E83BAA">
      <w:pPr>
        <w:pStyle w:val="Texto"/>
        <w:spacing w:after="0" w:line="240" w:lineRule="auto"/>
        <w:ind w:left="720" w:hanging="431"/>
        <w:rPr>
          <w:sz w:val="20"/>
        </w:rPr>
      </w:pPr>
    </w:p>
    <w:p w:rsidR="00E83BAA" w:rsidRDefault="00E83BAA" w:rsidP="00E83BAA">
      <w:pPr>
        <w:pStyle w:val="Texto"/>
        <w:spacing w:after="0" w:line="240" w:lineRule="auto"/>
        <w:ind w:left="720" w:hanging="431"/>
        <w:rPr>
          <w:sz w:val="20"/>
        </w:rPr>
      </w:pPr>
      <w:r>
        <w:rPr>
          <w:b/>
          <w:sz w:val="20"/>
        </w:rPr>
        <w:t>IV.</w:t>
      </w:r>
      <w:r>
        <w:rPr>
          <w:sz w:val="20"/>
        </w:rPr>
        <w:t xml:space="preserve"> </w:t>
      </w:r>
      <w:r>
        <w:rPr>
          <w:sz w:val="20"/>
        </w:rPr>
        <w:tab/>
        <w:t>Los programas y proyectos registrados en la cartera de inversión serán analizados por la Comisión Intersecretarial de Gasto Financiamiento, la cual determinará la prelación para su inclusión en el proyecto de Presupuesto de Egresos, así como el orden de su ejecución, para establecer un orden de los programas y proyectos de inversión en su conjunto y maximizar el impacto que puedan tener para incrementar el beneficio social, observando principalmente los criterios siguientes:</w:t>
      </w:r>
    </w:p>
    <w:p w:rsidR="00E83BAA" w:rsidRDefault="00E83BAA" w:rsidP="00E83BAA">
      <w:pPr>
        <w:pStyle w:val="Texto"/>
        <w:spacing w:after="0" w:line="240" w:lineRule="auto"/>
        <w:ind w:left="720" w:hanging="431"/>
        <w:rPr>
          <w:b/>
          <w:sz w:val="20"/>
        </w:rPr>
      </w:pPr>
    </w:p>
    <w:p w:rsidR="00E83BAA" w:rsidRDefault="00E83BAA" w:rsidP="00E83BAA">
      <w:pPr>
        <w:pStyle w:val="Texto"/>
        <w:spacing w:after="0" w:line="240" w:lineRule="auto"/>
        <w:ind w:left="1151" w:hanging="431"/>
        <w:rPr>
          <w:sz w:val="20"/>
        </w:rPr>
      </w:pPr>
      <w:r>
        <w:rPr>
          <w:b/>
          <w:sz w:val="20"/>
        </w:rPr>
        <w:t>a)</w:t>
      </w:r>
      <w:r>
        <w:rPr>
          <w:sz w:val="20"/>
        </w:rPr>
        <w:t xml:space="preserve"> </w:t>
      </w:r>
      <w:r>
        <w:rPr>
          <w:sz w:val="20"/>
        </w:rPr>
        <w:tab/>
        <w:t>Rentabilidad socioeconómica;</w:t>
      </w:r>
    </w:p>
    <w:p w:rsidR="00E83BAA" w:rsidRDefault="00E83BAA" w:rsidP="00E83BAA">
      <w:pPr>
        <w:pStyle w:val="Texto"/>
        <w:spacing w:after="0" w:line="240" w:lineRule="auto"/>
        <w:ind w:left="1151" w:hanging="431"/>
        <w:rPr>
          <w:b/>
          <w:sz w:val="20"/>
        </w:rPr>
      </w:pPr>
    </w:p>
    <w:p w:rsidR="00E83BAA" w:rsidRDefault="00E83BAA" w:rsidP="00E83BAA">
      <w:pPr>
        <w:pStyle w:val="Texto"/>
        <w:spacing w:after="0" w:line="240" w:lineRule="auto"/>
        <w:ind w:left="1151" w:hanging="431"/>
        <w:rPr>
          <w:sz w:val="20"/>
        </w:rPr>
      </w:pPr>
      <w:r>
        <w:rPr>
          <w:b/>
          <w:sz w:val="20"/>
        </w:rPr>
        <w:t>b)</w:t>
      </w:r>
      <w:r>
        <w:rPr>
          <w:sz w:val="20"/>
        </w:rPr>
        <w:t xml:space="preserve"> </w:t>
      </w:r>
      <w:r>
        <w:rPr>
          <w:sz w:val="20"/>
        </w:rPr>
        <w:tab/>
        <w:t>Reducción de la pobreza extrema;</w:t>
      </w:r>
    </w:p>
    <w:p w:rsidR="00E83BAA" w:rsidRDefault="00E83BAA" w:rsidP="00E83BAA">
      <w:pPr>
        <w:pStyle w:val="Texto"/>
        <w:spacing w:after="0" w:line="240" w:lineRule="auto"/>
        <w:ind w:left="1151" w:hanging="431"/>
        <w:rPr>
          <w:b/>
          <w:sz w:val="20"/>
        </w:rPr>
      </w:pPr>
    </w:p>
    <w:p w:rsidR="00E83BAA" w:rsidRDefault="00E83BAA" w:rsidP="00E83BAA">
      <w:pPr>
        <w:pStyle w:val="Texto"/>
        <w:spacing w:after="0" w:line="240" w:lineRule="auto"/>
        <w:ind w:left="1151" w:hanging="431"/>
        <w:rPr>
          <w:sz w:val="20"/>
        </w:rPr>
      </w:pPr>
      <w:r>
        <w:rPr>
          <w:b/>
          <w:sz w:val="20"/>
        </w:rPr>
        <w:t>c)</w:t>
      </w:r>
      <w:r>
        <w:rPr>
          <w:sz w:val="20"/>
        </w:rPr>
        <w:t xml:space="preserve"> </w:t>
      </w:r>
      <w:r>
        <w:rPr>
          <w:sz w:val="20"/>
        </w:rPr>
        <w:tab/>
        <w:t>Desarrollo Regional, y</w:t>
      </w:r>
    </w:p>
    <w:p w:rsidR="00E83BAA" w:rsidRDefault="00E83BAA" w:rsidP="00E83BAA">
      <w:pPr>
        <w:pStyle w:val="Texto"/>
        <w:spacing w:after="0" w:line="240" w:lineRule="auto"/>
        <w:ind w:left="1151" w:hanging="431"/>
        <w:rPr>
          <w:b/>
          <w:sz w:val="20"/>
        </w:rPr>
      </w:pPr>
    </w:p>
    <w:p w:rsidR="00E83BAA" w:rsidRDefault="00E83BAA" w:rsidP="00E83BAA">
      <w:pPr>
        <w:pStyle w:val="Texto"/>
        <w:spacing w:after="0" w:line="240" w:lineRule="auto"/>
        <w:ind w:left="1151" w:hanging="431"/>
        <w:rPr>
          <w:sz w:val="20"/>
        </w:rPr>
      </w:pPr>
      <w:r>
        <w:rPr>
          <w:b/>
          <w:sz w:val="20"/>
        </w:rPr>
        <w:t>d)</w:t>
      </w:r>
      <w:r>
        <w:rPr>
          <w:sz w:val="20"/>
        </w:rPr>
        <w:t xml:space="preserve"> </w:t>
      </w:r>
      <w:r>
        <w:rPr>
          <w:sz w:val="20"/>
        </w:rPr>
        <w:tab/>
        <w:t>Concurrencia con otros programas y proyectos de inversión.</w:t>
      </w:r>
    </w:p>
    <w:p w:rsidR="00E83BAA" w:rsidRDefault="00E83BAA" w:rsidP="00E83BAA">
      <w:pPr>
        <w:pStyle w:val="Textosinformato"/>
        <w:jc w:val="right"/>
        <w:rPr>
          <w:rFonts w:ascii="Times New Roman" w:eastAsia="MS Mincho" w:hAnsi="Times New Roman" w:cs="Times New Roman"/>
          <w:i/>
          <w:iCs/>
          <w:color w:val="0000FF"/>
          <w:sz w:val="16"/>
        </w:rPr>
      </w:pPr>
      <w:bookmarkStart w:id="0" w:name="OLE_LINK2"/>
      <w:r>
        <w:rPr>
          <w:rFonts w:ascii="Times New Roman" w:eastAsia="MS Mincho" w:hAnsi="Times New Roman" w:cs="Times New Roman"/>
          <w:i/>
          <w:iCs/>
          <w:color w:val="0000FF"/>
          <w:sz w:val="16"/>
        </w:rPr>
        <w:t>Fracción adicionada DOF 01-10-2007</w:t>
      </w:r>
    </w:p>
    <w:bookmarkEnd w:id="0"/>
    <w:p w:rsidR="00E83BAA" w:rsidRDefault="00E83BAA" w:rsidP="00E83BAA">
      <w:pPr>
        <w:pStyle w:val="Texto"/>
        <w:spacing w:after="0" w:line="240" w:lineRule="auto"/>
        <w:rPr>
          <w:color w:val="000000"/>
          <w:sz w:val="20"/>
          <w:lang w:val="es-MX"/>
        </w:rPr>
      </w:pPr>
    </w:p>
    <w:p w:rsidR="00E83BAA" w:rsidRDefault="00E83BAA" w:rsidP="00E83BAA">
      <w:pPr>
        <w:pStyle w:val="Texto"/>
        <w:spacing w:after="0" w:line="240" w:lineRule="auto"/>
        <w:rPr>
          <w:color w:val="000000"/>
          <w:sz w:val="20"/>
          <w:lang w:val="es-MX"/>
        </w:rPr>
      </w:pPr>
      <w:r>
        <w:rPr>
          <w:b/>
          <w:bCs/>
          <w:color w:val="000000"/>
          <w:sz w:val="20"/>
          <w:lang w:val="es-MX"/>
        </w:rPr>
        <w:t xml:space="preserve">Artículo 35.- </w:t>
      </w:r>
      <w:r>
        <w:rPr>
          <w:color w:val="000000"/>
          <w:sz w:val="20"/>
          <w:lang w:val="es-MX"/>
        </w:rPr>
        <w:t>Las dependencias y entidades podrán realizar todos los trámites necesarios para realizar contrataciones de adquisiciones, arrendamientos, servicios y obra pública, con el objeto de que los recursos se ejerzan oportunamente a partir del inicio del ejercicio fiscal correspondiente.</w:t>
      </w:r>
    </w:p>
    <w:p w:rsidR="00E83BAA" w:rsidRDefault="00E83BAA" w:rsidP="00E83BAA">
      <w:pPr>
        <w:pStyle w:val="Texto"/>
        <w:spacing w:after="0" w:line="240" w:lineRule="auto"/>
        <w:rPr>
          <w:color w:val="000000"/>
          <w:sz w:val="20"/>
          <w:lang w:val="es-MX"/>
        </w:rPr>
      </w:pPr>
    </w:p>
    <w:p w:rsidR="00E83BAA" w:rsidRDefault="00E83BAA" w:rsidP="00E83BAA">
      <w:pPr>
        <w:pStyle w:val="Texto"/>
        <w:spacing w:after="0" w:line="240" w:lineRule="auto"/>
        <w:rPr>
          <w:color w:val="000000"/>
          <w:sz w:val="20"/>
          <w:lang w:val="es-MX"/>
        </w:rPr>
      </w:pPr>
      <w:r>
        <w:rPr>
          <w:color w:val="000000"/>
          <w:sz w:val="20"/>
          <w:lang w:val="es-MX"/>
        </w:rPr>
        <w:t>Las dependencias y entidades, en los términos del Reglamento, podrán solicitar a la Secretaría autorización especial para convocar, adjudicar y, en su caso, formalizar tales contratos, cuya vigencia inicie en el ejercicio fiscal siguiente de aquél en el que se solicite, con base en los anteproyectos de presupuesto.</w:t>
      </w:r>
    </w:p>
    <w:p w:rsidR="00E83BAA" w:rsidRDefault="00E83BAA" w:rsidP="00E83BAA">
      <w:pPr>
        <w:pStyle w:val="Texto"/>
        <w:spacing w:after="0" w:line="240" w:lineRule="auto"/>
        <w:rPr>
          <w:color w:val="000000"/>
          <w:sz w:val="20"/>
          <w:lang w:val="es-MX"/>
        </w:rPr>
      </w:pPr>
    </w:p>
    <w:p w:rsidR="00E83BAA" w:rsidRDefault="00E83BAA" w:rsidP="00E83BAA">
      <w:pPr>
        <w:pStyle w:val="Texto"/>
        <w:spacing w:after="0" w:line="240" w:lineRule="auto"/>
        <w:rPr>
          <w:color w:val="000000"/>
          <w:sz w:val="20"/>
          <w:lang w:val="es-MX"/>
        </w:rPr>
      </w:pPr>
      <w:r>
        <w:rPr>
          <w:color w:val="000000"/>
          <w:sz w:val="20"/>
          <w:lang w:val="es-MX"/>
        </w:rPr>
        <w:t>Los contratos estarán sujetos a la disponibilidad presupuestaria del año en el que se prevé el inicio de su vigencia, por lo que sus efectos estarán condicionados a la existencia de los recursos presupuestarios respectivos, sin que la no realización de la referida condición suspensiva origine responsabilidad alguna para las partes.</w:t>
      </w:r>
    </w:p>
    <w:p w:rsidR="00E83BAA" w:rsidRDefault="00E83BAA" w:rsidP="00E83BAA">
      <w:pPr>
        <w:pStyle w:val="Texto"/>
        <w:spacing w:after="0" w:line="240" w:lineRule="auto"/>
        <w:rPr>
          <w:color w:val="000000"/>
          <w:sz w:val="20"/>
          <w:lang w:val="es-MX"/>
        </w:rPr>
      </w:pPr>
    </w:p>
    <w:p w:rsidR="00E83BAA" w:rsidRDefault="00E83BAA" w:rsidP="00E83BAA">
      <w:pPr>
        <w:pStyle w:val="Texto"/>
        <w:spacing w:after="0" w:line="240" w:lineRule="auto"/>
        <w:rPr>
          <w:color w:val="000000"/>
          <w:sz w:val="20"/>
          <w:lang w:val="es-MX"/>
        </w:rPr>
      </w:pPr>
      <w:r>
        <w:rPr>
          <w:b/>
          <w:bCs/>
          <w:color w:val="000000"/>
          <w:sz w:val="20"/>
          <w:lang w:val="es-MX"/>
        </w:rPr>
        <w:t xml:space="preserve">Artículo 36.- </w:t>
      </w:r>
      <w:r>
        <w:rPr>
          <w:color w:val="000000"/>
          <w:sz w:val="20"/>
          <w:lang w:val="es-MX"/>
        </w:rPr>
        <w:t>Podrán contratarse créditos externos para financiar total o parcialmente programas y proyectos cuando cuenten con la autorización de la Secretaría y los montos para ejercerlos estén previstos en el Presupuesto de Egresos en los términos del Reglamento.</w:t>
      </w:r>
    </w:p>
    <w:p w:rsidR="00E83BAA" w:rsidRDefault="00E83BAA" w:rsidP="00E83BAA">
      <w:pPr>
        <w:pStyle w:val="Texto"/>
        <w:spacing w:after="0" w:line="240" w:lineRule="auto"/>
        <w:rPr>
          <w:color w:val="000000"/>
          <w:sz w:val="20"/>
          <w:lang w:val="es-MX"/>
        </w:rPr>
      </w:pPr>
    </w:p>
    <w:p w:rsidR="00E83BAA" w:rsidRDefault="00E83BAA" w:rsidP="00E83BAA">
      <w:pPr>
        <w:pStyle w:val="Texto"/>
        <w:spacing w:after="0" w:line="240" w:lineRule="auto"/>
        <w:rPr>
          <w:color w:val="000000"/>
          <w:sz w:val="20"/>
          <w:lang w:val="es-MX"/>
        </w:rPr>
      </w:pPr>
      <w:r>
        <w:rPr>
          <w:color w:val="000000"/>
          <w:sz w:val="20"/>
          <w:lang w:val="es-MX"/>
        </w:rPr>
        <w:t>Las dependencias y entidades serán responsables de prever los recursos presupuestarios suficientes para la ejecución de los programas y proyectos financiados con crédito externo, conforme a lo acordado con la fuente de financiamiento. El monto de crédito externo será parte del techo de presupuesto aprobado para estos programas y proyectos, por lo que la totalidad del gasto a ejercerse deberá incluir tanto la parte financiada con crédito externo como la contraparte nacional.</w:t>
      </w:r>
    </w:p>
    <w:p w:rsidR="00E83BAA" w:rsidRDefault="00E83BAA" w:rsidP="00E83BAA">
      <w:pPr>
        <w:pStyle w:val="Texto"/>
        <w:spacing w:after="0" w:line="240" w:lineRule="auto"/>
        <w:rPr>
          <w:color w:val="000000"/>
          <w:sz w:val="20"/>
          <w:lang w:val="es-MX"/>
        </w:rPr>
      </w:pPr>
    </w:p>
    <w:p w:rsidR="00E83BAA" w:rsidRDefault="00E83BAA" w:rsidP="00E83BAA">
      <w:pPr>
        <w:pStyle w:val="Texto"/>
        <w:spacing w:after="0" w:line="240" w:lineRule="auto"/>
        <w:rPr>
          <w:color w:val="000000"/>
          <w:sz w:val="20"/>
          <w:lang w:val="es-MX"/>
        </w:rPr>
      </w:pPr>
      <w:r>
        <w:rPr>
          <w:color w:val="000000"/>
          <w:sz w:val="20"/>
          <w:lang w:val="es-MX"/>
        </w:rPr>
        <w:t>Las dependencias y entidades informarán a la Secretaría del ejercicio de estos recursos, conforme a lo dispuesto en el Reglamento.</w:t>
      </w:r>
    </w:p>
    <w:p w:rsidR="00E83BAA" w:rsidRDefault="00E83BAA" w:rsidP="00E83BAA">
      <w:pPr>
        <w:pStyle w:val="Texto"/>
        <w:spacing w:after="0" w:line="240" w:lineRule="auto"/>
        <w:rPr>
          <w:color w:val="000000"/>
          <w:sz w:val="20"/>
          <w:lang w:val="es-MX"/>
        </w:rPr>
      </w:pPr>
    </w:p>
    <w:p w:rsidR="00E83BAA" w:rsidRDefault="00E83BAA" w:rsidP="00E83BAA">
      <w:pPr>
        <w:pStyle w:val="Texto"/>
        <w:spacing w:after="0" w:line="240" w:lineRule="auto"/>
        <w:rPr>
          <w:color w:val="000000"/>
          <w:sz w:val="20"/>
          <w:lang w:val="es-MX"/>
        </w:rPr>
      </w:pPr>
      <w:r>
        <w:rPr>
          <w:color w:val="000000"/>
          <w:sz w:val="20"/>
          <w:lang w:val="es-MX"/>
        </w:rPr>
        <w:t>La Secretaría establecerá un comité de crédito externo como instancia de coordinación para que sus integrantes analicen la programación, presupuestación, ejercicio y seguimiento de los programas y proyectos financiados con crédito externo.</w:t>
      </w:r>
    </w:p>
    <w:p w:rsidR="00E83BAA" w:rsidRDefault="00E83BAA" w:rsidP="00E83BAA">
      <w:pPr>
        <w:pStyle w:val="Texto"/>
        <w:spacing w:after="0" w:line="240" w:lineRule="auto"/>
        <w:rPr>
          <w:color w:val="000000"/>
          <w:sz w:val="20"/>
          <w:lang w:val="es-MX"/>
        </w:rPr>
      </w:pPr>
    </w:p>
    <w:p w:rsidR="00E83BAA" w:rsidRDefault="00E83BAA" w:rsidP="00E83BAA">
      <w:pPr>
        <w:pStyle w:val="Texto"/>
        <w:spacing w:after="0" w:line="240" w:lineRule="auto"/>
        <w:rPr>
          <w:color w:val="000000"/>
          <w:sz w:val="20"/>
          <w:lang w:val="es-MX"/>
        </w:rPr>
      </w:pPr>
      <w:r>
        <w:rPr>
          <w:b/>
          <w:bCs/>
          <w:color w:val="000000"/>
          <w:sz w:val="20"/>
          <w:lang w:val="es-MX"/>
        </w:rPr>
        <w:t xml:space="preserve">Artículo 37.- </w:t>
      </w:r>
      <w:r>
        <w:rPr>
          <w:color w:val="000000"/>
          <w:sz w:val="20"/>
          <w:lang w:val="es-MX"/>
        </w:rPr>
        <w:t>En el proyecto de Presupuesto de Egresos deberán incluirse las previsiones para el Fondo para la Prevención de Desastres así como para el Fondo de Desastres, y el Fondo para Atender a la Población Rural Afectada por Contingencias Climatológicas, con el propósito de constituir reservas para, respectivamente, llevar a cabo acciones preventivas o atender oportunamente los daños ocasionados por fenómenos naturales.</w:t>
      </w:r>
    </w:p>
    <w:p w:rsidR="00E83BAA" w:rsidRDefault="00E83BAA" w:rsidP="00E83BAA">
      <w:pPr>
        <w:pStyle w:val="Texto"/>
        <w:spacing w:after="0" w:line="240" w:lineRule="auto"/>
        <w:rPr>
          <w:color w:val="000000"/>
          <w:sz w:val="20"/>
          <w:lang w:val="es-MX"/>
        </w:rPr>
      </w:pPr>
    </w:p>
    <w:p w:rsidR="00E83BAA" w:rsidRDefault="00E83BAA" w:rsidP="00E83BAA">
      <w:pPr>
        <w:pStyle w:val="Texto"/>
        <w:spacing w:after="0" w:line="240" w:lineRule="auto"/>
        <w:rPr>
          <w:color w:val="000000"/>
          <w:sz w:val="20"/>
          <w:lang w:val="es-MX"/>
        </w:rPr>
      </w:pPr>
      <w:r>
        <w:rPr>
          <w:color w:val="000000"/>
          <w:sz w:val="20"/>
          <w:lang w:val="es-MX"/>
        </w:rPr>
        <w:lastRenderedPageBreak/>
        <w:t>Las asignaciones en el Presupuesto de Egresos para estos fondos, sumadas a las disponibilidades existentes en las reservas correspondientes, en su conjunto no podrán ser inferiores a una cantidad equivalente al 0.4 por ciento del gasto programable.</w:t>
      </w:r>
    </w:p>
    <w:p w:rsidR="00E83BAA" w:rsidRDefault="00E83BAA" w:rsidP="00E83BAA">
      <w:pPr>
        <w:pStyle w:val="Texto"/>
        <w:spacing w:after="0" w:line="240" w:lineRule="auto"/>
        <w:rPr>
          <w:color w:val="000000"/>
          <w:sz w:val="20"/>
          <w:lang w:val="es-MX"/>
        </w:rPr>
      </w:pPr>
    </w:p>
    <w:p w:rsidR="00E83BAA" w:rsidRDefault="00E83BAA" w:rsidP="00E83BAA">
      <w:pPr>
        <w:pStyle w:val="Texto"/>
        <w:spacing w:after="0" w:line="240" w:lineRule="auto"/>
        <w:rPr>
          <w:color w:val="000000"/>
          <w:sz w:val="20"/>
          <w:lang w:val="es-MX"/>
        </w:rPr>
      </w:pPr>
      <w:r>
        <w:rPr>
          <w:color w:val="000000"/>
          <w:sz w:val="20"/>
          <w:lang w:val="es-MX"/>
        </w:rPr>
        <w:t>La aplicación de los recursos de los Fondos se sujetará a las respectivas reglas de operación.</w:t>
      </w:r>
    </w:p>
    <w:p w:rsidR="00E83BAA" w:rsidRDefault="00E83BAA" w:rsidP="00E83BAA">
      <w:pPr>
        <w:pStyle w:val="Texto"/>
        <w:spacing w:after="0" w:line="240" w:lineRule="auto"/>
        <w:rPr>
          <w:color w:val="000000"/>
          <w:sz w:val="20"/>
          <w:lang w:val="es-MX"/>
        </w:rPr>
      </w:pPr>
    </w:p>
    <w:p w:rsidR="00C16F50" w:rsidRDefault="00E83BAA" w:rsidP="00E83BAA">
      <w:r>
        <w:rPr>
          <w:b/>
          <w:bCs/>
          <w:color w:val="000000"/>
          <w:sz w:val="20"/>
          <w:lang w:val="es-MX"/>
        </w:rPr>
        <w:t xml:space="preserve">Artículo 38.- </w:t>
      </w:r>
      <w:r>
        <w:rPr>
          <w:color w:val="000000"/>
          <w:sz w:val="20"/>
          <w:lang w:val="es-MX"/>
        </w:rPr>
        <w:t>La programación y el ejercicio de recursos destinados a comunicación social se autorizarán por la Secretaría de Gobernación en los términos de las disposiciones generales que para tal efecto emita. Los gastos que en los mismos rubros efectúen las entidades se autorizarán además por su órgano de gobierno.</w:t>
      </w:r>
    </w:p>
    <w:sectPr w:rsidR="00C16F50" w:rsidSect="0082209B">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compat/>
  <w:rsids>
    <w:rsidRoot w:val="00E83BAA"/>
    <w:rsid w:val="005527C8"/>
    <w:rsid w:val="0082209B"/>
    <w:rsid w:val="00CF4320"/>
    <w:rsid w:val="00E83BA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3BAA"/>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link w:val="TextoCar"/>
    <w:rsid w:val="00E83BAA"/>
    <w:pPr>
      <w:spacing w:after="101" w:line="216" w:lineRule="exact"/>
      <w:ind w:firstLine="288"/>
      <w:jc w:val="both"/>
    </w:pPr>
    <w:rPr>
      <w:rFonts w:ascii="Arial" w:hAnsi="Arial"/>
      <w:sz w:val="18"/>
      <w:szCs w:val="18"/>
    </w:rPr>
  </w:style>
  <w:style w:type="paragraph" w:styleId="Textosinformato">
    <w:name w:val="Plain Text"/>
    <w:basedOn w:val="Normal"/>
    <w:link w:val="TextosinformatoCar"/>
    <w:rsid w:val="00E83BAA"/>
    <w:rPr>
      <w:rFonts w:ascii="Courier New" w:hAnsi="Courier New" w:cs="Courier New"/>
      <w:sz w:val="20"/>
      <w:szCs w:val="20"/>
    </w:rPr>
  </w:style>
  <w:style w:type="character" w:customStyle="1" w:styleId="TextosinformatoCar">
    <w:name w:val="Texto sin formato Car"/>
    <w:basedOn w:val="Fuentedeprrafopredeter"/>
    <w:link w:val="Textosinformato"/>
    <w:rsid w:val="00E83BAA"/>
    <w:rPr>
      <w:rFonts w:ascii="Courier New" w:eastAsia="Times New Roman" w:hAnsi="Courier New" w:cs="Courier New"/>
      <w:sz w:val="20"/>
      <w:szCs w:val="20"/>
      <w:lang w:eastAsia="es-ES"/>
    </w:rPr>
  </w:style>
  <w:style w:type="character" w:customStyle="1" w:styleId="TextoCar">
    <w:name w:val="Texto Car"/>
    <w:link w:val="Texto"/>
    <w:locked/>
    <w:rsid w:val="00E83BAA"/>
    <w:rPr>
      <w:rFonts w:ascii="Arial" w:eastAsia="Times New Roman" w:hAnsi="Arial" w:cs="Times New Roman"/>
      <w:sz w:val="18"/>
      <w:szCs w:val="18"/>
      <w:lang w:eastAsia="es-E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3300</Words>
  <Characters>18153</Characters>
  <Application>Microsoft Office Word</Application>
  <DocSecurity>0</DocSecurity>
  <Lines>151</Lines>
  <Paragraphs>42</Paragraphs>
  <ScaleCrop>false</ScaleCrop>
  <Company/>
  <LinksUpToDate>false</LinksUpToDate>
  <CharactersWithSpaces>21411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dserrano</dc:creator>
  <cp:keywords/>
  <dc:description/>
  <cp:lastModifiedBy>dserrano</cp:lastModifiedBy>
  <cp:revision>1</cp:revision>
  <dcterms:created xsi:type="dcterms:W3CDTF">2012-12-17T23:41:00Z</dcterms:created>
  <dcterms:modified xsi:type="dcterms:W3CDTF">2012-12-17T23:41:00Z</dcterms:modified>
</cp:coreProperties>
</file>