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018" w:rsidRDefault="00170018" w:rsidP="00170018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Capítulo VI</w:t>
      </w:r>
    </w:p>
    <w:p w:rsidR="00170018" w:rsidRDefault="00170018" w:rsidP="00170018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Participación Social</w:t>
      </w:r>
    </w:p>
    <w:p w:rsidR="00170018" w:rsidRDefault="00170018" w:rsidP="00170018">
      <w:pPr>
        <w:pStyle w:val="TextoCar"/>
        <w:spacing w:after="0" w:line="240" w:lineRule="auto"/>
        <w:ind w:firstLine="0"/>
        <w:jc w:val="center"/>
        <w:rPr>
          <w:sz w:val="20"/>
        </w:rPr>
      </w:pPr>
    </w:p>
    <w:p w:rsidR="00170018" w:rsidRDefault="00170018" w:rsidP="00170018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61.</w:t>
      </w:r>
      <w:r>
        <w:rPr>
          <w:sz w:val="20"/>
        </w:rPr>
        <w:t xml:space="preserve"> El Gobierno Federal, los de las entidades federativas y los municipios garantizarán el derecho de los beneficiarios y de la sociedad a participar de manera activa y corresponsable en la planeación, ejecución, evaluación y supervisión de la política social.</w:t>
      </w:r>
    </w:p>
    <w:p w:rsidR="00170018" w:rsidRDefault="00170018" w:rsidP="00170018">
      <w:pPr>
        <w:pStyle w:val="TextoCar"/>
        <w:spacing w:after="0" w:line="240" w:lineRule="auto"/>
        <w:rPr>
          <w:sz w:val="20"/>
        </w:rPr>
      </w:pPr>
    </w:p>
    <w:p w:rsidR="00170018" w:rsidRDefault="00170018" w:rsidP="00170018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 xml:space="preserve">Artículo 62. </w:t>
      </w:r>
      <w:r>
        <w:rPr>
          <w:sz w:val="20"/>
        </w:rPr>
        <w:t>Las organizaciones que tengan como objetivo impulsar el desarrollo social de los mexicanos podrán participar en las acciones relacionadas con el diseño, ejecución y evaluación de las políticas, programas y acciones públicas en esta materia.</w:t>
      </w:r>
    </w:p>
    <w:p w:rsidR="00170018" w:rsidRDefault="00170018" w:rsidP="00170018">
      <w:pPr>
        <w:pStyle w:val="TextoCar"/>
        <w:spacing w:after="0" w:line="240" w:lineRule="auto"/>
        <w:rPr>
          <w:sz w:val="20"/>
        </w:rPr>
      </w:pPr>
    </w:p>
    <w:p w:rsidR="00170018" w:rsidRDefault="00170018" w:rsidP="00170018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 xml:space="preserve">Artículo 63. </w:t>
      </w:r>
      <w:r>
        <w:rPr>
          <w:sz w:val="20"/>
        </w:rPr>
        <w:t>El Gobierno Federal deberá invitar a las organizaciones, mediante convocatorias públicas que deberán contener los requisitos, objetivos y modalidades de participación.</w:t>
      </w:r>
    </w:p>
    <w:p w:rsidR="00170018" w:rsidRDefault="00170018" w:rsidP="00170018">
      <w:pPr>
        <w:pStyle w:val="TextoCar"/>
        <w:spacing w:after="0" w:line="240" w:lineRule="auto"/>
        <w:rPr>
          <w:sz w:val="20"/>
        </w:rPr>
      </w:pPr>
    </w:p>
    <w:p w:rsidR="00170018" w:rsidRDefault="00170018" w:rsidP="00170018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64.</w:t>
      </w:r>
      <w:r>
        <w:rPr>
          <w:sz w:val="20"/>
        </w:rPr>
        <w:t xml:space="preserve"> Las organizaciones podrán recibir fondos públicos para operar programas sociales propios, a excepción de aquéllas en las que formen parte de sus órganos directivos servidores públicos, sus cónyuges o parientes consanguíneos hasta el cuarto grado, por afinidad o civiles.</w:t>
      </w:r>
    </w:p>
    <w:p w:rsidR="00170018" w:rsidRDefault="00170018" w:rsidP="00170018">
      <w:pPr>
        <w:pStyle w:val="TextoCar"/>
        <w:spacing w:after="0" w:line="240" w:lineRule="auto"/>
        <w:rPr>
          <w:sz w:val="20"/>
        </w:rPr>
      </w:pPr>
    </w:p>
    <w:p w:rsidR="00170018" w:rsidRDefault="00170018" w:rsidP="00170018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 xml:space="preserve">Artículo 65. </w:t>
      </w:r>
      <w:r>
        <w:rPr>
          <w:sz w:val="20"/>
        </w:rPr>
        <w:t>Para efectos del artículo anterior, las organizaciones deberán estar formalmente constituidas ante autoridad competente o fedatario público, además de cumplir con lo que establezca el reglamento respectivo.</w:t>
      </w:r>
    </w:p>
    <w:p w:rsidR="00170018" w:rsidRDefault="00170018" w:rsidP="00170018">
      <w:pPr>
        <w:pStyle w:val="TextoCar"/>
        <w:spacing w:after="0" w:line="240" w:lineRule="auto"/>
        <w:rPr>
          <w:sz w:val="20"/>
        </w:rPr>
      </w:pPr>
    </w:p>
    <w:p w:rsidR="00170018" w:rsidRDefault="00170018" w:rsidP="00170018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66.</w:t>
      </w:r>
      <w:r>
        <w:rPr>
          <w:sz w:val="20"/>
        </w:rPr>
        <w:t xml:space="preserve"> Las organizaciones estarán sometidas al escrutinio de la Secretaría, sin perjuicio de lo que establezcan las leyes respectivas para el uso de fondos públicos.</w:t>
      </w:r>
    </w:p>
    <w:p w:rsidR="00170018" w:rsidRDefault="00170018" w:rsidP="00170018">
      <w:pPr>
        <w:pStyle w:val="TextoCar"/>
        <w:spacing w:after="0" w:line="240" w:lineRule="auto"/>
        <w:rPr>
          <w:sz w:val="20"/>
        </w:rPr>
      </w:pPr>
    </w:p>
    <w:p w:rsidR="00ED22CB" w:rsidRDefault="00ED22CB">
      <w:bookmarkStart w:id="0" w:name="_GoBack"/>
      <w:bookmarkEnd w:id="0"/>
    </w:p>
    <w:sectPr w:rsidR="00ED22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18"/>
    <w:rsid w:val="00170018"/>
    <w:rsid w:val="00E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1700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1700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Dalai SerA</dc:creator>
  <cp:lastModifiedBy>Dalai SerA</cp:lastModifiedBy>
  <cp:revision>1</cp:revision>
  <dcterms:created xsi:type="dcterms:W3CDTF">2012-12-17T01:40:00Z</dcterms:created>
  <dcterms:modified xsi:type="dcterms:W3CDTF">2012-12-17T01:41:00Z</dcterms:modified>
</cp:coreProperties>
</file>