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1" w:rsidRDefault="00C529F1" w:rsidP="00C529F1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II</w:t>
      </w:r>
    </w:p>
    <w:p w:rsidR="00C529F1" w:rsidRDefault="00C529F1" w:rsidP="00C529F1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bookmarkStart w:id="0" w:name="_GoBack"/>
      <w:r>
        <w:rPr>
          <w:b/>
          <w:bCs/>
          <w:sz w:val="22"/>
        </w:rPr>
        <w:t>De Consejo Nacional de Evaluación de la Política de Desarrollo Social</w:t>
      </w:r>
    </w:p>
    <w:bookmarkEnd w:id="0"/>
    <w:p w:rsidR="00C529F1" w:rsidRDefault="00C529F1" w:rsidP="00C529F1">
      <w:pPr>
        <w:pStyle w:val="TextoCar"/>
        <w:spacing w:after="0" w:line="240" w:lineRule="auto"/>
        <w:ind w:firstLine="0"/>
        <w:jc w:val="center"/>
        <w:rPr>
          <w:b/>
          <w:bCs/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81</w:t>
      </w:r>
      <w:r>
        <w:rPr>
          <w:b/>
          <w:sz w:val="20"/>
        </w:rPr>
        <w:t>.</w:t>
      </w:r>
      <w:r>
        <w:rPr>
          <w:sz w:val="20"/>
        </w:rPr>
        <w:t xml:space="preserve"> El Consejo Nacional de Evaluación de la Política de Desarrollo Social es un organismo público descentralizado, con personalidad jurídica, patrimonio propio, autonomía técnica y de gestión de conformidad con la Ley Federal de las Entidades Paraestatales. Tiene por objeto normar y coordinar la evaluación de las Políticas y Programas de Desarrollo Social, que ejecuten las dependencias públicas, y establecer los lineamientos y criterios para la definición, identificación y medición de la pobreza, garantizando la transparencia, objetividad y rigor técnico en dicha actividad.</w:t>
      </w: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82.</w:t>
      </w:r>
      <w:r>
        <w:rPr>
          <w:sz w:val="20"/>
        </w:rPr>
        <w:t xml:space="preserve"> El Consejo estará integrado de la siguiente forma:</w:t>
      </w: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El titular de la Secretaría de Desarrollo Social, o la persona que éste designe;</w:t>
      </w:r>
    </w:p>
    <w:p w:rsidR="00C529F1" w:rsidRDefault="00C529F1" w:rsidP="00C529F1">
      <w:pPr>
        <w:pStyle w:val="TextoCar"/>
        <w:spacing w:after="0" w:line="240" w:lineRule="auto"/>
        <w:rPr>
          <w:b/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Seis investigadores académicos, que sean o hayan sido miembros del Sistema Nacional de Investigadores, con amplia experiencia en la materia y que colaboren en instituciones de educación superior y de investigación inscritas en el Padrón de Excelencia del Consejo Nacional de Ciencia y Tecnología, y</w:t>
      </w: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Un Secretario Ejecutivo designado por el Ejecutivo Federal.</w:t>
      </w: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iCs/>
          <w:sz w:val="20"/>
        </w:rPr>
        <w:t>Artículo 83.</w:t>
      </w:r>
      <w:r>
        <w:rPr>
          <w:b/>
          <w:sz w:val="20"/>
        </w:rPr>
        <w:t xml:space="preserve"> </w:t>
      </w:r>
      <w:r>
        <w:rPr>
          <w:sz w:val="20"/>
        </w:rPr>
        <w:t>Los investigadores académicos a que se refiere el artículo anterior durarán cuatro años en el cargo y podrán ser reelectos la mitad de ellos. Serán designados por la Comisión Nacional de Desarrollo Social a través de una convocatoria pública cuya responsabilidad será del Secretario Ejecutivo.</w:t>
      </w: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84.</w:t>
      </w:r>
      <w:r>
        <w:rPr>
          <w:sz w:val="20"/>
        </w:rPr>
        <w:t xml:space="preserve"> El Consejo tendrá su sede en la ciudad de México y su patrimonio se integrará con los recursos que le sean asignados en el Presupuesto de Egresos de la Federación, a través de la Secretaría, y con los bienes muebles e inmuebles que adquiera por cualquier título.</w:t>
      </w: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</w:p>
    <w:p w:rsidR="00C529F1" w:rsidRDefault="00C529F1" w:rsidP="00C529F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85. </w:t>
      </w:r>
      <w:r>
        <w:rPr>
          <w:sz w:val="20"/>
        </w:rPr>
        <w:t>La administración del Consejo estará a cargo de un Comité Directivo, que presidirá el titular de la Secretaría, o la persona que éste designe; además estará integrado por las personas a que se refiere la fracción II, del artículo 82 de esta Ley. Sus decisiones se tomarán por mayoría.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F1"/>
    <w:rsid w:val="00C529F1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C529F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C529F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2012-12-17T01:52:00Z</dcterms:created>
  <dcterms:modified xsi:type="dcterms:W3CDTF">2012-12-17T01:53:00Z</dcterms:modified>
</cp:coreProperties>
</file>