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1E" w:rsidRPr="002E0058" w:rsidRDefault="00F62FFB" w:rsidP="00E11C1E">
      <w:pPr>
        <w:pStyle w:val="Title"/>
        <w:rPr>
          <w:lang w:val="es-CO"/>
        </w:rPr>
      </w:pPr>
      <w:r w:rsidRPr="002E0058">
        <w:rPr>
          <w:lang w:val="es-CO"/>
        </w:rPr>
        <w:t>Benchmarking sobre eLearning y bLearning en educación superior</w:t>
      </w:r>
      <w:r w:rsidR="00BD196F">
        <w:rPr>
          <w:lang w:val="es-CO"/>
        </w:rPr>
        <w:t>: FLACSO Argentina</w:t>
      </w:r>
      <w:r w:rsidRPr="002E0058">
        <w:rPr>
          <w:lang w:val="es-CO"/>
        </w:rPr>
        <w:t xml:space="preserve"> </w:t>
      </w:r>
    </w:p>
    <w:p w:rsidR="00B06A67" w:rsidRDefault="00B06A67" w:rsidP="00B06A67">
      <w:pPr>
        <w:pStyle w:val="Heading1"/>
        <w:rPr>
          <w:lang w:val="es-CO"/>
        </w:rPr>
      </w:pPr>
      <w:r>
        <w:rPr>
          <w:lang w:val="es-CO"/>
        </w:rPr>
        <w:t>Contexto</w:t>
      </w:r>
    </w:p>
    <w:p w:rsidR="002C7F96" w:rsidRDefault="002C7F96" w:rsidP="002E0058">
      <w:pPr>
        <w:pStyle w:val="NoSpacing"/>
        <w:rPr>
          <w:lang w:val="es-CO"/>
        </w:rPr>
      </w:pPr>
    </w:p>
    <w:p w:rsidR="001A490A" w:rsidRDefault="002C7F96" w:rsidP="00925159">
      <w:pPr>
        <w:rPr>
          <w:lang w:val="es-CO"/>
        </w:rPr>
      </w:pPr>
      <w:r>
        <w:rPr>
          <w:lang w:val="es-CO"/>
        </w:rPr>
        <w:t>FLACSO Argentina</w:t>
      </w:r>
      <w:r w:rsidR="009A568A">
        <w:rPr>
          <w:lang w:val="es-CO"/>
        </w:rPr>
        <w:t xml:space="preserve">  </w:t>
      </w:r>
      <w:r>
        <w:rPr>
          <w:lang w:val="es-CO"/>
        </w:rPr>
        <w:t>es la Facultad Latinoamericana de Ciencias Sociales, sede Argentina</w:t>
      </w:r>
      <w:r w:rsidR="002D240F">
        <w:rPr>
          <w:lang w:val="es-CO"/>
        </w:rPr>
        <w:t xml:space="preserve">; </w:t>
      </w:r>
      <w:r>
        <w:rPr>
          <w:lang w:val="es-CO"/>
        </w:rPr>
        <w:t>es un organismo internacional</w:t>
      </w:r>
      <w:r w:rsidRPr="002C7F96">
        <w:rPr>
          <w:lang w:val="es-CO"/>
        </w:rPr>
        <w:t>, intergubernamental, regional y autónomo integrado por los países latinoamericanos y del</w:t>
      </w:r>
      <w:r>
        <w:rPr>
          <w:lang w:val="es-CO"/>
        </w:rPr>
        <w:t xml:space="preserve"> Caribe que adhieren al Acuerdo y que </w:t>
      </w:r>
      <w:r w:rsidRPr="002C7F96">
        <w:rPr>
          <w:lang w:val="es-CO"/>
        </w:rPr>
        <w:t>ofrecen programas de posgrado para entrenar a las nuevas generaciones latinoamericanas en las distintas disciplinas incluidas en las Ciencias Sociales.</w:t>
      </w:r>
      <w:r>
        <w:rPr>
          <w:lang w:val="es-CO"/>
        </w:rPr>
        <w:t xml:space="preserve"> </w:t>
      </w:r>
    </w:p>
    <w:p w:rsidR="001A490A" w:rsidRDefault="002C7F96" w:rsidP="00925159">
      <w:pPr>
        <w:rPr>
          <w:lang w:val="es-CO"/>
        </w:rPr>
      </w:pPr>
      <w:r w:rsidRPr="002C7F96">
        <w:rPr>
          <w:lang w:val="es-CO"/>
        </w:rPr>
        <w:t>Pionera en la educación de posgrado en el país, actualmente</w:t>
      </w:r>
      <w:r w:rsidR="00925159">
        <w:rPr>
          <w:lang w:val="es-CO"/>
        </w:rPr>
        <w:t xml:space="preserve"> FLACSO</w:t>
      </w:r>
      <w:r w:rsidRPr="002C7F96">
        <w:rPr>
          <w:lang w:val="es-CO"/>
        </w:rPr>
        <w:t xml:space="preserve"> </w:t>
      </w:r>
      <w:r w:rsidR="002D240F">
        <w:rPr>
          <w:lang w:val="es-CO"/>
        </w:rPr>
        <w:t xml:space="preserve">Argentina </w:t>
      </w:r>
      <w:r w:rsidRPr="002C7F96">
        <w:rPr>
          <w:lang w:val="es-CO"/>
        </w:rPr>
        <w:t>ofrece un Doctorado en Ciencias Sociales, doce Maestrías y numerosas Especializaciones, Diplomas Superiores, Cursos y Seminarios de Posgrado, que dicta tanto en forma presencial como virtual, facilitando y ampliando de esta forma el acceso al estudio sobre los diversos temas sociales prioritarios para América Latina.</w:t>
      </w:r>
      <w:r>
        <w:rPr>
          <w:lang w:val="es-CO"/>
        </w:rPr>
        <w:t xml:space="preserve"> </w:t>
      </w:r>
    </w:p>
    <w:p w:rsidR="00B65977" w:rsidRDefault="002C7F96" w:rsidP="00925159">
      <w:pPr>
        <w:rPr>
          <w:lang w:val="es-CO"/>
        </w:rPr>
      </w:pPr>
      <w:r w:rsidRPr="002C7F96">
        <w:rPr>
          <w:lang w:val="es-CO"/>
        </w:rPr>
        <w:t>FLACSO es también una institución precursora en la formación virtual</w:t>
      </w:r>
      <w:r w:rsidR="00925159" w:rsidRPr="00925159">
        <w:rPr>
          <w:lang w:val="es-CO"/>
        </w:rPr>
        <w:t>.</w:t>
      </w:r>
      <w:r w:rsidR="009A568A">
        <w:rPr>
          <w:lang w:val="es-CO"/>
        </w:rPr>
        <w:t xml:space="preserve"> </w:t>
      </w:r>
      <w:r w:rsidRPr="002C7F96">
        <w:rPr>
          <w:lang w:val="es-CO"/>
        </w:rPr>
        <w:t>Comenzó con la intención de distribuir de un modo más justo lo mejor de su saber académico. Hoy cuenta con una experiencia que le permite sostener que sólidas propuestas académicas y nuevas tecnologías pueden potenciarse y promover excelencia.</w:t>
      </w:r>
      <w:r w:rsidR="00B65977">
        <w:rPr>
          <w:lang w:val="es-CO"/>
        </w:rPr>
        <w:t xml:space="preserve"> </w:t>
      </w:r>
      <w:r w:rsidR="00925159">
        <w:rPr>
          <w:lang w:val="es-CO"/>
        </w:rPr>
        <w:t>En FLACSO c</w:t>
      </w:r>
      <w:r w:rsidR="001A490A">
        <w:rPr>
          <w:lang w:val="es-CO"/>
        </w:rPr>
        <w:t>reen</w:t>
      </w:r>
      <w:r w:rsidR="00B65977">
        <w:rPr>
          <w:lang w:val="es-CO"/>
        </w:rPr>
        <w:t xml:space="preserve"> que las TIC no solucionan nuestros problemas, sino la aplicación del conocimiento sobre el aprendizaje y la enseñanza con apoyo de ellas puede ayudar.  Las aulas flexibles, en el contexto de un sistema educativo flexible, también pueden hacer diferencia.</w:t>
      </w:r>
    </w:p>
    <w:p w:rsidR="00925159" w:rsidRDefault="00925159" w:rsidP="002D240F">
      <w:pPr>
        <w:rPr>
          <w:lang w:val="es-CO"/>
        </w:rPr>
      </w:pPr>
      <w:r>
        <w:rPr>
          <w:lang w:val="es-CO"/>
        </w:rPr>
        <w:t xml:space="preserve">En FLACSO la relación entre educación y TIC se lleva a </w:t>
      </w:r>
      <w:r w:rsidR="002D240F">
        <w:rPr>
          <w:lang w:val="es-CO"/>
        </w:rPr>
        <w:t>cabo desde la sombrilla de PENT—</w:t>
      </w:r>
      <w:r>
        <w:rPr>
          <w:lang w:val="es-CO"/>
        </w:rPr>
        <w:t>Proyecto</w:t>
      </w:r>
      <w:r w:rsidR="002D240F">
        <w:rPr>
          <w:lang w:val="es-CO"/>
        </w:rPr>
        <w:t xml:space="preserve"> de </w:t>
      </w:r>
      <w:r>
        <w:rPr>
          <w:lang w:val="es-CO"/>
        </w:rPr>
        <w:t xml:space="preserve"> Educación y Nuevas Tecnologías.  Este </w:t>
      </w:r>
      <w:r w:rsidRPr="00925159">
        <w:rPr>
          <w:lang w:val="es-CO"/>
        </w:rPr>
        <w:t>se genera ante la necesidad de desarrollar nuevas miradas y construir conocimiento en torno a las transformaciones y desafíos presentes en el campo de la e</w:t>
      </w:r>
      <w:r>
        <w:rPr>
          <w:lang w:val="es-CO"/>
        </w:rPr>
        <w:t>ducación</w:t>
      </w:r>
      <w:r w:rsidRPr="00925159">
        <w:rPr>
          <w:lang w:val="es-CO"/>
        </w:rPr>
        <w:t>. Entre ellos, cambios en las formas de circulación y apropiación del conocimiento, en los modos de intervención docente y en el desarrollo de nuevos espacios didácticos en línea.</w:t>
      </w:r>
      <w:r w:rsidR="001A490A">
        <w:rPr>
          <w:lang w:val="es-CO"/>
        </w:rPr>
        <w:t xml:space="preserve"> </w:t>
      </w:r>
    </w:p>
    <w:p w:rsidR="001A490A" w:rsidRDefault="00925159" w:rsidP="00925159">
      <w:pPr>
        <w:rPr>
          <w:lang w:val="es-CO"/>
        </w:rPr>
      </w:pPr>
      <w:r>
        <w:rPr>
          <w:lang w:val="es-CO"/>
        </w:rPr>
        <w:t xml:space="preserve">PENT </w:t>
      </w:r>
      <w:r w:rsidR="001A490A">
        <w:rPr>
          <w:lang w:val="es-CO"/>
        </w:rPr>
        <w:t>ofrece</w:t>
      </w:r>
      <w:r>
        <w:rPr>
          <w:lang w:val="es-CO"/>
        </w:rPr>
        <w:t xml:space="preserve"> formación a nivel de postgrado con posibilidad de certificación a nivel de</w:t>
      </w:r>
      <w:r w:rsidR="001A490A">
        <w:rPr>
          <w:lang w:val="es-CO"/>
        </w:rPr>
        <w:t xml:space="preserve"> diplomado </w:t>
      </w:r>
      <w:r>
        <w:rPr>
          <w:lang w:val="es-CO"/>
        </w:rPr>
        <w:t xml:space="preserve">(un año) </w:t>
      </w:r>
      <w:r w:rsidR="001A490A">
        <w:rPr>
          <w:lang w:val="es-CO"/>
        </w:rPr>
        <w:t xml:space="preserve">y </w:t>
      </w:r>
      <w:r>
        <w:rPr>
          <w:lang w:val="es-CO"/>
        </w:rPr>
        <w:t xml:space="preserve">de </w:t>
      </w:r>
      <w:r w:rsidR="001A490A">
        <w:rPr>
          <w:lang w:val="es-CO"/>
        </w:rPr>
        <w:t>especialización</w:t>
      </w:r>
      <w:r>
        <w:rPr>
          <w:lang w:val="es-CO"/>
        </w:rPr>
        <w:t xml:space="preserve"> (dos años)</w:t>
      </w:r>
      <w:r w:rsidR="001A490A">
        <w:rPr>
          <w:lang w:val="es-CO"/>
        </w:rPr>
        <w:t xml:space="preserve">. Migraron de cohortes presenciales a virtual. Hablan de la modalidad en línea, más que virtual, un entorno de aprendizaje diferente que plantea diferentes interacciones y retos. </w:t>
      </w:r>
    </w:p>
    <w:p w:rsidR="002D240F" w:rsidRDefault="002D240F" w:rsidP="00925159">
      <w:pPr>
        <w:rPr>
          <w:rFonts w:ascii="Verdana" w:hAnsi="Verdana"/>
          <w:color w:val="000000"/>
          <w:sz w:val="20"/>
          <w:szCs w:val="20"/>
          <w:lang w:val="es-CO"/>
        </w:rPr>
      </w:pPr>
      <w:r w:rsidRPr="002D240F">
        <w:rPr>
          <w:rFonts w:ascii="Verdana" w:eastAsia="Calibri" w:hAnsi="Verdana" w:cs="Times New Roman"/>
          <w:color w:val="000000"/>
          <w:sz w:val="20"/>
          <w:szCs w:val="20"/>
          <w:lang w:val="es-CO"/>
        </w:rPr>
        <w:t>La Estructura de la Carrera se compone de 12 módulos, Taller de proyectos y Práctica Profesional. Cada módulo tiene una duración de entre 4 y 8 semanas. En este recorrido se articulan tanto los contenidos teóricos como los saberes prácticos y destrezas profesionales que se espera los graduados puedan desarrollar, considerando su contexto de desempeño y promoviendo que los nuevos conceptos iluminen la propia práctica profesional y generen nuevos interrogantes sobre la misma.</w:t>
      </w:r>
      <w:r w:rsidRPr="002D240F">
        <w:rPr>
          <w:rFonts w:ascii="Calibri" w:eastAsia="Calibri" w:hAnsi="Calibri" w:cs="Times New Roman"/>
          <w:color w:val="000000"/>
          <w:sz w:val="27"/>
          <w:szCs w:val="27"/>
          <w:lang w:val="es-CO"/>
        </w:rPr>
        <w:br/>
      </w:r>
      <w:r w:rsidRPr="002D240F">
        <w:rPr>
          <w:rFonts w:ascii="Calibri" w:eastAsia="Calibri" w:hAnsi="Calibri" w:cs="Times New Roman"/>
          <w:color w:val="000000"/>
          <w:sz w:val="27"/>
          <w:szCs w:val="27"/>
          <w:lang w:val="es-CO"/>
        </w:rPr>
        <w:lastRenderedPageBreak/>
        <w:br/>
      </w:r>
      <w:r w:rsidRPr="002D240F">
        <w:rPr>
          <w:rFonts w:ascii="Verdana" w:eastAsia="Calibri" w:hAnsi="Verdana" w:cs="Times New Roman"/>
          <w:color w:val="000000"/>
          <w:sz w:val="20"/>
          <w:szCs w:val="20"/>
          <w:lang w:val="es-CO"/>
        </w:rPr>
        <w:t>Este recorrido se organiza de modo que todos los espacios curriculares contemplan tres funciones esenciales de las tecnologías en esta Carrera: como entorno donde transcurren los procesos educativos, como objeto de estudio y como facilitadoras de las interacciones con el contenido y con los colegas y docentes.</w:t>
      </w:r>
      <w:r w:rsidRPr="002D240F">
        <w:rPr>
          <w:rFonts w:ascii="Calibri" w:eastAsia="Calibri" w:hAnsi="Calibri" w:cs="Times New Roman"/>
          <w:color w:val="000000"/>
          <w:sz w:val="27"/>
          <w:szCs w:val="27"/>
          <w:lang w:val="es-CO"/>
        </w:rPr>
        <w:br/>
      </w:r>
      <w:r w:rsidRPr="002D240F">
        <w:rPr>
          <w:rFonts w:ascii="Calibri" w:eastAsia="Calibri" w:hAnsi="Calibri" w:cs="Times New Roman"/>
          <w:color w:val="000000"/>
          <w:sz w:val="27"/>
          <w:szCs w:val="27"/>
          <w:lang w:val="es-CO"/>
        </w:rPr>
        <w:br/>
      </w:r>
      <w:r w:rsidRPr="002D240F">
        <w:rPr>
          <w:rFonts w:ascii="Verdana" w:eastAsia="Calibri" w:hAnsi="Verdana" w:cs="Times New Roman"/>
          <w:color w:val="000000"/>
          <w:sz w:val="20"/>
          <w:szCs w:val="20"/>
          <w:lang w:val="es-CO"/>
        </w:rPr>
        <w:t>Cada módulo se compone de diferentes sesiones de trabajo (que equivalen generalmente a 1 ó 2 semanas según la actividad propuesta). La estructura del posgrado está organizada en dos ciclos. Al final del primer ciclo y cumpliendo los requisitos académicos correspondientes, los alumnos podrán acceder a un título intermedio, Diploma Superior otorgado por FLACSO – Argentina. Al final del segundo ciclo y cumpliendo los requisitos académicos</w:t>
      </w:r>
      <w:r>
        <w:rPr>
          <w:rFonts w:ascii="Verdana" w:hAnsi="Verdana"/>
          <w:color w:val="000000"/>
          <w:sz w:val="20"/>
          <w:szCs w:val="20"/>
          <w:lang w:val="es-CO"/>
        </w:rPr>
        <w:t xml:space="preserve"> </w:t>
      </w:r>
      <w:r w:rsidRPr="002D240F">
        <w:rPr>
          <w:rFonts w:ascii="Verdana" w:eastAsia="Calibri" w:hAnsi="Verdana" w:cs="Times New Roman"/>
          <w:color w:val="000000"/>
          <w:sz w:val="20"/>
          <w:szCs w:val="20"/>
          <w:lang w:val="es-CO"/>
        </w:rPr>
        <w:t>correspondientes los alumnos podrán acceder a la titulación de la Especialización.</w:t>
      </w:r>
      <w:r w:rsidRPr="002D240F">
        <w:rPr>
          <w:rFonts w:ascii="Calibri" w:eastAsia="Calibri" w:hAnsi="Calibri" w:cs="Times New Roman"/>
          <w:color w:val="000000"/>
          <w:sz w:val="27"/>
          <w:szCs w:val="27"/>
          <w:lang w:val="es-CO"/>
        </w:rPr>
        <w:br/>
      </w:r>
    </w:p>
    <w:p w:rsidR="002D240F" w:rsidRDefault="002D240F" w:rsidP="00925159">
      <w:pPr>
        <w:rPr>
          <w:color w:val="000000"/>
          <w:sz w:val="27"/>
          <w:szCs w:val="27"/>
          <w:lang w:val="es-CO"/>
        </w:rPr>
      </w:pPr>
      <w:r w:rsidRPr="002D240F">
        <w:rPr>
          <w:rFonts w:ascii="Verdana" w:eastAsia="Calibri" w:hAnsi="Verdana" w:cs="Times New Roman"/>
          <w:color w:val="000000"/>
          <w:sz w:val="20"/>
          <w:szCs w:val="20"/>
          <w:lang w:val="es-CO"/>
        </w:rPr>
        <w:t>El ciclo de Diploma tiene una duración de un año académico; la carga horaria es de 264 horas. El ciclo de Especialización, correspondiendo la carga horaria de los dos ciclos, cuenta con un total de 543 horas reloj y corresponde a dos años académicos de duración. El taller de proyecto y la Practica Profesional es transversal al primer y segundo año respectivamente.</w:t>
      </w:r>
    </w:p>
    <w:p w:rsidR="002D240F" w:rsidRDefault="002D240F" w:rsidP="00925159">
      <w:pPr>
        <w:rPr>
          <w:rFonts w:ascii="Verdana" w:hAnsi="Verdana"/>
          <w:color w:val="000000"/>
          <w:sz w:val="20"/>
          <w:szCs w:val="20"/>
          <w:lang w:val="es-CO"/>
        </w:rPr>
      </w:pPr>
      <w:r w:rsidRPr="002D240F">
        <w:rPr>
          <w:rFonts w:ascii="Verdana" w:eastAsia="Calibri" w:hAnsi="Verdana" w:cs="Times New Roman"/>
          <w:color w:val="000000"/>
          <w:sz w:val="20"/>
          <w:szCs w:val="20"/>
          <w:lang w:val="es-CO"/>
        </w:rPr>
        <w:t xml:space="preserve">Los módulos se cursan en forma consecutiva, no se ofrecen módulos de manera simultánea. La </w:t>
      </w:r>
      <w:proofErr w:type="spellStart"/>
      <w:r w:rsidRPr="002D240F">
        <w:rPr>
          <w:rFonts w:ascii="Verdana" w:eastAsia="Calibri" w:hAnsi="Verdana" w:cs="Times New Roman"/>
          <w:color w:val="000000"/>
          <w:sz w:val="20"/>
          <w:szCs w:val="20"/>
          <w:lang w:val="es-CO"/>
        </w:rPr>
        <w:t>correlatividad</w:t>
      </w:r>
      <w:proofErr w:type="spellEnd"/>
      <w:r w:rsidRPr="002D240F">
        <w:rPr>
          <w:rFonts w:ascii="Verdana" w:eastAsia="Calibri" w:hAnsi="Verdana" w:cs="Times New Roman"/>
          <w:color w:val="000000"/>
          <w:sz w:val="20"/>
          <w:szCs w:val="20"/>
          <w:lang w:val="es-CO"/>
        </w:rPr>
        <w:t xml:space="preserve"> entre las asignaturas (módulos) se da entre cada ciclo: es preciso aprobar el primer ciclo aprobado para poder avanzar al siguiente ciclo. </w:t>
      </w:r>
    </w:p>
    <w:p w:rsidR="002D240F" w:rsidRDefault="002D240F" w:rsidP="00925159">
      <w:pPr>
        <w:rPr>
          <w:rFonts w:ascii="Verdana" w:hAnsi="Verdana"/>
          <w:color w:val="000000"/>
          <w:sz w:val="20"/>
          <w:szCs w:val="20"/>
          <w:lang w:val="es-CO"/>
        </w:rPr>
      </w:pPr>
      <w:r w:rsidRPr="002D240F">
        <w:rPr>
          <w:rFonts w:ascii="Verdana" w:eastAsia="Calibri" w:hAnsi="Verdana" w:cs="Times New Roman"/>
          <w:color w:val="000000"/>
          <w:sz w:val="20"/>
          <w:szCs w:val="20"/>
          <w:lang w:val="es-CO"/>
        </w:rPr>
        <w:t>El primer ciclo del posgrado abarca los módulos: Transformaciones y Desafíos de la Educación, Bases y Actualizaciones en Tecnologías, Enseñar y Aprender con TIC,  Línea de profundización electiva, Taller de Proyectos, Análisis y Evaluación de Materiales Digitales y Gestión de las TIC en las organizaciones. El segundo ciclo abarca los módulos: Modelos de Educación a Distancia, Laboratorio de experimentación en ambientes en línea, Diseño de intervenciones educativas en línea, Gestión del conocimiento en las organizaciones, Evaluación de los Aprendizajes en Intervenciones Educativas en Línea, Práctica Profesional, Moderación de ambientes en línea</w:t>
      </w:r>
      <w:r>
        <w:rPr>
          <w:rFonts w:ascii="Verdana" w:hAnsi="Verdana"/>
          <w:color w:val="000000"/>
          <w:sz w:val="20"/>
          <w:szCs w:val="20"/>
          <w:lang w:val="es-CO"/>
        </w:rPr>
        <w:t xml:space="preserve">. </w:t>
      </w:r>
    </w:p>
    <w:p w:rsidR="002D240F" w:rsidRDefault="002D240F" w:rsidP="00925159">
      <w:pPr>
        <w:rPr>
          <w:color w:val="000000"/>
          <w:sz w:val="27"/>
          <w:szCs w:val="27"/>
          <w:lang w:val="es-CO"/>
        </w:rPr>
      </w:pPr>
      <w:r w:rsidRPr="002D240F">
        <w:rPr>
          <w:rFonts w:ascii="Verdana" w:eastAsia="Calibri" w:hAnsi="Verdana" w:cs="Times New Roman"/>
          <w:color w:val="000000"/>
          <w:sz w:val="20"/>
          <w:szCs w:val="20"/>
          <w:lang w:val="es-CO"/>
        </w:rPr>
        <w:t xml:space="preserve">La secuenciación en el tratamiento de los contenidos de la carrera a partir de su organización en módulos y los dos trayectos transversales de cada ciclo, se propone articular teoría y práctica, visiones tecnológicas y pedagógicas y abordar la complejidad buscando el foco necesario en contenidos disciplinares a la vez que integración en las competencias a desarrollar. </w:t>
      </w:r>
    </w:p>
    <w:p w:rsidR="009A568A" w:rsidRDefault="009A568A" w:rsidP="002D240F">
      <w:pPr>
        <w:rPr>
          <w:lang w:val="es-CO"/>
        </w:rPr>
      </w:pPr>
      <w:r w:rsidRPr="009A568A">
        <w:rPr>
          <w:lang w:val="es-CO"/>
        </w:rPr>
        <w:t>La experiencia de FLACSO Argentina indica que el nivel de excelencia alcanzado por los alumnos que cursan bajo la modalidad virtual puede ser superior al de quienes cursan bajo la modalidad presencial debido, entre otros factores, a la precisión que requiere la elaboración de materiales especialmente diseñados para la lectura en pantalla, la centralidad que repone de la escritura en el proceso formativo, así como la variedad y complejidad de las interacciones entre docentes y alumnos. Por otra parte, la deserción resulta a veces menor por, entre otras razones, la atención individualizada que brinda cada profesor tutor y el acompañamiento que proporciona, al mismo tiempo, la comunidad virtual.</w:t>
      </w:r>
    </w:p>
    <w:p w:rsidR="00B06A67" w:rsidRDefault="00925159" w:rsidP="00B06A67">
      <w:pPr>
        <w:pStyle w:val="Heading1"/>
        <w:rPr>
          <w:lang w:val="es-CO"/>
        </w:rPr>
      </w:pPr>
      <w:r>
        <w:rPr>
          <w:lang w:val="es-CO"/>
        </w:rPr>
        <w:lastRenderedPageBreak/>
        <w:t xml:space="preserve">Resultados </w:t>
      </w:r>
      <w:r w:rsidR="00B06A67">
        <w:rPr>
          <w:lang w:val="es-CO"/>
        </w:rPr>
        <w:t xml:space="preserve">de </w:t>
      </w:r>
      <w:r>
        <w:rPr>
          <w:lang w:val="es-CO"/>
        </w:rPr>
        <w:t xml:space="preserve">la </w:t>
      </w:r>
      <w:r w:rsidR="00B06A67">
        <w:rPr>
          <w:lang w:val="es-CO"/>
        </w:rPr>
        <w:t>entrevista</w:t>
      </w:r>
      <w:r w:rsidR="00D7480B">
        <w:rPr>
          <w:lang w:val="es-CO"/>
        </w:rPr>
        <w:t xml:space="preserve"> del 9 de octubre con Mónica </w:t>
      </w:r>
      <w:proofErr w:type="spellStart"/>
      <w:r w:rsidR="00D7480B">
        <w:rPr>
          <w:lang w:val="es-CO"/>
        </w:rPr>
        <w:t>Trech</w:t>
      </w:r>
      <w:proofErr w:type="spellEnd"/>
      <w:r w:rsidR="00D7480B">
        <w:rPr>
          <w:lang w:val="es-CO"/>
        </w:rPr>
        <w:t xml:space="preserve"> y Fabio Tarasow</w:t>
      </w:r>
    </w:p>
    <w:p w:rsidR="00140D21" w:rsidRPr="00D31B90" w:rsidRDefault="00140D21" w:rsidP="00D31B90">
      <w:pPr>
        <w:pStyle w:val="ListParagraph"/>
        <w:numPr>
          <w:ilvl w:val="0"/>
          <w:numId w:val="2"/>
        </w:numPr>
        <w:rPr>
          <w:lang w:val="es-CO"/>
        </w:rPr>
      </w:pPr>
      <w:r w:rsidRPr="00D31B90">
        <w:rPr>
          <w:lang w:val="es-CO"/>
        </w:rPr>
        <w:t>Cómo se puede caracterizar el modelo educativo de la Universidad</w:t>
      </w:r>
      <w:proofErr w:type="gramStart"/>
      <w:r w:rsidRPr="00D31B90">
        <w:rPr>
          <w:lang w:val="es-CO"/>
        </w:rPr>
        <w:t>?</w:t>
      </w:r>
      <w:proofErr w:type="gramEnd"/>
      <w:r w:rsidRPr="00D31B90">
        <w:rPr>
          <w:lang w:val="es-CO"/>
        </w:rPr>
        <w:t xml:space="preserve"> ¿</w:t>
      </w:r>
      <w:r w:rsidR="00516C68" w:rsidRPr="00D31B90">
        <w:rPr>
          <w:lang w:val="es-CO"/>
        </w:rPr>
        <w:t>Cuáles son sus componentes conceptual (filosófico, pedagógico, tecnológico) y operativo (Tecnología educativa, administrativo, investigación educativa, diseño instruccional, docencia)?</w:t>
      </w:r>
    </w:p>
    <w:p w:rsidR="00140D21" w:rsidRDefault="003C24F9" w:rsidP="00E11C1E">
      <w:pPr>
        <w:rPr>
          <w:lang w:val="es-CO"/>
        </w:rPr>
      </w:pPr>
      <w:r>
        <w:rPr>
          <w:lang w:val="es-CO"/>
        </w:rPr>
        <w:t>El “Nú</w:t>
      </w:r>
      <w:r w:rsidR="00B65977">
        <w:rPr>
          <w:lang w:val="es-CO"/>
        </w:rPr>
        <w:t>cleo genético”</w:t>
      </w:r>
      <w:r w:rsidR="00B4140C">
        <w:rPr>
          <w:lang w:val="es-CO"/>
        </w:rPr>
        <w:t xml:space="preserve"> de PENT guía el modelo educativo</w:t>
      </w:r>
      <w:r w:rsidR="00B65977">
        <w:rPr>
          <w:lang w:val="es-CO"/>
        </w:rPr>
        <w:t>:</w:t>
      </w:r>
    </w:p>
    <w:p w:rsidR="00B65977" w:rsidRDefault="003B6E5D" w:rsidP="00B65977">
      <w:pPr>
        <w:pStyle w:val="ListParagraph"/>
        <w:numPr>
          <w:ilvl w:val="0"/>
          <w:numId w:val="3"/>
        </w:numPr>
        <w:rPr>
          <w:lang w:val="es-CO"/>
        </w:rPr>
      </w:pPr>
      <w:r>
        <w:rPr>
          <w:lang w:val="es-CO"/>
        </w:rPr>
        <w:t xml:space="preserve">PENT </w:t>
      </w:r>
      <w:r w:rsidR="00B65977">
        <w:rPr>
          <w:lang w:val="es-CO"/>
        </w:rPr>
        <w:t>es un espacio de juego, análisis, teoría, experiment</w:t>
      </w:r>
      <w:r>
        <w:rPr>
          <w:lang w:val="es-CO"/>
        </w:rPr>
        <w:t xml:space="preserve">ación, investigación, discusión, capacitación, comunicación, aprendizaje, exploración en </w:t>
      </w:r>
      <w:proofErr w:type="spellStart"/>
      <w:r>
        <w:rPr>
          <w:lang w:val="es-CO"/>
        </w:rPr>
        <w:t>le</w:t>
      </w:r>
      <w:proofErr w:type="spellEnd"/>
      <w:r>
        <w:rPr>
          <w:lang w:val="es-CO"/>
        </w:rPr>
        <w:t xml:space="preserve"> campo de la educación y las TIC con foco en la educación en línea.</w:t>
      </w:r>
    </w:p>
    <w:p w:rsidR="003B6E5D" w:rsidRDefault="003B6E5D" w:rsidP="00B65977">
      <w:pPr>
        <w:pStyle w:val="ListParagraph"/>
        <w:numPr>
          <w:ilvl w:val="0"/>
          <w:numId w:val="3"/>
        </w:numPr>
        <w:rPr>
          <w:lang w:val="es-CO"/>
        </w:rPr>
      </w:pPr>
      <w:r>
        <w:rPr>
          <w:lang w:val="es-CO"/>
        </w:rPr>
        <w:t>La educación en línea es un punto de encuentro entre estudiantes, docentes y contenido, no un sistema de diseminación de información. Atiende múltiples contextos, culturalmente heterogéneos, geográficamente dispersos. En ella se hace construcción de conocimiento a través de la colaboración entre pares, con lo que se generan vínculos reales entre los participantes, el docente es un guía y mediador del aprendizaje; las TIC no se centran en resolver el problema de la distancia sino en propiciar nuevos entornos educativos donde se lleva a cabo construcción de conocimiento.</w:t>
      </w:r>
    </w:p>
    <w:p w:rsidR="003E6823" w:rsidRDefault="003B6E5D" w:rsidP="00B65977">
      <w:pPr>
        <w:pStyle w:val="ListParagraph"/>
        <w:numPr>
          <w:ilvl w:val="0"/>
          <w:numId w:val="3"/>
        </w:numPr>
        <w:rPr>
          <w:lang w:val="es-CO"/>
        </w:rPr>
      </w:pPr>
      <w:r>
        <w:rPr>
          <w:lang w:val="es-CO"/>
        </w:rPr>
        <w:t>El diseño de actividades de aprendizaje busca un balance entre las ideas y los dispositivos con se pueden llevar a la práctica, con adaptación</w:t>
      </w:r>
      <w:r w:rsidR="003E6823">
        <w:rPr>
          <w:lang w:val="es-CO"/>
        </w:rPr>
        <w:t xml:space="preserve"> casi permanente, con reflexió</w:t>
      </w:r>
      <w:r>
        <w:rPr>
          <w:lang w:val="es-CO"/>
        </w:rPr>
        <w:t xml:space="preserve">n en proceso </w:t>
      </w:r>
      <w:r w:rsidR="003E6823">
        <w:rPr>
          <w:lang w:val="es-CO"/>
        </w:rPr>
        <w:t xml:space="preserve">a partir de lo que va pasando. </w:t>
      </w:r>
    </w:p>
    <w:p w:rsidR="003B6E5D" w:rsidRPr="00B65977" w:rsidRDefault="003E6823" w:rsidP="00B65977">
      <w:pPr>
        <w:pStyle w:val="ListParagraph"/>
        <w:numPr>
          <w:ilvl w:val="0"/>
          <w:numId w:val="3"/>
        </w:numPr>
        <w:rPr>
          <w:lang w:val="es-CO"/>
        </w:rPr>
      </w:pPr>
      <w:r>
        <w:rPr>
          <w:lang w:val="es-CO"/>
        </w:rPr>
        <w:t>El diseño de los materiales tiene poca estandarización, se busca que surja de la gestión de un equipo con diversidad de perfiles (no llaneros solitarios)</w:t>
      </w:r>
    </w:p>
    <w:p w:rsidR="00B4140C" w:rsidRDefault="00B4140C" w:rsidP="00B4140C">
      <w:pPr>
        <w:rPr>
          <w:lang w:val="es-CO"/>
        </w:rPr>
      </w:pPr>
      <w:r>
        <w:rPr>
          <w:lang w:val="es-CO"/>
        </w:rPr>
        <w:t xml:space="preserve">El “núcleo genético” es la base de la que se pueden producir muchos modelos diferentes de educación en línea. P.ej., en Panamá hicieron un </w:t>
      </w:r>
      <w:proofErr w:type="spellStart"/>
      <w:r>
        <w:rPr>
          <w:lang w:val="es-CO"/>
        </w:rPr>
        <w:t>coaching</w:t>
      </w:r>
      <w:proofErr w:type="spellEnd"/>
      <w:r>
        <w:rPr>
          <w:lang w:val="es-CO"/>
        </w:rPr>
        <w:t xml:space="preserve"> F2F muy intenso, con </w:t>
      </w:r>
      <w:proofErr w:type="spellStart"/>
      <w:r>
        <w:rPr>
          <w:lang w:val="es-CO"/>
        </w:rPr>
        <w:t>coaches</w:t>
      </w:r>
      <w:proofErr w:type="spellEnd"/>
      <w:r>
        <w:rPr>
          <w:lang w:val="es-CO"/>
        </w:rPr>
        <w:t xml:space="preserve"> distribuidos en todo el territorio nacional.</w:t>
      </w:r>
    </w:p>
    <w:p w:rsidR="009A568A" w:rsidRDefault="00B4140C" w:rsidP="00E11C1E">
      <w:pPr>
        <w:rPr>
          <w:lang w:val="es-CO"/>
        </w:rPr>
      </w:pPr>
      <w:r>
        <w:rPr>
          <w:lang w:val="es-CO"/>
        </w:rPr>
        <w:t>En PENT s</w:t>
      </w:r>
      <w:r w:rsidR="009A568A">
        <w:rPr>
          <w:lang w:val="es-CO"/>
        </w:rPr>
        <w:t>on un equipo interdisciplin</w:t>
      </w:r>
      <w:r w:rsidR="007B2369">
        <w:rPr>
          <w:lang w:val="es-CO"/>
        </w:rPr>
        <w:t>ario que trabaja con 2 ideas cl</w:t>
      </w:r>
      <w:r w:rsidR="009A568A">
        <w:rPr>
          <w:lang w:val="es-CO"/>
        </w:rPr>
        <w:t>aves: (1) Moderación y tutoría, el tutor se mantiene a todo l</w:t>
      </w:r>
      <w:r w:rsidR="007B2369">
        <w:rPr>
          <w:lang w:val="es-CO"/>
        </w:rPr>
        <w:t>o largo</w:t>
      </w:r>
      <w:r>
        <w:rPr>
          <w:lang w:val="es-CO"/>
        </w:rPr>
        <w:t xml:space="preserve"> del proceso formativo</w:t>
      </w:r>
      <w:r w:rsidR="007B2369">
        <w:rPr>
          <w:lang w:val="es-CO"/>
        </w:rPr>
        <w:t>, cambian los doc</w:t>
      </w:r>
      <w:r w:rsidR="009A568A">
        <w:rPr>
          <w:lang w:val="es-CO"/>
        </w:rPr>
        <w:t xml:space="preserve">entes. (2) actividad de aprendizaje </w:t>
      </w:r>
      <w:r>
        <w:rPr>
          <w:lang w:val="es-CO"/>
        </w:rPr>
        <w:t xml:space="preserve">es el </w:t>
      </w:r>
      <w:r w:rsidR="009A568A">
        <w:rPr>
          <w:lang w:val="es-CO"/>
        </w:rPr>
        <w:t xml:space="preserve"> centro del diseño pedagógico</w:t>
      </w:r>
    </w:p>
    <w:p w:rsidR="007B2369" w:rsidRDefault="009A568A" w:rsidP="00E11C1E">
      <w:pPr>
        <w:rPr>
          <w:lang w:val="es-CO"/>
        </w:rPr>
      </w:pPr>
      <w:r>
        <w:rPr>
          <w:lang w:val="es-CO"/>
        </w:rPr>
        <w:t xml:space="preserve">El </w:t>
      </w:r>
      <w:r w:rsidR="007B2369">
        <w:rPr>
          <w:lang w:val="es-CO"/>
        </w:rPr>
        <w:t>equipo es multidisci</w:t>
      </w:r>
      <w:r>
        <w:rPr>
          <w:lang w:val="es-CO"/>
        </w:rPr>
        <w:t>plinario e internacional, lo que sumado a lo local ha dado un modelo novedoso en la A</w:t>
      </w:r>
      <w:r w:rsidR="003C24F9">
        <w:rPr>
          <w:lang w:val="es-CO"/>
        </w:rPr>
        <w:t>rgentina:</w:t>
      </w:r>
      <w:r w:rsidR="007B2369">
        <w:rPr>
          <w:lang w:val="es-CO"/>
        </w:rPr>
        <w:t xml:space="preserve"> La tecnología es un gran punto de encuentro,  el c</w:t>
      </w:r>
      <w:r>
        <w:rPr>
          <w:lang w:val="es-CO"/>
        </w:rPr>
        <w:t>a</w:t>
      </w:r>
      <w:r w:rsidR="007B2369">
        <w:rPr>
          <w:lang w:val="es-CO"/>
        </w:rPr>
        <w:t>m</w:t>
      </w:r>
      <w:r>
        <w:rPr>
          <w:lang w:val="es-CO"/>
        </w:rPr>
        <w:t xml:space="preserve">pus es </w:t>
      </w:r>
      <w:r w:rsidR="007B2369">
        <w:rPr>
          <w:lang w:val="es-CO"/>
        </w:rPr>
        <w:t>un lugar de encuentro y no un l</w:t>
      </w:r>
      <w:r>
        <w:rPr>
          <w:lang w:val="es-CO"/>
        </w:rPr>
        <w:t xml:space="preserve">ugar de </w:t>
      </w:r>
      <w:proofErr w:type="spellStart"/>
      <w:r>
        <w:rPr>
          <w:lang w:val="es-CO"/>
        </w:rPr>
        <w:t>delivery</w:t>
      </w:r>
      <w:proofErr w:type="spellEnd"/>
      <w:r>
        <w:rPr>
          <w:lang w:val="es-CO"/>
        </w:rPr>
        <w:t xml:space="preserve"> de contenidos.  F</w:t>
      </w:r>
      <w:r w:rsidR="00B4140C">
        <w:rPr>
          <w:lang w:val="es-CO"/>
        </w:rPr>
        <w:t>abio, Gisela y Mónica son los lí</w:t>
      </w:r>
      <w:r>
        <w:rPr>
          <w:lang w:val="es-CO"/>
        </w:rPr>
        <w:t xml:space="preserve">deres. </w:t>
      </w:r>
    </w:p>
    <w:p w:rsidR="00C62954" w:rsidRDefault="00EB18EA" w:rsidP="00C62954">
      <w:pPr>
        <w:rPr>
          <w:lang w:val="es-CO"/>
        </w:rPr>
      </w:pPr>
      <w:r>
        <w:rPr>
          <w:lang w:val="es-CO"/>
        </w:rPr>
        <w:t>El modelo se aleja de la</w:t>
      </w:r>
      <w:r w:rsidR="009A568A">
        <w:rPr>
          <w:lang w:val="es-CO"/>
        </w:rPr>
        <w:t xml:space="preserve"> </w:t>
      </w:r>
      <w:proofErr w:type="spellStart"/>
      <w:r w:rsidR="009A568A">
        <w:rPr>
          <w:lang w:val="es-CO"/>
        </w:rPr>
        <w:t>p</w:t>
      </w:r>
      <w:r>
        <w:rPr>
          <w:lang w:val="es-CO"/>
        </w:rPr>
        <w:t>resencialidad</w:t>
      </w:r>
      <w:proofErr w:type="spellEnd"/>
      <w:r>
        <w:rPr>
          <w:lang w:val="es-CO"/>
        </w:rPr>
        <w:t xml:space="preserve"> (la flexibilidad en lí</w:t>
      </w:r>
      <w:r w:rsidR="009A568A">
        <w:rPr>
          <w:lang w:val="es-CO"/>
        </w:rPr>
        <w:t>nea</w:t>
      </w:r>
      <w:r>
        <w:rPr>
          <w:lang w:val="es-CO"/>
        </w:rPr>
        <w:t>)</w:t>
      </w:r>
      <w:r w:rsidR="009A568A">
        <w:rPr>
          <w:lang w:val="es-CO"/>
        </w:rPr>
        <w:t xml:space="preserve">, </w:t>
      </w:r>
      <w:r>
        <w:rPr>
          <w:lang w:val="es-CO"/>
        </w:rPr>
        <w:t xml:space="preserve">los participantes </w:t>
      </w:r>
      <w:r w:rsidR="009A568A">
        <w:rPr>
          <w:lang w:val="es-CO"/>
        </w:rPr>
        <w:t>tiene</w:t>
      </w:r>
      <w:r>
        <w:rPr>
          <w:lang w:val="es-CO"/>
        </w:rPr>
        <w:t>n</w:t>
      </w:r>
      <w:r w:rsidR="009A568A">
        <w:rPr>
          <w:lang w:val="es-CO"/>
        </w:rPr>
        <w:t xml:space="preserve"> que estar en el Campus virtual con periodicida</w:t>
      </w:r>
      <w:r>
        <w:rPr>
          <w:lang w:val="es-CO"/>
        </w:rPr>
        <w:t>d semanal, de viernes a jueves.</w:t>
      </w:r>
      <w:r w:rsidR="00C62954">
        <w:rPr>
          <w:lang w:val="es-CO"/>
        </w:rPr>
        <w:t xml:space="preserve"> Ofelia. Hay encuentros presenciales al final de cada año, en Buenos aires. Están pensando en equipo técnicos locales para atender oferta descentralizada.  Han ido afinando cómo hacen ese día de encuentro con los alumnos, pues saben que los alumnos están invirtiendo mucho. Debe ser un día de enriquecimiento, no sólo presentaciones de proyecto, ahora hay talleres, grupos de trabajo por afinidad de proyectos, para discutir las temáticas. Luego un cierre más intimo, con su tutor, para enriquecimiento mutuo. </w:t>
      </w:r>
    </w:p>
    <w:p w:rsidR="009A568A" w:rsidRDefault="009A568A" w:rsidP="00E11C1E">
      <w:pPr>
        <w:rPr>
          <w:lang w:val="es-CO"/>
        </w:rPr>
      </w:pPr>
    </w:p>
    <w:p w:rsidR="00E11C1E" w:rsidRPr="00D31B90" w:rsidRDefault="00E11C1E" w:rsidP="00D31B90">
      <w:pPr>
        <w:pStyle w:val="ListParagraph"/>
        <w:numPr>
          <w:ilvl w:val="0"/>
          <w:numId w:val="2"/>
        </w:numPr>
        <w:rPr>
          <w:lang w:val="es-CO"/>
        </w:rPr>
      </w:pPr>
      <w:r w:rsidRPr="00D31B90">
        <w:rPr>
          <w:lang w:val="es-CO"/>
        </w:rPr>
        <w:t>Ha habido transformaciones de este modelo educativo a lo largo del tiempo</w:t>
      </w:r>
      <w:proofErr w:type="gramStart"/>
      <w:r w:rsidRPr="00D31B90">
        <w:rPr>
          <w:lang w:val="es-CO"/>
        </w:rPr>
        <w:t>?</w:t>
      </w:r>
      <w:proofErr w:type="gramEnd"/>
      <w:r w:rsidRPr="00D31B90">
        <w:rPr>
          <w:lang w:val="es-CO"/>
        </w:rPr>
        <w:t xml:space="preserve"> Qué predominaba en cada versión del modelo</w:t>
      </w:r>
      <w:proofErr w:type="gramStart"/>
      <w:r w:rsidRPr="00D31B90">
        <w:rPr>
          <w:lang w:val="es-CO"/>
        </w:rPr>
        <w:t>?</w:t>
      </w:r>
      <w:proofErr w:type="gramEnd"/>
      <w:r w:rsidR="00B06A67" w:rsidRPr="00D31B90">
        <w:rPr>
          <w:lang w:val="es-CO"/>
        </w:rPr>
        <w:t xml:space="preserve"> ¿Cuáles son las grandes dificultades o retos en la implementación de este modelo?</w:t>
      </w:r>
    </w:p>
    <w:p w:rsidR="002D240F" w:rsidRDefault="003C24F9" w:rsidP="002D240F">
      <w:pPr>
        <w:rPr>
          <w:lang w:val="es-CO"/>
        </w:rPr>
      </w:pPr>
      <w:r>
        <w:rPr>
          <w:rFonts w:ascii="Calibri" w:eastAsia="Calibri" w:hAnsi="Calibri" w:cs="Times New Roman"/>
          <w:lang w:val="es-CO"/>
        </w:rPr>
        <w:t>El</w:t>
      </w:r>
      <w:r w:rsidR="002D240F" w:rsidRPr="002D240F">
        <w:rPr>
          <w:rFonts w:ascii="Calibri" w:eastAsia="Calibri" w:hAnsi="Calibri" w:cs="Times New Roman"/>
          <w:lang w:val="es-CO"/>
        </w:rPr>
        <w:t xml:space="preserve"> modelo </w:t>
      </w:r>
      <w:r>
        <w:rPr>
          <w:rFonts w:ascii="Calibri" w:eastAsia="Calibri" w:hAnsi="Calibri" w:cs="Times New Roman"/>
          <w:lang w:val="es-CO"/>
        </w:rPr>
        <w:t xml:space="preserve">educativo </w:t>
      </w:r>
      <w:r w:rsidR="002D240F" w:rsidRPr="002D240F">
        <w:rPr>
          <w:rFonts w:ascii="Calibri" w:eastAsia="Calibri" w:hAnsi="Calibri" w:cs="Times New Roman"/>
          <w:lang w:val="es-CO"/>
        </w:rPr>
        <w:t>está en permanente cambio y actualización, tanto de los contenidos como de las propuestas didácticas. Por ejemplo, se incorporaron líneas de profundización en Modelos 1 a 1 y en Redes Sociales en el año 2011.</w:t>
      </w:r>
    </w:p>
    <w:p w:rsidR="002D240F" w:rsidRDefault="002D240F" w:rsidP="002D240F">
      <w:pPr>
        <w:rPr>
          <w:rFonts w:ascii="Verdana" w:hAnsi="Verdana"/>
          <w:sz w:val="20"/>
          <w:szCs w:val="20"/>
          <w:lang w:val="es-CO"/>
        </w:rPr>
      </w:pPr>
      <w:r w:rsidRPr="002D240F">
        <w:rPr>
          <w:rFonts w:ascii="Verdana" w:eastAsia="Calibri" w:hAnsi="Verdana" w:cs="Times New Roman"/>
          <w:sz w:val="20"/>
          <w:szCs w:val="20"/>
          <w:lang w:val="es-CO"/>
        </w:rPr>
        <w:t xml:space="preserve">La secuenciación en el tratamiento de los contenidos de la carrera a partir de su organización en módulos y los dos trayectos transversales de cada ciclo, se propone articular teoría y práctica, visiones tecnológicas y pedagógicas y abordar la complejidad buscando el foco necesario en contenidos disciplinares a la vez que integración en las competencias a desarrollar. </w:t>
      </w:r>
    </w:p>
    <w:p w:rsidR="00E11C1E" w:rsidRDefault="002D240F" w:rsidP="002D240F">
      <w:pPr>
        <w:rPr>
          <w:lang w:val="es-CO"/>
        </w:rPr>
      </w:pPr>
      <w:r w:rsidRPr="002D240F">
        <w:rPr>
          <w:rFonts w:ascii="Calibri" w:eastAsia="Calibri" w:hAnsi="Calibri" w:cs="Times New Roman"/>
          <w:lang w:val="es-CO"/>
        </w:rPr>
        <w:t>Los retos de la implementación de este modelo son justamente, la actualización permanente, la tutoría personalizada y con gran dedicación horaria, el trabajo en equipo interdisciplinario, entre otros.</w:t>
      </w:r>
    </w:p>
    <w:p w:rsidR="002D240F" w:rsidRDefault="002D240F" w:rsidP="002D240F">
      <w:pPr>
        <w:rPr>
          <w:lang w:val="es-CO"/>
        </w:rPr>
      </w:pPr>
    </w:p>
    <w:p w:rsidR="00693682" w:rsidRPr="00D31B90" w:rsidRDefault="00E11C1E" w:rsidP="00D31B90">
      <w:pPr>
        <w:pStyle w:val="ListParagraph"/>
        <w:numPr>
          <w:ilvl w:val="0"/>
          <w:numId w:val="2"/>
        </w:numPr>
        <w:rPr>
          <w:lang w:val="es-CO"/>
        </w:rPr>
      </w:pPr>
      <w:r w:rsidRPr="00D31B90">
        <w:rPr>
          <w:lang w:val="es-CO"/>
        </w:rPr>
        <w:t>Organizacionalmente hablando, cómo es la interacción entre</w:t>
      </w:r>
      <w:r w:rsidR="00516C68" w:rsidRPr="00D31B90">
        <w:rPr>
          <w:lang w:val="es-CO"/>
        </w:rPr>
        <w:t xml:space="preserve"> el componente virtual y el presencial de la Universidad, si ambas modalidades existen</w:t>
      </w:r>
      <w:proofErr w:type="gramStart"/>
      <w:r w:rsidRPr="00D31B90">
        <w:rPr>
          <w:lang w:val="es-CO"/>
        </w:rPr>
        <w:t>?</w:t>
      </w:r>
      <w:proofErr w:type="gramEnd"/>
      <w:r w:rsidRPr="00D31B90">
        <w:rPr>
          <w:lang w:val="es-CO"/>
        </w:rPr>
        <w:t xml:space="preserve">  </w:t>
      </w:r>
    </w:p>
    <w:p w:rsidR="00693682" w:rsidRDefault="00693682" w:rsidP="00E11C1E">
      <w:pPr>
        <w:rPr>
          <w:lang w:val="es-CO"/>
        </w:rPr>
      </w:pPr>
    </w:p>
    <w:p w:rsidR="002D240F" w:rsidRPr="00F04E50" w:rsidRDefault="002D240F" w:rsidP="002D240F">
      <w:pPr>
        <w:rPr>
          <w:rFonts w:ascii="Calibri" w:eastAsia="Calibri" w:hAnsi="Calibri" w:cs="Times New Roman"/>
          <w:lang w:val="es-CO"/>
        </w:rPr>
      </w:pPr>
      <w:r w:rsidRPr="00F04E50">
        <w:rPr>
          <w:rFonts w:ascii="Calibri" w:eastAsia="Calibri" w:hAnsi="Calibri" w:cs="Times New Roman"/>
          <w:lang w:val="es-CO"/>
        </w:rPr>
        <w:t>En la actualidad la FLACSO dicta ocho Diplomas Superiores, nueve Maestrías y un Doctorado, y desarrolla además numerosos seminarios de posgrado con modalidad presencial. Desde el 2002 ha implementado una serie de cursos de posgrado en la modalidad virtual y en 2004 solicitó y obtuvo la Validez Nacional de 3 Diplomados Superiores de modalidad a Distancia: Gestión educativa, Currículum y prácticas escolares, Constructivismo y educación.</w:t>
      </w:r>
    </w:p>
    <w:p w:rsidR="002D240F" w:rsidRDefault="002D240F" w:rsidP="00E11C1E">
      <w:pPr>
        <w:rPr>
          <w:lang w:val="es-CO"/>
        </w:rPr>
      </w:pPr>
      <w:r w:rsidRPr="002D240F">
        <w:rPr>
          <w:rFonts w:ascii="Calibri" w:eastAsia="Calibri" w:hAnsi="Calibri" w:cs="Times New Roman"/>
          <w:lang w:val="es-CO"/>
        </w:rPr>
        <w:t>Asimismo,</w:t>
      </w:r>
      <w:r w:rsidRPr="002D240F">
        <w:rPr>
          <w:lang w:val="es-CO"/>
        </w:rPr>
        <w:t xml:space="preserve"> </w:t>
      </w:r>
      <w:r w:rsidRPr="002D240F">
        <w:rPr>
          <w:rFonts w:ascii="Calibri" w:eastAsia="Calibri" w:hAnsi="Calibri" w:cs="Times New Roman"/>
          <w:lang w:val="es-CO"/>
        </w:rPr>
        <w:t xml:space="preserve"> el Área</w:t>
      </w:r>
      <w:r>
        <w:rPr>
          <w:lang w:val="es-CO"/>
        </w:rPr>
        <w:t xml:space="preserve"> de</w:t>
      </w:r>
      <w:r w:rsidRPr="002D240F">
        <w:rPr>
          <w:rFonts w:ascii="Calibri" w:eastAsia="Calibri" w:hAnsi="Calibri" w:cs="Times New Roman"/>
          <w:lang w:val="es-CO"/>
        </w:rPr>
        <w:t xml:space="preserve"> Educación de la FLACSO viene desarrollando desde hace varios años actividades de formación de posgrado a distancia en modalidad virtual. Esta modalidad ofrece la posibilidad de enriquecer el tratamiento de los contenidos de la carrera, por el intercambio en red entre el plantel académico y los participantes, la posibilidad del acceso a información actualizada de distintas fuentes, el contacto individualizado, el uso flexible del tiempo y la autonomía del estudiante para realizar recorridos alternativos por los contenidos propuestos.</w:t>
      </w:r>
      <w:r>
        <w:rPr>
          <w:lang w:val="es-CO"/>
        </w:rPr>
        <w:t xml:space="preserve"> </w:t>
      </w:r>
      <w:r w:rsidRPr="002D240F">
        <w:rPr>
          <w:rFonts w:ascii="Calibri" w:eastAsia="Calibri" w:hAnsi="Calibri" w:cs="Times New Roman"/>
          <w:lang w:val="es-CO"/>
        </w:rPr>
        <w:t>La modalidad ha demostrado su viabilidad contando con la organización en un Campus Virtual, a partir de la interacción del alumno con distintos recursos específicos, con el cuerpo de docentes-tutores y de docentes de la Especialización y de los estudiantes entre sí.</w:t>
      </w:r>
    </w:p>
    <w:p w:rsidR="002D240F" w:rsidRPr="002D240F" w:rsidRDefault="002D240F" w:rsidP="00E11C1E">
      <w:pPr>
        <w:rPr>
          <w:sz w:val="27"/>
          <w:szCs w:val="27"/>
          <w:lang w:val="es-CO"/>
        </w:rPr>
      </w:pPr>
    </w:p>
    <w:p w:rsidR="00E11C1E" w:rsidRPr="002D240F" w:rsidRDefault="00E11C1E" w:rsidP="00E11C1E">
      <w:pPr>
        <w:pStyle w:val="ListParagraph"/>
        <w:numPr>
          <w:ilvl w:val="0"/>
          <w:numId w:val="2"/>
        </w:numPr>
        <w:rPr>
          <w:lang w:val="es-CO"/>
        </w:rPr>
      </w:pPr>
      <w:r w:rsidRPr="00D31B90">
        <w:rPr>
          <w:lang w:val="es-CO"/>
        </w:rPr>
        <w:lastRenderedPageBreak/>
        <w:t>En lo que se refiere a gestión del eLearning</w:t>
      </w:r>
      <w:r w:rsidR="00693682" w:rsidRPr="00D31B90">
        <w:rPr>
          <w:lang w:val="es-CO"/>
        </w:rPr>
        <w:t xml:space="preserve"> (modelo operativo)</w:t>
      </w:r>
      <w:r w:rsidRPr="00D31B90">
        <w:rPr>
          <w:lang w:val="es-CO"/>
        </w:rPr>
        <w:t>, cómo es la interacción de las facultades con el programa de eLearning, a lo largo de las distintas etapas del ciclo de vida de un programa</w:t>
      </w:r>
      <w:proofErr w:type="gramStart"/>
      <w:r w:rsidRPr="00D31B90">
        <w:rPr>
          <w:lang w:val="es-CO"/>
        </w:rPr>
        <w:t>?</w:t>
      </w:r>
      <w:proofErr w:type="gramEnd"/>
    </w:p>
    <w:p w:rsidR="002D240F" w:rsidRDefault="002D240F" w:rsidP="002D240F">
      <w:pPr>
        <w:rPr>
          <w:lang w:val="es-CO"/>
        </w:rPr>
      </w:pPr>
      <w:r w:rsidRPr="00F04E50">
        <w:rPr>
          <w:rFonts w:ascii="Calibri" w:eastAsia="Calibri" w:hAnsi="Calibri" w:cs="Times New Roman"/>
          <w:lang w:val="es-CO"/>
        </w:rPr>
        <w:t xml:space="preserve">Atendiendo al incremento de la demanda de formación en esta modalidad, FLACSO ha desarrollado un campus virtual propio —FLACSO Virtual— que permite hacer accesible la formación de posgrado a alumnos del interior y exterior del país. </w:t>
      </w:r>
      <w:r w:rsidRPr="002D240F">
        <w:rPr>
          <w:rFonts w:ascii="Calibri" w:eastAsia="Calibri" w:hAnsi="Calibri" w:cs="Times New Roman"/>
          <w:lang w:val="es-CO"/>
        </w:rPr>
        <w:t>Esta área específica brinda sus servic</w:t>
      </w:r>
      <w:r w:rsidRPr="002D240F">
        <w:rPr>
          <w:lang w:val="es-CO"/>
        </w:rPr>
        <w:t xml:space="preserve">ios a todos los posgrados de la </w:t>
      </w:r>
      <w:r w:rsidRPr="002D240F">
        <w:rPr>
          <w:rFonts w:ascii="Calibri" w:eastAsia="Calibri" w:hAnsi="Calibri" w:cs="Times New Roman"/>
          <w:lang w:val="es-CO"/>
        </w:rPr>
        <w:t>institución.</w:t>
      </w:r>
    </w:p>
    <w:p w:rsidR="002D240F" w:rsidRPr="002D240F" w:rsidRDefault="002D240F" w:rsidP="002D240F">
      <w:pPr>
        <w:rPr>
          <w:rFonts w:ascii="Calibri" w:eastAsia="Calibri" w:hAnsi="Calibri" w:cs="Times New Roman"/>
          <w:sz w:val="27"/>
          <w:szCs w:val="27"/>
          <w:lang w:val="es-CO"/>
        </w:rPr>
      </w:pPr>
    </w:p>
    <w:p w:rsidR="00E11C1E" w:rsidRPr="00D31B90" w:rsidRDefault="00E11C1E" w:rsidP="00D31B90">
      <w:pPr>
        <w:pStyle w:val="ListParagraph"/>
        <w:numPr>
          <w:ilvl w:val="0"/>
          <w:numId w:val="2"/>
        </w:numPr>
        <w:rPr>
          <w:lang w:val="es-CO"/>
        </w:rPr>
      </w:pPr>
      <w:r w:rsidRPr="00D31B90">
        <w:rPr>
          <w:lang w:val="es-CO"/>
        </w:rPr>
        <w:t xml:space="preserve">Capital humano para eLearning: </w:t>
      </w:r>
      <w:r w:rsidR="00693682" w:rsidRPr="00D31B90">
        <w:rPr>
          <w:lang w:val="es-CO"/>
        </w:rPr>
        <w:t xml:space="preserve">¿Cuáles son los modos de contratación y qué carga docente tienen asociados? </w:t>
      </w:r>
      <w:r w:rsidRPr="00D31B90">
        <w:rPr>
          <w:lang w:val="es-CO"/>
        </w:rPr>
        <w:t xml:space="preserve">¿De qué estrategias se valen para el desarrollo profesional de los docentes en eLearning? </w:t>
      </w:r>
    </w:p>
    <w:p w:rsidR="002D240F" w:rsidRPr="002D240F" w:rsidRDefault="002D240F" w:rsidP="002D240F">
      <w:pPr>
        <w:rPr>
          <w:rFonts w:ascii="Calibri" w:eastAsia="Calibri" w:hAnsi="Calibri" w:cs="Times New Roman"/>
          <w:sz w:val="27"/>
          <w:szCs w:val="27"/>
          <w:lang w:val="es-CO"/>
        </w:rPr>
      </w:pPr>
      <w:r w:rsidRPr="002D240F">
        <w:rPr>
          <w:rFonts w:ascii="Calibri" w:eastAsia="Calibri" w:hAnsi="Calibri" w:cs="Times New Roman"/>
          <w:lang w:val="es-CO"/>
        </w:rPr>
        <w:t>Tenemos área de investigación, participamos de convenios con otras instituciones pares, invitamos a expertos a nuestro programa de radio, asistimos a conferencias y congresos, entre otros.</w:t>
      </w:r>
    </w:p>
    <w:p w:rsidR="002D240F" w:rsidRPr="002D240F" w:rsidRDefault="002D240F" w:rsidP="00E11C1E">
      <w:pPr>
        <w:rPr>
          <w:lang w:val="es-ES"/>
        </w:rPr>
      </w:pPr>
    </w:p>
    <w:p w:rsidR="00E11C1E" w:rsidRPr="00D31B90" w:rsidRDefault="00E11C1E" w:rsidP="00D31B90">
      <w:pPr>
        <w:pStyle w:val="ListParagraph"/>
        <w:numPr>
          <w:ilvl w:val="0"/>
          <w:numId w:val="2"/>
        </w:numPr>
        <w:rPr>
          <w:lang w:val="es-CO"/>
        </w:rPr>
      </w:pPr>
      <w:r w:rsidRPr="00D31B90">
        <w:rPr>
          <w:lang w:val="es-CO"/>
        </w:rPr>
        <w:t>Servicios al estudiante (tutoría, consejería, biblioteca, apoyo a gestión de contenidos y a autogestión de grupos de trabajo) ¿Desde la perspectiva del modelo operativo cómo se llevan a cabo?</w:t>
      </w:r>
      <w:r w:rsidR="00693682" w:rsidRPr="00D31B90">
        <w:rPr>
          <w:lang w:val="es-CO"/>
        </w:rPr>
        <w:t xml:space="preserve"> ¿quién se encarga de qué, cómo están organizados dichos grupos?</w:t>
      </w:r>
    </w:p>
    <w:p w:rsidR="001A490A" w:rsidRDefault="001A490A" w:rsidP="002D240F">
      <w:pPr>
        <w:rPr>
          <w:lang w:val="es-CO"/>
        </w:rPr>
      </w:pPr>
      <w:r w:rsidRPr="001A490A">
        <w:rPr>
          <w:lang w:val="es-CO"/>
        </w:rPr>
        <w:t xml:space="preserve">Los tutores del PENT tienen una estructura colegiada, la coordinación es rotativa, cada 2 meses. Tienen reuniones presenciales semanales de 4 horas para seguimiento a los alumnos y la marcha en el campus.  Participan en la orientación de los alumnos y en el rediseño o ajuste de contenido.  Cuesta conseguir tutores que no estén tan imbricados y que puedan interactuar en forma mixta.  </w:t>
      </w:r>
    </w:p>
    <w:p w:rsidR="001A490A" w:rsidRDefault="001A490A" w:rsidP="002D240F">
      <w:pPr>
        <w:rPr>
          <w:lang w:val="es-CO"/>
        </w:rPr>
      </w:pPr>
      <w:r w:rsidRPr="001A490A">
        <w:rPr>
          <w:lang w:val="es-CO"/>
        </w:rPr>
        <w:t>Hay un equipo de desarrollo tecnológico que mantiene CAMPUS (</w:t>
      </w:r>
      <w:proofErr w:type="spellStart"/>
      <w:r w:rsidRPr="001A490A">
        <w:rPr>
          <w:lang w:val="es-CO"/>
        </w:rPr>
        <w:t>Flacso</w:t>
      </w:r>
      <w:proofErr w:type="spellEnd"/>
      <w:r w:rsidRPr="001A490A">
        <w:rPr>
          <w:lang w:val="es-CO"/>
        </w:rPr>
        <w:t xml:space="preserve"> virtual lo mantiene), y el que mantiene los lugares periféricos que complementan el CAMPUS, casi que es un portal paralelo. </w:t>
      </w:r>
    </w:p>
    <w:p w:rsidR="001A490A" w:rsidRDefault="001A490A" w:rsidP="002D240F">
      <w:pPr>
        <w:rPr>
          <w:lang w:val="es-CO"/>
        </w:rPr>
      </w:pPr>
      <w:r w:rsidRPr="001A490A">
        <w:rPr>
          <w:lang w:val="es-CO"/>
        </w:rPr>
        <w:t xml:space="preserve">Hay un equipo de moderación de las redes, </w:t>
      </w:r>
      <w:proofErr w:type="spellStart"/>
      <w:r w:rsidRPr="001A490A">
        <w:rPr>
          <w:lang w:val="es-CO"/>
        </w:rPr>
        <w:t>community</w:t>
      </w:r>
      <w:proofErr w:type="spellEnd"/>
      <w:r w:rsidRPr="001A490A">
        <w:rPr>
          <w:lang w:val="es-CO"/>
        </w:rPr>
        <w:t xml:space="preserve"> </w:t>
      </w:r>
      <w:proofErr w:type="spellStart"/>
      <w:r w:rsidRPr="001A490A">
        <w:rPr>
          <w:lang w:val="es-CO"/>
        </w:rPr>
        <w:t>management</w:t>
      </w:r>
      <w:proofErr w:type="spellEnd"/>
      <w:r w:rsidRPr="001A490A">
        <w:rPr>
          <w:lang w:val="es-CO"/>
        </w:rPr>
        <w:t>, control de calidad de contenidos, diseñador web, además del equipo administrativo</w:t>
      </w:r>
      <w:r w:rsidR="002D240F">
        <w:rPr>
          <w:lang w:val="es-CO"/>
        </w:rPr>
        <w:t>.</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La Carrera se desarrolla en un entorno en línea específicamente diseñado y desarrollado para la educación virtual. Esta plataforma de formación permite presentar a los alumnos las sesiones de trabajo, las actividades de aprendizaje, sus materiales y tareas, la interacción de los alumnos entre sí y con sus docentes-tutores.</w:t>
      </w:r>
    </w:p>
    <w:p w:rsidR="002D240F" w:rsidRDefault="002D240F" w:rsidP="002D240F">
      <w:pPr>
        <w:rPr>
          <w:lang w:val="es-CO"/>
        </w:rPr>
      </w:pPr>
      <w:r w:rsidRPr="002D240F">
        <w:rPr>
          <w:rFonts w:ascii="Calibri" w:eastAsia="Calibri" w:hAnsi="Calibri" w:cs="Times New Roman"/>
          <w:lang w:val="es-CO"/>
        </w:rPr>
        <w:t>En esta modalidad los docentes-tutores asesoran, guían y diseñan actividades de modo de orientar y mediar en los procesos de aprendizaje a través de un ambiente de mutuo compromiso y respeto.</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 xml:space="preserve">La Carrera requiere regularidad de acceso al campus y participación, claves para poder hacer un seguimiento permanente del proceso de aprendizaje de cada estudiante a partir de sus intervenciones en los espacios de interacción y de las producciones solicitadas como actividades de cada módulo y </w:t>
      </w:r>
      <w:r w:rsidRPr="002D240F">
        <w:rPr>
          <w:rFonts w:ascii="Calibri" w:eastAsia="Calibri" w:hAnsi="Calibri" w:cs="Times New Roman"/>
          <w:lang w:val="es-CO"/>
        </w:rPr>
        <w:lastRenderedPageBreak/>
        <w:t>trayecto transversal. Los docentes-tutores promueven la comunicación en el Espacio de diálogo común a cada grupo de 35 participantes, moderan los espacios de trabajo en pequeños grupos, están pendientes del acceso frecuente de cada alumno al entorno a través de las herramientas de seguimiento que ofrece la plataforma, de ser necesario establecen comunicación en forma privada a través del correo electrónico o llamado telefónico, realizan las devoluciones de aprobación de cada módulo al cierre de los mismos en un espacio de comunicación específico e individual para tal fin.</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 xml:space="preserve">La coordinación general es realizada por el Coordinador Académico, Fabio </w:t>
      </w:r>
      <w:proofErr w:type="spellStart"/>
      <w:r w:rsidRPr="002D240F">
        <w:rPr>
          <w:rFonts w:ascii="Calibri" w:eastAsia="Calibri" w:hAnsi="Calibri" w:cs="Times New Roman"/>
          <w:lang w:val="es-CO"/>
        </w:rPr>
        <w:t>Tarasow</w:t>
      </w:r>
      <w:proofErr w:type="spellEnd"/>
      <w:r w:rsidRPr="002D240F">
        <w:rPr>
          <w:rFonts w:ascii="Calibri" w:eastAsia="Calibri" w:hAnsi="Calibri" w:cs="Times New Roman"/>
          <w:lang w:val="es-CO"/>
        </w:rPr>
        <w:t>, cuyas responsabilidades son, la dirección académica del posgrado, la coordinación general del equipo de trabajo, la evaluación permanente del programa así como de las definiciones respecto de la actualización continua de contenidos y la innovación tecnológica. Asimismo es su responsabilidad la supervisión del funcionamiento técnico y administrativo en todas las instancias del circuito (admisión de alumnos, cronograma de actividades, funcionamiento del campus virtual etc. ), organización y ejecución del presupuesto anual, así como promover la formación y actualización del equipo docente, propiciar el desarrollo de investigación en el campo y la implementación de las propuestas de desarrollo.  </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La tarea del coordinador es apoyada por el Comité Ejecutivo, integrado por la Coordinadora  Pedagógica, y  la Coordinación de Extensión y Asesorías.  </w:t>
      </w:r>
    </w:p>
    <w:p w:rsidR="002D240F" w:rsidRDefault="002D240F" w:rsidP="002D240F">
      <w:pPr>
        <w:rPr>
          <w:rStyle w:val="apple-tab-span"/>
          <w:rFonts w:ascii="Arial" w:hAnsi="Arial" w:cs="Arial"/>
          <w:color w:val="000000"/>
          <w:sz w:val="23"/>
          <w:szCs w:val="23"/>
          <w:lang w:val="es-CO"/>
        </w:rPr>
      </w:pPr>
      <w:r w:rsidRPr="002D240F">
        <w:rPr>
          <w:rFonts w:ascii="Calibri" w:eastAsia="Calibri" w:hAnsi="Calibri" w:cs="Times New Roman"/>
          <w:lang w:val="es-CO"/>
        </w:rPr>
        <w:t xml:space="preserve">La Coordinación Pedagógica a cargo de la </w:t>
      </w:r>
      <w:proofErr w:type="spellStart"/>
      <w:r w:rsidRPr="002D240F">
        <w:rPr>
          <w:rFonts w:ascii="Calibri" w:eastAsia="Calibri" w:hAnsi="Calibri" w:cs="Times New Roman"/>
          <w:lang w:val="es-CO"/>
        </w:rPr>
        <w:t>Mag</w:t>
      </w:r>
      <w:proofErr w:type="spellEnd"/>
      <w:r w:rsidRPr="002D240F">
        <w:rPr>
          <w:rFonts w:ascii="Calibri" w:eastAsia="Calibri" w:hAnsi="Calibri" w:cs="Times New Roman"/>
          <w:lang w:val="es-CO"/>
        </w:rPr>
        <w:t xml:space="preserve">. Gisela </w:t>
      </w:r>
      <w:proofErr w:type="spellStart"/>
      <w:r w:rsidRPr="002D240F">
        <w:rPr>
          <w:rFonts w:ascii="Calibri" w:eastAsia="Calibri" w:hAnsi="Calibri" w:cs="Times New Roman"/>
          <w:lang w:val="es-CO"/>
        </w:rPr>
        <w:t>Schwartzman</w:t>
      </w:r>
      <w:proofErr w:type="spellEnd"/>
      <w:r w:rsidRPr="002D240F">
        <w:rPr>
          <w:rFonts w:ascii="Calibri" w:eastAsia="Calibri" w:hAnsi="Calibri" w:cs="Times New Roman"/>
          <w:lang w:val="es-CO"/>
        </w:rPr>
        <w:t xml:space="preserve">, tiene como responsabilidad: la confección de cronogramas de clases; la coordinación, asesoramiento y edición del trabajo de los autores de clases; la supervisión de la edición de los materiales, el diseño en conjunto con los equipos docentes de las actividades de aprendizaje y evaluación. </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 xml:space="preserve">La Coordinación de Extensión y Asesorías, a cargo de Mónica </w:t>
      </w:r>
      <w:proofErr w:type="spellStart"/>
      <w:r w:rsidRPr="002D240F">
        <w:rPr>
          <w:rFonts w:ascii="Calibri" w:eastAsia="Calibri" w:hAnsi="Calibri" w:cs="Times New Roman"/>
          <w:lang w:val="es-CO"/>
        </w:rPr>
        <w:t>Trech</w:t>
      </w:r>
      <w:proofErr w:type="spellEnd"/>
      <w:r w:rsidRPr="002D240F">
        <w:rPr>
          <w:rFonts w:ascii="Calibri" w:eastAsia="Calibri" w:hAnsi="Calibri" w:cs="Times New Roman"/>
          <w:lang w:val="es-CO"/>
        </w:rPr>
        <w:t xml:space="preserve">, es responsable de coordinar las relaciones y contactos interinstitucionales para promover las diferentes acciones de extensión, asesorías, extracurriculares y de apoyo. </w:t>
      </w:r>
    </w:p>
    <w:p w:rsidR="002D240F" w:rsidRPr="002D240F" w:rsidRDefault="002D240F" w:rsidP="002D240F">
      <w:pPr>
        <w:rPr>
          <w:rFonts w:ascii="Calibri" w:eastAsia="Calibri" w:hAnsi="Calibri" w:cs="Times New Roman"/>
          <w:lang w:val="es-CO"/>
        </w:rPr>
      </w:pPr>
      <w:r w:rsidRPr="002D240F">
        <w:rPr>
          <w:rFonts w:ascii="Calibri" w:eastAsia="Calibri" w:hAnsi="Calibri" w:cs="Times New Roman"/>
          <w:lang w:val="es-CO"/>
        </w:rPr>
        <w:t>El Coordinador de Desarrollos Tecnológicos, se ocupa del funcionamiento, desarrollo y supervisión de los entornos en línea y desarrolla, en conjunto con los otros coordinadores nuevas herramientas de intervención pedagógica.</w:t>
      </w:r>
    </w:p>
    <w:p w:rsidR="002D240F" w:rsidRDefault="002D240F" w:rsidP="002D240F">
      <w:pPr>
        <w:rPr>
          <w:sz w:val="27"/>
          <w:szCs w:val="27"/>
          <w:lang w:val="es-CO"/>
        </w:rPr>
      </w:pPr>
      <w:r w:rsidRPr="002D240F">
        <w:rPr>
          <w:rFonts w:ascii="Calibri" w:eastAsia="Calibri" w:hAnsi="Calibri" w:cs="Times New Roman"/>
          <w:lang w:val="es-CO"/>
        </w:rPr>
        <w:t xml:space="preserve">La coordinación de promoción de la investigación, a cargo de Dr. Silvina </w:t>
      </w:r>
      <w:proofErr w:type="spellStart"/>
      <w:r w:rsidRPr="002D240F">
        <w:rPr>
          <w:rFonts w:ascii="Calibri" w:eastAsia="Calibri" w:hAnsi="Calibri" w:cs="Times New Roman"/>
          <w:lang w:val="es-CO"/>
        </w:rPr>
        <w:t>Casablancas</w:t>
      </w:r>
      <w:proofErr w:type="spellEnd"/>
      <w:r w:rsidRPr="002D240F">
        <w:rPr>
          <w:rFonts w:ascii="Calibri" w:eastAsia="Calibri" w:hAnsi="Calibri" w:cs="Times New Roman"/>
          <w:lang w:val="es-CO"/>
        </w:rPr>
        <w:t xml:space="preserve"> es responsable de gestionar subsidios para los proyectos de investigación, coordinar las presentaciones a convocatorias de diferentes organismos, colaborar con la coordinación académica para el fortalecimiento de vínculos con otros investigadores nacionales como internacionales</w:t>
      </w:r>
      <w:r>
        <w:rPr>
          <w:sz w:val="27"/>
          <w:szCs w:val="27"/>
          <w:lang w:val="es-CO"/>
        </w:rPr>
        <w:t xml:space="preserve">. </w:t>
      </w:r>
    </w:p>
    <w:p w:rsidR="002D240F" w:rsidRPr="001A490A" w:rsidRDefault="002D240F" w:rsidP="002D240F">
      <w:pPr>
        <w:rPr>
          <w:lang w:val="es-CO"/>
        </w:rPr>
      </w:pPr>
      <w:r w:rsidRPr="002D240F">
        <w:rPr>
          <w:rFonts w:ascii="Calibri" w:eastAsia="Calibri" w:hAnsi="Calibri" w:cs="Times New Roman"/>
          <w:lang w:val="es-CO"/>
        </w:rPr>
        <w:t xml:space="preserve">La gestión técnico pedagógica es responsabilidad del equipo conformado por el Coordinador Académico y el Comité Ejecutivo. Los integrantes de este equipo cuentan con experiencia en el campo de conocimiento del posgrado y a la vez en la modalidad de educación virtual y se centran en analizar las tendencias y opciones pedagógicas disponibles y la innovación en recursos y materiales; colaboran con la coordinación de los docentes-tutores, promoviendo la reflexión en este campo y el análisis y seguimiento del desarrollo de la implementación de la Carrera. Este equipo puede invitar a participar de las acciones que lo requieran al Coordinador de Desarrollos tecnológicos y a la Coordinadora de </w:t>
      </w:r>
      <w:r w:rsidRPr="002D240F">
        <w:rPr>
          <w:rFonts w:ascii="Calibri" w:eastAsia="Calibri" w:hAnsi="Calibri" w:cs="Times New Roman"/>
          <w:lang w:val="es-CO"/>
        </w:rPr>
        <w:lastRenderedPageBreak/>
        <w:t>Promoción de la Investigación.</w:t>
      </w:r>
      <w:r w:rsidRPr="002D240F">
        <w:rPr>
          <w:rFonts w:ascii="Calibri" w:eastAsia="Calibri" w:hAnsi="Calibri" w:cs="Times New Roman"/>
          <w:sz w:val="27"/>
          <w:szCs w:val="27"/>
          <w:lang w:val="es-CO"/>
        </w:rPr>
        <w:br/>
      </w:r>
    </w:p>
    <w:p w:rsidR="00E11C1E" w:rsidRPr="00E11C1E" w:rsidRDefault="00E11C1E" w:rsidP="00E11C1E">
      <w:pPr>
        <w:rPr>
          <w:lang w:val="es-CO"/>
        </w:rPr>
      </w:pPr>
    </w:p>
    <w:p w:rsidR="00E11C1E" w:rsidRPr="00D31B90" w:rsidRDefault="00E11C1E" w:rsidP="00D31B90">
      <w:pPr>
        <w:pStyle w:val="ListParagraph"/>
        <w:numPr>
          <w:ilvl w:val="0"/>
          <w:numId w:val="2"/>
        </w:numPr>
        <w:rPr>
          <w:lang w:val="es-CO"/>
        </w:rPr>
      </w:pPr>
      <w:r w:rsidRPr="00D31B90">
        <w:rPr>
          <w:lang w:val="es-CO"/>
        </w:rPr>
        <w:t xml:space="preserve">Comunicación con estudiantes (Síncrona y asíncrona, </w:t>
      </w:r>
      <w:proofErr w:type="spellStart"/>
      <w:r w:rsidRPr="00D31B90">
        <w:rPr>
          <w:lang w:val="es-CO"/>
        </w:rPr>
        <w:t>VoiP</w:t>
      </w:r>
      <w:proofErr w:type="spellEnd"/>
      <w:r w:rsidRPr="00D31B90">
        <w:rPr>
          <w:lang w:val="es-CO"/>
        </w:rPr>
        <w:t xml:space="preserve"> en el aula virtual y fuera de ella, con-sin escritorio compartido) ¿Hay algún patrón o cada tutor y consejero la hace como le parece?</w:t>
      </w:r>
      <w:r w:rsidR="00693682" w:rsidRPr="00D31B90">
        <w:rPr>
          <w:lang w:val="es-CO"/>
        </w:rPr>
        <w:t xml:space="preserve">  </w:t>
      </w:r>
    </w:p>
    <w:p w:rsidR="001A490A" w:rsidRDefault="001A490A" w:rsidP="005D3490">
      <w:pPr>
        <w:rPr>
          <w:lang w:val="es-CO"/>
        </w:rPr>
      </w:pPr>
      <w:r w:rsidRPr="001A490A">
        <w:rPr>
          <w:lang w:val="es-CO"/>
        </w:rPr>
        <w:t xml:space="preserve">El fuerte de la propuesta es que el aprendizaje se da en línea y el vínculo es perfectamente real, con gente. </w:t>
      </w:r>
    </w:p>
    <w:p w:rsidR="003F5722" w:rsidRDefault="003F5722" w:rsidP="005D3490">
      <w:pPr>
        <w:rPr>
          <w:lang w:val="es-CO"/>
        </w:rPr>
      </w:pPr>
      <w:r>
        <w:rPr>
          <w:lang w:val="es-CO"/>
        </w:rPr>
        <w:t>El nivel de involucramiento en la actividad virtual y presencial es muy alto, con involucramiento afectivo muy alto entre los actores del proceso.  Se genera un círculo personal muy fuerte, sienten que son una comunidad, de ahí surgió lo de la comunidad de graduados.  P.ej., hacen lectura colaborativa de textos en línea, luego miran los aportes de todos y generan preguntas para el especialista del programa de radio “el esquimal”</w:t>
      </w:r>
      <w:r w:rsidR="005D3490">
        <w:rPr>
          <w:lang w:val="es-CO"/>
        </w:rPr>
        <w:t>.</w:t>
      </w:r>
    </w:p>
    <w:p w:rsidR="003F5722" w:rsidRDefault="003F5722" w:rsidP="005D3490">
      <w:pPr>
        <w:rPr>
          <w:lang w:val="es-CO"/>
        </w:rPr>
      </w:pPr>
      <w:r>
        <w:rPr>
          <w:lang w:val="es-CO"/>
        </w:rPr>
        <w:t xml:space="preserve">Los especialistas interactúan con los alumnos de diferente forma: directamente,  así como a través de los tutores (mediado). </w:t>
      </w:r>
    </w:p>
    <w:p w:rsidR="005D3490" w:rsidRPr="005D3490" w:rsidRDefault="005D3490" w:rsidP="005D3490">
      <w:pPr>
        <w:rPr>
          <w:rFonts w:ascii="Verdana" w:eastAsia="Calibri" w:hAnsi="Verdana" w:cs="Times New Roman"/>
          <w:color w:val="000000"/>
          <w:sz w:val="20"/>
          <w:szCs w:val="20"/>
          <w:lang w:val="es-CO"/>
        </w:rPr>
      </w:pPr>
      <w:r w:rsidRPr="005D3490">
        <w:rPr>
          <w:rFonts w:ascii="Verdana" w:eastAsia="Calibri" w:hAnsi="Verdana" w:cs="Times New Roman"/>
          <w:color w:val="000000"/>
          <w:sz w:val="20"/>
          <w:szCs w:val="20"/>
          <w:lang w:val="es-CO"/>
        </w:rPr>
        <w:t xml:space="preserve">Los docentes-tutores despliegan su labor siguiendo un enfoque de moderación acorde con el modelo pedagógico del posgrado, donde el alumno es el protagonista de su propia experiencia de aprendizaje y el docente-tutor acompaña "desde el lado". Este enfoque implica un acompañamiento transversal, permanente y personalizado de los estudiantes, donde las responsabilidades y funciones del rol del tutor se diversifican. </w:t>
      </w:r>
    </w:p>
    <w:p w:rsidR="005D3490" w:rsidRPr="005D3490" w:rsidRDefault="005D3490" w:rsidP="005D3490">
      <w:pPr>
        <w:rPr>
          <w:rFonts w:ascii="Verdana" w:eastAsia="Calibri" w:hAnsi="Verdana" w:cs="Times New Roman"/>
          <w:color w:val="000000"/>
          <w:sz w:val="20"/>
          <w:szCs w:val="20"/>
          <w:lang w:val="es-CO"/>
        </w:rPr>
      </w:pPr>
      <w:r w:rsidRPr="005D3490">
        <w:rPr>
          <w:rFonts w:ascii="Verdana" w:eastAsia="Calibri" w:hAnsi="Verdana" w:cs="Times New Roman"/>
          <w:color w:val="000000"/>
          <w:sz w:val="20"/>
          <w:szCs w:val="20"/>
          <w:lang w:val="es-CO"/>
        </w:rPr>
        <w:t xml:space="preserve">Estas funciones son: Académica; Social; Técnica; Organizativa y Orientadora, dentro del ambiente de aprendizaje en línea en el que se desarrolla el posgrado, apoyan la interacción, la comunicación mediada y el trabajo colaborativo; ya que son pilares del modelo y se fomentan, sostienen y facilitan desde la tutoría. Más específicamente, el docente-tutor problematiza, retroalimenta, sugiere, incita, favorece la reflexión, orienta, ayuda a mantener el ritmo, amplía perspectivas y contenidos, entre otras responsabilidades. </w:t>
      </w:r>
    </w:p>
    <w:p w:rsidR="001A490A" w:rsidRDefault="005D3490" w:rsidP="005D3490">
      <w:pPr>
        <w:rPr>
          <w:rFonts w:ascii="Verdana" w:hAnsi="Verdana"/>
          <w:color w:val="000000"/>
          <w:sz w:val="20"/>
          <w:szCs w:val="20"/>
          <w:lang w:val="es-CO"/>
        </w:rPr>
      </w:pPr>
      <w:r w:rsidRPr="005D3490">
        <w:rPr>
          <w:rFonts w:ascii="Verdana" w:eastAsia="Calibri" w:hAnsi="Verdana" w:cs="Times New Roman"/>
          <w:color w:val="000000"/>
          <w:sz w:val="20"/>
          <w:szCs w:val="20"/>
          <w:lang w:val="es-CO"/>
        </w:rPr>
        <w:t>Por su parte los docentes-autores tienen otras funciones, más específicas vinculadas al módulo en el que cada uno ejerce su rol: el desarrollo de los contenidos de las clases, el diseño de actividades, la evaluación de trabajos de los alumnos en el módulo, la selección de bibliografía. También pueden interactuar con los alumnos en forma directa o mediada por el docente-tutor.</w:t>
      </w:r>
    </w:p>
    <w:p w:rsidR="005D3490" w:rsidRPr="005D3490" w:rsidRDefault="005D3490" w:rsidP="005D3490">
      <w:pPr>
        <w:rPr>
          <w:lang w:val="es-CO"/>
        </w:rPr>
      </w:pPr>
    </w:p>
    <w:p w:rsidR="00C62954" w:rsidRPr="00C62954" w:rsidRDefault="00E11C1E" w:rsidP="00B4140C">
      <w:pPr>
        <w:pStyle w:val="ListParagraph"/>
        <w:numPr>
          <w:ilvl w:val="0"/>
          <w:numId w:val="2"/>
        </w:numPr>
        <w:rPr>
          <w:lang w:val="es-CO"/>
        </w:rPr>
      </w:pPr>
      <w:r w:rsidRPr="00D31B90">
        <w:rPr>
          <w:lang w:val="es-CO"/>
        </w:rPr>
        <w:t xml:space="preserve">Tecnología - Entornos virtuales (aula virtual +  web 2.0, ambientes colaborativos e </w:t>
      </w:r>
      <w:proofErr w:type="spellStart"/>
      <w:r w:rsidRPr="00D31B90">
        <w:rPr>
          <w:lang w:val="es-CO"/>
        </w:rPr>
        <w:t>inmersivos</w:t>
      </w:r>
      <w:proofErr w:type="spellEnd"/>
      <w:r w:rsidRPr="00D31B90">
        <w:rPr>
          <w:lang w:val="es-CO"/>
        </w:rPr>
        <w:t>, autoedición y publicación de contenido, etiquetado de información, uso de RSS para sindicación en cursos, agendas integradas al correo, mundos virtuales 2D y 3D) ¿Cómo es la interacción entre quienes tienen a cargo el modelo conceptual y el modelo operativa para decidir la TE que se usa en cada curso, dado que estos tienen pedagogía activa y centrada en problemas?</w:t>
      </w:r>
    </w:p>
    <w:p w:rsidR="005D3490" w:rsidRDefault="005D3490" w:rsidP="00C62954">
      <w:pPr>
        <w:rPr>
          <w:lang w:val="es-CO"/>
        </w:rPr>
      </w:pPr>
    </w:p>
    <w:p w:rsidR="005D3490" w:rsidRDefault="00B86B36" w:rsidP="005D3490">
      <w:pPr>
        <w:rPr>
          <w:sz w:val="27"/>
          <w:szCs w:val="27"/>
          <w:lang w:val="es-CO"/>
        </w:rPr>
      </w:pPr>
      <w:r>
        <w:rPr>
          <w:rFonts w:ascii="Calibri" w:eastAsia="Calibri" w:hAnsi="Calibri" w:cs="Times New Roman"/>
          <w:lang w:val="es-CO"/>
        </w:rPr>
        <w:t xml:space="preserve">La tecnología que se usa apoya </w:t>
      </w:r>
      <w:r w:rsidR="005D3490" w:rsidRPr="005D3490">
        <w:rPr>
          <w:rFonts w:ascii="Calibri" w:eastAsia="Calibri" w:hAnsi="Calibri" w:cs="Times New Roman"/>
          <w:lang w:val="es-CO"/>
        </w:rPr>
        <w:t>el trabajo en equipo interdisciplinar</w:t>
      </w:r>
      <w:r>
        <w:rPr>
          <w:rFonts w:ascii="Calibri" w:eastAsia="Calibri" w:hAnsi="Calibri" w:cs="Times New Roman"/>
          <w:lang w:val="es-CO"/>
        </w:rPr>
        <w:t xml:space="preserve">. </w:t>
      </w:r>
      <w:r w:rsidR="005D3490" w:rsidRPr="005D3490">
        <w:rPr>
          <w:rFonts w:ascii="Calibri" w:eastAsia="Calibri" w:hAnsi="Calibri" w:cs="Times New Roman"/>
          <w:lang w:val="es-CO"/>
        </w:rPr>
        <w:t>Tenemos un coordinador de desarrollos tecnológicos propio, en interacción con el equipo pedagógico y de gestión.</w:t>
      </w:r>
      <w:r w:rsidR="005D3490">
        <w:rPr>
          <w:sz w:val="27"/>
          <w:szCs w:val="27"/>
          <w:lang w:val="es-CO"/>
        </w:rPr>
        <w:t xml:space="preserve"> </w:t>
      </w:r>
    </w:p>
    <w:p w:rsidR="00B86B36" w:rsidRDefault="00C62954" w:rsidP="005D3490">
      <w:pPr>
        <w:rPr>
          <w:lang w:val="es-CO"/>
        </w:rPr>
      </w:pPr>
      <w:r>
        <w:rPr>
          <w:lang w:val="es-CO"/>
        </w:rPr>
        <w:t>La brecha</w:t>
      </w:r>
      <w:r w:rsidR="00B86B36">
        <w:rPr>
          <w:lang w:val="es-CO"/>
        </w:rPr>
        <w:t xml:space="preserve"> para acceso</w:t>
      </w:r>
      <w:r>
        <w:rPr>
          <w:lang w:val="es-CO"/>
        </w:rPr>
        <w:t xml:space="preserve"> digital no es un problema ahora, </w:t>
      </w:r>
      <w:r w:rsidR="00B86B36">
        <w:rPr>
          <w:lang w:val="es-CO"/>
        </w:rPr>
        <w:t xml:space="preserve">aunque </w:t>
      </w:r>
      <w:r>
        <w:rPr>
          <w:lang w:val="es-CO"/>
        </w:rPr>
        <w:t xml:space="preserve">los participantes son docentes de TIC en su mayoría. Antes hubo necesidad de ayudarlos a superar ese problema, pero ahora la dotación </w:t>
      </w:r>
      <w:r w:rsidR="00B86B36">
        <w:rPr>
          <w:lang w:val="es-CO"/>
        </w:rPr>
        <w:t xml:space="preserve">informática </w:t>
      </w:r>
      <w:r>
        <w:rPr>
          <w:lang w:val="es-CO"/>
        </w:rPr>
        <w:t xml:space="preserve">es casi que universal. </w:t>
      </w:r>
    </w:p>
    <w:p w:rsidR="00C62954" w:rsidRPr="005D3490" w:rsidRDefault="00C62954" w:rsidP="005D3490">
      <w:pPr>
        <w:rPr>
          <w:sz w:val="27"/>
          <w:szCs w:val="27"/>
          <w:lang w:val="es-CO"/>
        </w:rPr>
      </w:pPr>
      <w:r>
        <w:rPr>
          <w:lang w:val="es-CO"/>
        </w:rPr>
        <w:t xml:space="preserve">No hay </w:t>
      </w:r>
      <w:proofErr w:type="spellStart"/>
      <w:r>
        <w:rPr>
          <w:lang w:val="es-CO"/>
        </w:rPr>
        <w:t>nivelatorios</w:t>
      </w:r>
      <w:proofErr w:type="spellEnd"/>
      <w:r w:rsidR="00B86B36">
        <w:rPr>
          <w:lang w:val="es-CO"/>
        </w:rPr>
        <w:t xml:space="preserve"> tecnológicos</w:t>
      </w:r>
      <w:r>
        <w:rPr>
          <w:lang w:val="es-CO"/>
        </w:rPr>
        <w:t>, se usa la tecnología en forma gradual, se va haciendo su introducción y hay muchas instancias de ayuda, se apela al juego para que exploren cuando deben extender su zona de confort tecnológico-.</w:t>
      </w:r>
    </w:p>
    <w:p w:rsidR="00B4140C" w:rsidRDefault="00B4140C" w:rsidP="00B4140C">
      <w:pPr>
        <w:rPr>
          <w:lang w:val="es-CO"/>
        </w:rPr>
      </w:pPr>
      <w:r>
        <w:rPr>
          <w:lang w:val="es-CO"/>
        </w:rPr>
        <w:t xml:space="preserve">Salen en vivo en TV y ajustan lo que amerite los jueves. Por ejemplo, generan nuevas propuestas sobre los contenidos semanales, en wikis hacen composiciones colaborativas,  el tutor pasa por las “oficinas privadas” de los grupos, hacen picnics digitales (en </w:t>
      </w:r>
      <w:proofErr w:type="spellStart"/>
      <w:r>
        <w:rPr>
          <w:lang w:val="es-CO"/>
        </w:rPr>
        <w:t>Twiter</w:t>
      </w:r>
      <w:proofErr w:type="spellEnd"/>
      <w:r>
        <w:rPr>
          <w:lang w:val="es-CO"/>
        </w:rPr>
        <w:t xml:space="preserve"> y </w:t>
      </w:r>
      <w:proofErr w:type="spellStart"/>
      <w:r>
        <w:rPr>
          <w:lang w:val="es-CO"/>
        </w:rPr>
        <w:t>Facebook</w:t>
      </w:r>
      <w:proofErr w:type="spellEnd"/>
      <w:r>
        <w:rPr>
          <w:lang w:val="es-CO"/>
        </w:rPr>
        <w:t xml:space="preserve">) una guitarreada </w:t>
      </w:r>
      <w:proofErr w:type="spellStart"/>
      <w:r>
        <w:rPr>
          <w:lang w:val="es-CO"/>
        </w:rPr>
        <w:t>virtuial</w:t>
      </w:r>
      <w:proofErr w:type="spellEnd"/>
      <w:r>
        <w:rPr>
          <w:lang w:val="es-CO"/>
        </w:rPr>
        <w:t xml:space="preserve"> sincrónica. Mezclan cohortes y red de graduados.</w:t>
      </w:r>
    </w:p>
    <w:p w:rsidR="00B4140C" w:rsidRDefault="00B4140C" w:rsidP="00B4140C">
      <w:pPr>
        <w:rPr>
          <w:lang w:val="es-CO"/>
        </w:rPr>
      </w:pPr>
      <w:r>
        <w:rPr>
          <w:lang w:val="es-CO"/>
        </w:rPr>
        <w:t xml:space="preserve">Usan Grupal y Link </w:t>
      </w:r>
      <w:proofErr w:type="spellStart"/>
      <w:r>
        <w:rPr>
          <w:lang w:val="es-CO"/>
        </w:rPr>
        <w:t>Webinar</w:t>
      </w:r>
      <w:proofErr w:type="spellEnd"/>
      <w:r>
        <w:rPr>
          <w:lang w:val="es-CO"/>
        </w:rPr>
        <w:t xml:space="preserve">; el equipo de desarrollo tecnológico es muy pilo, hay mucho diálogo técnico pedagógico. La comunicación pedagógica y tecnológica es fluida. Toda la propuesta pedagógica está por delante de la tecnología. </w:t>
      </w:r>
    </w:p>
    <w:p w:rsidR="006E203D" w:rsidRDefault="006E203D" w:rsidP="006E203D">
      <w:pPr>
        <w:rPr>
          <w:lang w:val="es-CO"/>
        </w:rPr>
      </w:pPr>
      <w:r>
        <w:rPr>
          <w:lang w:val="es-CO"/>
        </w:rPr>
        <w:t xml:space="preserve">Las redes sociales están en plena etapa de experimentación; quieren buscar las preguntas, pasaron meses buscando actividades pedagógicas en RS, desesperados, y decepcionante. El uso se limita a hacer encuestas. La motivación: el picnic digital fue una simulación muy convocante, en </w:t>
      </w:r>
      <w:proofErr w:type="spellStart"/>
      <w:r>
        <w:rPr>
          <w:lang w:val="es-CO"/>
        </w:rPr>
        <w:t>Facebook</w:t>
      </w:r>
      <w:proofErr w:type="spellEnd"/>
      <w:r>
        <w:rPr>
          <w:lang w:val="es-CO"/>
        </w:rPr>
        <w:t xml:space="preserve">. Casi no usan </w:t>
      </w:r>
      <w:proofErr w:type="spellStart"/>
      <w:r>
        <w:rPr>
          <w:lang w:val="es-CO"/>
        </w:rPr>
        <w:t>twitter</w:t>
      </w:r>
      <w:proofErr w:type="spellEnd"/>
      <w:r>
        <w:rPr>
          <w:lang w:val="es-CO"/>
        </w:rPr>
        <w:t xml:space="preserve"> los alumnos. FB da para entorno más visual. Han buscado.  En </w:t>
      </w:r>
      <w:proofErr w:type="spellStart"/>
      <w:r>
        <w:rPr>
          <w:lang w:val="es-CO"/>
        </w:rPr>
        <w:t>low</w:t>
      </w:r>
      <w:proofErr w:type="spellEnd"/>
      <w:r>
        <w:rPr>
          <w:lang w:val="es-CO"/>
        </w:rPr>
        <w:t xml:space="preserve"> </w:t>
      </w:r>
      <w:proofErr w:type="spellStart"/>
      <w:r>
        <w:rPr>
          <w:lang w:val="es-CO"/>
        </w:rPr>
        <w:t>webinar</w:t>
      </w:r>
      <w:proofErr w:type="spellEnd"/>
      <w:r>
        <w:rPr>
          <w:lang w:val="es-CO"/>
        </w:rPr>
        <w:t xml:space="preserve"> hacen uso intensivo de las redes, para difundir y mover grupo</w:t>
      </w:r>
    </w:p>
    <w:p w:rsidR="006E203D" w:rsidRDefault="006E203D" w:rsidP="006E203D">
      <w:pPr>
        <w:rPr>
          <w:lang w:val="es-CO"/>
        </w:rPr>
      </w:pPr>
      <w:r>
        <w:rPr>
          <w:lang w:val="es-CO"/>
        </w:rPr>
        <w:t xml:space="preserve">Radio digital: un programa mensual, no les dio para semanal, muy demandante. Surgió de una experiencia de Mónica </w:t>
      </w:r>
      <w:proofErr w:type="spellStart"/>
      <w:r>
        <w:rPr>
          <w:lang w:val="es-CO"/>
        </w:rPr>
        <w:t>Trech</w:t>
      </w:r>
      <w:proofErr w:type="spellEnd"/>
      <w:r>
        <w:rPr>
          <w:lang w:val="es-CO"/>
        </w:rPr>
        <w:t xml:space="preserve">, se concibió como una manera de producir contenidos, en vez de clásica video conferencia, con participación adicional de los usuarios en FB en vivo. Emiten por la web con buena calidad. La red del esquimal está toda en </w:t>
      </w:r>
      <w:proofErr w:type="spellStart"/>
      <w:r>
        <w:rPr>
          <w:lang w:val="es-CO"/>
        </w:rPr>
        <w:t>Podcast</w:t>
      </w:r>
      <w:proofErr w:type="spellEnd"/>
      <w:r>
        <w:rPr>
          <w:lang w:val="es-CO"/>
        </w:rPr>
        <w:t xml:space="preserve">,  1 hora cada uno. Radio sentido. </w:t>
      </w:r>
    </w:p>
    <w:p w:rsidR="00B4140C" w:rsidRPr="00E11C1E" w:rsidRDefault="00B4140C" w:rsidP="00E11C1E">
      <w:pPr>
        <w:rPr>
          <w:lang w:val="es-CO"/>
        </w:rPr>
      </w:pPr>
    </w:p>
    <w:p w:rsidR="00E11C1E" w:rsidRPr="00D31B90" w:rsidRDefault="00E11C1E" w:rsidP="00D31B90">
      <w:pPr>
        <w:pStyle w:val="ListParagraph"/>
        <w:numPr>
          <w:ilvl w:val="0"/>
          <w:numId w:val="2"/>
        </w:numPr>
        <w:rPr>
          <w:lang w:val="es-CO"/>
        </w:rPr>
      </w:pPr>
      <w:proofErr w:type="spellStart"/>
      <w:r w:rsidRPr="00D31B90">
        <w:rPr>
          <w:lang w:val="es-CO"/>
        </w:rPr>
        <w:t>Knowledge</w:t>
      </w:r>
      <w:proofErr w:type="spellEnd"/>
      <w:r w:rsidRPr="00D31B90">
        <w:rPr>
          <w:lang w:val="es-CO"/>
        </w:rPr>
        <w:t xml:space="preserve"> </w:t>
      </w:r>
      <w:proofErr w:type="spellStart"/>
      <w:r w:rsidRPr="00D31B90">
        <w:rPr>
          <w:lang w:val="es-CO"/>
        </w:rPr>
        <w:t>management</w:t>
      </w:r>
      <w:proofErr w:type="spellEnd"/>
      <w:r w:rsidRPr="00D31B90">
        <w:rPr>
          <w:lang w:val="es-CO"/>
        </w:rPr>
        <w:t xml:space="preserve"> por parte del profesorado y los estudiantes  ¿En qué medida UV se nutre de esto, o es solamente una actividad personal?</w:t>
      </w:r>
      <w:r w:rsidR="00693682" w:rsidRPr="00D31B90">
        <w:rPr>
          <w:lang w:val="es-CO"/>
        </w:rPr>
        <w:t xml:space="preserve"> ¿Cómo aprende UV del conocimiento generado y almacenado por docentes y alumnos?</w:t>
      </w:r>
    </w:p>
    <w:p w:rsidR="00E11C1E" w:rsidRPr="00E11C1E" w:rsidRDefault="00E11C1E" w:rsidP="00E11C1E">
      <w:pPr>
        <w:rPr>
          <w:lang w:val="es-CO"/>
        </w:rPr>
      </w:pPr>
    </w:p>
    <w:p w:rsidR="00E11C1E" w:rsidRPr="00D31B90" w:rsidRDefault="00693682" w:rsidP="00D31B90">
      <w:pPr>
        <w:pStyle w:val="ListParagraph"/>
        <w:numPr>
          <w:ilvl w:val="0"/>
          <w:numId w:val="2"/>
        </w:numPr>
        <w:rPr>
          <w:lang w:val="es-CO"/>
        </w:rPr>
      </w:pPr>
      <w:r w:rsidRPr="00D31B90">
        <w:rPr>
          <w:lang w:val="es-CO"/>
        </w:rPr>
        <w:t>D</w:t>
      </w:r>
      <w:r w:rsidR="00E11C1E" w:rsidRPr="00D31B90">
        <w:rPr>
          <w:lang w:val="es-CO"/>
        </w:rPr>
        <w:t>erechos de autor</w:t>
      </w:r>
      <w:r w:rsidRPr="00D31B90">
        <w:rPr>
          <w:lang w:val="es-CO"/>
        </w:rPr>
        <w:t xml:space="preserve"> ¿Cómo se manejan?</w:t>
      </w:r>
    </w:p>
    <w:p w:rsidR="00E11C1E" w:rsidRDefault="00E11C1E" w:rsidP="00E11C1E">
      <w:pPr>
        <w:rPr>
          <w:lang w:val="es-CO"/>
        </w:rPr>
      </w:pPr>
    </w:p>
    <w:p w:rsidR="005D3490" w:rsidRPr="005D3490" w:rsidRDefault="005D3490" w:rsidP="005D3490">
      <w:pPr>
        <w:rPr>
          <w:rFonts w:ascii="Calibri" w:eastAsia="Calibri" w:hAnsi="Calibri" w:cs="Times New Roman"/>
          <w:lang w:val="es-CO"/>
        </w:rPr>
      </w:pPr>
      <w:r w:rsidRPr="005D3490">
        <w:rPr>
          <w:rFonts w:ascii="Calibri" w:eastAsia="Calibri" w:hAnsi="Calibri" w:cs="Times New Roman"/>
          <w:lang w:val="es-CO"/>
        </w:rPr>
        <w:lastRenderedPageBreak/>
        <w:t xml:space="preserve">El equipo es partidario de respetar los derechos de autor pero favoreciendo la distribución del conocimiento, por eso promueve la libre difusión a través de licencias </w:t>
      </w:r>
      <w:proofErr w:type="spellStart"/>
      <w:r w:rsidRPr="005D3490">
        <w:rPr>
          <w:rFonts w:ascii="Calibri" w:eastAsia="Calibri" w:hAnsi="Calibri" w:cs="Times New Roman"/>
          <w:lang w:val="es-CO"/>
        </w:rPr>
        <w:t>Creative</w:t>
      </w:r>
      <w:proofErr w:type="spellEnd"/>
      <w:r w:rsidRPr="005D3490">
        <w:rPr>
          <w:rFonts w:ascii="Calibri" w:eastAsia="Calibri" w:hAnsi="Calibri" w:cs="Times New Roman"/>
          <w:lang w:val="es-CO"/>
        </w:rPr>
        <w:t xml:space="preserve"> </w:t>
      </w:r>
      <w:proofErr w:type="spellStart"/>
      <w:r w:rsidRPr="005D3490">
        <w:rPr>
          <w:rFonts w:ascii="Calibri" w:eastAsia="Calibri" w:hAnsi="Calibri" w:cs="Times New Roman"/>
          <w:lang w:val="es-CO"/>
        </w:rPr>
        <w:t>Commons</w:t>
      </w:r>
      <w:proofErr w:type="spellEnd"/>
      <w:r>
        <w:rPr>
          <w:lang w:val="es-CO"/>
        </w:rPr>
        <w:t>.</w:t>
      </w:r>
    </w:p>
    <w:p w:rsidR="005D3490" w:rsidRPr="00E11C1E" w:rsidRDefault="005D3490" w:rsidP="00E11C1E">
      <w:pPr>
        <w:rPr>
          <w:lang w:val="es-CO"/>
        </w:rPr>
      </w:pPr>
    </w:p>
    <w:p w:rsidR="00E11C1E" w:rsidRPr="00D31B90" w:rsidRDefault="00693682" w:rsidP="00D31B90">
      <w:pPr>
        <w:pStyle w:val="ListParagraph"/>
        <w:numPr>
          <w:ilvl w:val="0"/>
          <w:numId w:val="2"/>
        </w:numPr>
        <w:rPr>
          <w:lang w:val="es-CO"/>
        </w:rPr>
      </w:pPr>
      <w:r w:rsidRPr="00D31B90">
        <w:rPr>
          <w:lang w:val="es-CO"/>
        </w:rPr>
        <w:t>Contenidos multimedia (propios y externos, en múltiples formatos, distribució</w:t>
      </w:r>
      <w:r w:rsidR="00E11C1E" w:rsidRPr="00D31B90">
        <w:rPr>
          <w:lang w:val="es-CO"/>
        </w:rPr>
        <w:t xml:space="preserve">n open </w:t>
      </w:r>
      <w:proofErr w:type="spellStart"/>
      <w:r w:rsidR="00E11C1E" w:rsidRPr="00D31B90">
        <w:rPr>
          <w:lang w:val="es-CO"/>
        </w:rPr>
        <w:t>access</w:t>
      </w:r>
      <w:proofErr w:type="spellEnd"/>
      <w:r w:rsidR="00E11C1E" w:rsidRPr="00D31B90">
        <w:rPr>
          <w:lang w:val="es-CO"/>
        </w:rPr>
        <w:t xml:space="preserve"> en PDF y MP3, Mobile </w:t>
      </w:r>
      <w:proofErr w:type="spellStart"/>
      <w:r w:rsidR="00E11C1E" w:rsidRPr="00D31B90">
        <w:rPr>
          <w:lang w:val="es-CO"/>
        </w:rPr>
        <w:t>learning</w:t>
      </w:r>
      <w:proofErr w:type="spellEnd"/>
      <w:r w:rsidRPr="00D31B90">
        <w:rPr>
          <w:lang w:val="es-CO"/>
        </w:rPr>
        <w:t>) ¿Cuáles son las tendencias</w:t>
      </w:r>
      <w:r w:rsidR="0017101C" w:rsidRPr="00D31B90">
        <w:rPr>
          <w:lang w:val="es-CO"/>
        </w:rPr>
        <w:t xml:space="preserve"> en la UV</w:t>
      </w:r>
      <w:r w:rsidRPr="00D31B90">
        <w:rPr>
          <w:lang w:val="es-CO"/>
        </w:rPr>
        <w:t>?</w:t>
      </w:r>
    </w:p>
    <w:p w:rsidR="003F5722" w:rsidRDefault="003F5722" w:rsidP="003F5722">
      <w:pPr>
        <w:rPr>
          <w:lang w:val="es-CO"/>
        </w:rPr>
      </w:pPr>
      <w:r>
        <w:rPr>
          <w:lang w:val="es-CO"/>
        </w:rPr>
        <w:t>Los materiales son de diferente tipo, no son PDF solos. Hay articuladores de la bibliografía, sesiones polifónicas que articulan preguntas en múltiples formatos.</w:t>
      </w:r>
    </w:p>
    <w:p w:rsidR="005D3490" w:rsidRDefault="005D3490" w:rsidP="005D3490">
      <w:pPr>
        <w:rPr>
          <w:lang w:val="es-CO"/>
        </w:rPr>
      </w:pPr>
      <w:r w:rsidRPr="005D3490">
        <w:rPr>
          <w:rFonts w:ascii="Calibri" w:eastAsia="Calibri" w:hAnsi="Calibri" w:cs="Times New Roman"/>
          <w:lang w:val="es-CO"/>
        </w:rPr>
        <w:t xml:space="preserve">Estamos explorando nuevos formatos, </w:t>
      </w:r>
      <w:proofErr w:type="spellStart"/>
      <w:r w:rsidRPr="005D3490">
        <w:rPr>
          <w:rFonts w:ascii="Calibri" w:eastAsia="Calibri" w:hAnsi="Calibri" w:cs="Times New Roman"/>
          <w:lang w:val="es-CO"/>
        </w:rPr>
        <w:t>remixado</w:t>
      </w:r>
      <w:proofErr w:type="spellEnd"/>
      <w:r w:rsidRPr="005D3490">
        <w:rPr>
          <w:rFonts w:ascii="Calibri" w:eastAsia="Calibri" w:hAnsi="Calibri" w:cs="Times New Roman"/>
          <w:lang w:val="es-CO"/>
        </w:rPr>
        <w:t xml:space="preserve"> por parte de los alumnos, murales de contenidos embebidos y multimodales, etc.</w:t>
      </w:r>
      <w:r w:rsidRPr="005D3490">
        <w:rPr>
          <w:rFonts w:ascii="Calibri" w:eastAsia="Calibri" w:hAnsi="Calibri" w:cs="Times New Roman"/>
          <w:sz w:val="27"/>
          <w:szCs w:val="27"/>
          <w:lang w:val="es-CO"/>
        </w:rPr>
        <w:br/>
      </w:r>
    </w:p>
    <w:p w:rsidR="003F5722" w:rsidRPr="00E11C1E" w:rsidRDefault="003F5722" w:rsidP="00E11C1E">
      <w:pPr>
        <w:rPr>
          <w:lang w:val="es-CO"/>
        </w:rPr>
      </w:pPr>
    </w:p>
    <w:p w:rsidR="00E11C1E" w:rsidRPr="00D31B90" w:rsidRDefault="00E11C1E" w:rsidP="00D31B90">
      <w:pPr>
        <w:pStyle w:val="ListParagraph"/>
        <w:numPr>
          <w:ilvl w:val="0"/>
          <w:numId w:val="2"/>
        </w:numPr>
        <w:rPr>
          <w:lang w:val="es-CO"/>
        </w:rPr>
      </w:pPr>
      <w:r w:rsidRPr="00D31B90">
        <w:rPr>
          <w:lang w:val="es-CO"/>
        </w:rPr>
        <w:t>Motivación</w:t>
      </w:r>
      <w:r w:rsidR="00693682" w:rsidRPr="00D31B90">
        <w:rPr>
          <w:lang w:val="es-CO"/>
        </w:rPr>
        <w:t xml:space="preserve"> / participación (</w:t>
      </w:r>
      <w:proofErr w:type="spellStart"/>
      <w:r w:rsidR="00693682" w:rsidRPr="00D31B90">
        <w:rPr>
          <w:lang w:val="es-CO"/>
        </w:rPr>
        <w:t>engagement</w:t>
      </w:r>
      <w:proofErr w:type="spellEnd"/>
      <w:r w:rsidR="00693682" w:rsidRPr="00D31B90">
        <w:rPr>
          <w:lang w:val="es-CO"/>
        </w:rPr>
        <w:t xml:space="preserve">) ¿Cuáles son las </w:t>
      </w:r>
      <w:r w:rsidRPr="00D31B90">
        <w:rPr>
          <w:lang w:val="es-CO"/>
        </w:rPr>
        <w:t>tasas de promoción y retención</w:t>
      </w:r>
      <w:r w:rsidR="00693682" w:rsidRPr="00D31B90">
        <w:rPr>
          <w:lang w:val="es-CO"/>
        </w:rPr>
        <w:t xml:space="preserve"> y qué se hace  para mejorarlas? ¿cuál es el patrón de acción para prevenir </w:t>
      </w:r>
      <w:r w:rsidR="00B06A67" w:rsidRPr="00D31B90">
        <w:rPr>
          <w:lang w:val="es-CO"/>
        </w:rPr>
        <w:t>deserción y superar problemas situacionales?</w:t>
      </w:r>
    </w:p>
    <w:p w:rsidR="005D3490" w:rsidRDefault="001A490A" w:rsidP="005D3490">
      <w:pPr>
        <w:rPr>
          <w:sz w:val="27"/>
          <w:szCs w:val="27"/>
          <w:lang w:val="es-CO"/>
        </w:rPr>
      </w:pPr>
      <w:r>
        <w:rPr>
          <w:lang w:val="es-CO"/>
        </w:rPr>
        <w:t>Retienen cerca del 80% en el primer año y</w:t>
      </w:r>
      <w:r w:rsidR="005D3490">
        <w:rPr>
          <w:lang w:val="es-CO"/>
        </w:rPr>
        <w:t xml:space="preserve"> caso del 90% en el segundo año, </w:t>
      </w:r>
      <w:r w:rsidR="005D3490" w:rsidRPr="005D3490">
        <w:rPr>
          <w:rFonts w:ascii="Calibri" w:eastAsia="Calibri" w:hAnsi="Calibri" w:cs="Times New Roman"/>
          <w:lang w:val="es-CO"/>
        </w:rPr>
        <w:t>basada en el seguimiento del tutor y la propuesta pedagógica. Tenemos encuestas periódicas, hacemos cambios en función de lo que nos dicen los alumnos, etc.</w:t>
      </w:r>
      <w:r w:rsidR="005D3490">
        <w:rPr>
          <w:sz w:val="27"/>
          <w:szCs w:val="27"/>
          <w:lang w:val="es-CO"/>
        </w:rPr>
        <w:t xml:space="preserve"> </w:t>
      </w:r>
    </w:p>
    <w:p w:rsidR="001B2842" w:rsidRDefault="001B2842" w:rsidP="005D3490">
      <w:pPr>
        <w:rPr>
          <w:lang w:val="es-CO"/>
        </w:rPr>
      </w:pPr>
      <w:r>
        <w:rPr>
          <w:lang w:val="es-CO"/>
        </w:rPr>
        <w:t>Lo que hace diferencia para que los estudiantes permanezcan en el proceso es el soporte desde diferentes partes: el tutor que cuida la salud del grupo de aprendices es clave, distinto de un tutor que responde con 24 horas las preguntas. Soporte de los compañeros al trabajar en forma colaborativa que requiere involucramiento, se genera una red de sustento. La sorpresa, el desequilibrio cognitivo, el aprendiz que se siente motivado, con las actividades, el contenido, la sorpresa que hay en cada actividad, la lúdica.</w:t>
      </w:r>
    </w:p>
    <w:p w:rsidR="001B2842" w:rsidRDefault="001B2842" w:rsidP="001B2842">
      <w:pPr>
        <w:rPr>
          <w:lang w:val="es-CO"/>
        </w:rPr>
      </w:pPr>
      <w:r>
        <w:rPr>
          <w:lang w:val="es-CO"/>
        </w:rPr>
        <w:t>El grupo es un actor vital, el desarrollo de sentido de grupo es vital en el proceso. Desarrollar sentido de pertenencia.</w:t>
      </w:r>
    </w:p>
    <w:p w:rsidR="00E11C1E" w:rsidRPr="00E11C1E" w:rsidRDefault="00E11C1E" w:rsidP="00E11C1E">
      <w:pPr>
        <w:rPr>
          <w:lang w:val="es-CO"/>
        </w:rPr>
      </w:pPr>
    </w:p>
    <w:p w:rsidR="00E11C1E" w:rsidRPr="00D31B90" w:rsidRDefault="00693682" w:rsidP="00D31B90">
      <w:pPr>
        <w:pStyle w:val="ListParagraph"/>
        <w:numPr>
          <w:ilvl w:val="0"/>
          <w:numId w:val="2"/>
        </w:numPr>
        <w:rPr>
          <w:lang w:val="es-CO"/>
        </w:rPr>
      </w:pPr>
      <w:r w:rsidRPr="00D31B90">
        <w:rPr>
          <w:lang w:val="es-CO"/>
        </w:rPr>
        <w:t>Evaluación centrada en problemas y con otros tipos de evidencias. ¿Se da principalmente evaluación de los aprendizajes o se llega a</w:t>
      </w:r>
      <w:r w:rsidR="00E11C1E" w:rsidRPr="00D31B90">
        <w:rPr>
          <w:lang w:val="es-CO"/>
        </w:rPr>
        <w:t xml:space="preserve"> evaluación de competencias</w:t>
      </w:r>
      <w:r w:rsidRPr="00D31B90">
        <w:rPr>
          <w:lang w:val="es-CO"/>
        </w:rPr>
        <w:t xml:space="preserve">? ¿Cómo lo hacen? ¿Además de exámenes y quizes, qué tan generalizado es el uso de blogs, </w:t>
      </w:r>
      <w:proofErr w:type="spellStart"/>
      <w:r w:rsidRPr="00D31B90">
        <w:rPr>
          <w:lang w:val="es-CO"/>
        </w:rPr>
        <w:t>eportafolios</w:t>
      </w:r>
      <w:proofErr w:type="spellEnd"/>
      <w:r w:rsidRPr="00D31B90">
        <w:rPr>
          <w:lang w:val="es-CO"/>
        </w:rPr>
        <w:t xml:space="preserve"> + rúbricas? </w:t>
      </w:r>
      <w:r w:rsidR="00E11C1E" w:rsidRPr="00D31B90">
        <w:rPr>
          <w:lang w:val="es-CO"/>
        </w:rPr>
        <w:t xml:space="preserve"> </w:t>
      </w:r>
    </w:p>
    <w:p w:rsidR="00B06A67" w:rsidRDefault="001A490A" w:rsidP="005D3490">
      <w:pPr>
        <w:rPr>
          <w:lang w:val="es-CO"/>
        </w:rPr>
      </w:pPr>
      <w:r w:rsidRPr="001A490A">
        <w:rPr>
          <w:lang w:val="es-CO"/>
        </w:rPr>
        <w:t>Desarrollan un proyecto transversal el primer año y una práctica profesional el segundo año. La evaluación se da alrededor de esto. Usan bloc folios y ahora usan una ruta personal de aprendizaje, con meta reflexiones, formulan preguntas más que respuestas, son evidencias que se comparten en el coloquio final presencial, tanto de la diplomatura como de la carrera.</w:t>
      </w:r>
    </w:p>
    <w:p w:rsidR="005D3490" w:rsidRDefault="005D3490" w:rsidP="005D3490">
      <w:pPr>
        <w:rPr>
          <w:rFonts w:ascii="Verdana" w:hAnsi="Verdana"/>
          <w:color w:val="000000"/>
          <w:sz w:val="20"/>
          <w:szCs w:val="20"/>
          <w:lang w:val="es-CO"/>
        </w:rPr>
      </w:pPr>
      <w:r w:rsidRPr="005D3490">
        <w:rPr>
          <w:rFonts w:ascii="Verdana" w:eastAsia="Calibri" w:hAnsi="Verdana" w:cs="Times New Roman"/>
          <w:color w:val="000000"/>
          <w:sz w:val="20"/>
          <w:szCs w:val="20"/>
          <w:lang w:val="es-CO"/>
        </w:rPr>
        <w:lastRenderedPageBreak/>
        <w:t>La evaluación se realiza de manera continua. A la vez, existen productos e instancias que se evalúan de manera específica, que se concretan en las siguientes instancias formales de seguimiento y evaluación necesarias para aprobar la Carrera, todas forman parte de un proceso y del desarrollo del desempeño individual, que es acompañado, soportado y apoyado desde la tutoría del posgrado. Estas son:</w:t>
      </w:r>
    </w:p>
    <w:p w:rsidR="005D3490" w:rsidRPr="005D3490" w:rsidRDefault="005D3490" w:rsidP="005D3490">
      <w:pPr>
        <w:pStyle w:val="ListParagraph"/>
        <w:numPr>
          <w:ilvl w:val="0"/>
          <w:numId w:val="4"/>
        </w:numPr>
        <w:rPr>
          <w:color w:val="000000"/>
          <w:sz w:val="27"/>
          <w:szCs w:val="27"/>
          <w:lang w:val="es-CO"/>
        </w:rPr>
      </w:pPr>
      <w:r w:rsidRPr="005D3490">
        <w:rPr>
          <w:rFonts w:ascii="Verdana" w:eastAsia="Calibri" w:hAnsi="Verdana" w:cs="Times New Roman"/>
          <w:color w:val="000000"/>
          <w:sz w:val="20"/>
          <w:szCs w:val="20"/>
          <w:lang w:val="es-CO"/>
        </w:rPr>
        <w:t xml:space="preserve">Presentación y aprobación de una actividad obligatoria por cada uno de los 12 módulos; </w:t>
      </w:r>
    </w:p>
    <w:p w:rsidR="005D3490" w:rsidRPr="005D3490" w:rsidRDefault="005D3490" w:rsidP="005D3490">
      <w:pPr>
        <w:pStyle w:val="ListParagraph"/>
        <w:numPr>
          <w:ilvl w:val="0"/>
          <w:numId w:val="4"/>
        </w:numPr>
        <w:rPr>
          <w:color w:val="000000"/>
          <w:sz w:val="27"/>
          <w:szCs w:val="27"/>
          <w:lang w:val="es-CO"/>
        </w:rPr>
      </w:pPr>
      <w:proofErr w:type="spellStart"/>
      <w:r w:rsidRPr="005D3490">
        <w:rPr>
          <w:rFonts w:ascii="Verdana" w:eastAsia="Calibri" w:hAnsi="Verdana" w:cs="Times New Roman"/>
          <w:color w:val="000000"/>
          <w:sz w:val="20"/>
          <w:szCs w:val="20"/>
          <w:lang w:val="es-CO"/>
        </w:rPr>
        <w:t>Autorreflexión</w:t>
      </w:r>
      <w:proofErr w:type="spellEnd"/>
      <w:r w:rsidRPr="005D3490">
        <w:rPr>
          <w:rFonts w:ascii="Verdana" w:eastAsia="Calibri" w:hAnsi="Verdana" w:cs="Times New Roman"/>
          <w:color w:val="000000"/>
          <w:sz w:val="20"/>
          <w:szCs w:val="20"/>
          <w:lang w:val="es-CO"/>
        </w:rPr>
        <w:t xml:space="preserve"> periódica sobre lo aprendido al finalizar cada módulo del segundo ciclo, que conforman la Ruta personal de aprendizaje; </w:t>
      </w:r>
    </w:p>
    <w:p w:rsidR="005D3490" w:rsidRPr="005D3490" w:rsidRDefault="005D3490" w:rsidP="005D3490">
      <w:pPr>
        <w:pStyle w:val="ListParagraph"/>
        <w:numPr>
          <w:ilvl w:val="0"/>
          <w:numId w:val="4"/>
        </w:numPr>
        <w:rPr>
          <w:color w:val="000000"/>
          <w:sz w:val="27"/>
          <w:szCs w:val="27"/>
          <w:lang w:val="es-CO"/>
        </w:rPr>
      </w:pPr>
      <w:r w:rsidRPr="005D3490">
        <w:rPr>
          <w:rFonts w:ascii="Verdana" w:eastAsia="Calibri" w:hAnsi="Verdana" w:cs="Times New Roman"/>
          <w:color w:val="000000"/>
          <w:sz w:val="20"/>
          <w:szCs w:val="20"/>
          <w:lang w:val="es-CO"/>
        </w:rPr>
        <w:t xml:space="preserve">Participación en los trayectos transversales (Taller de Proyectos y Práctica Profesional) para el desarrollo de los trabajos finales de cada ciclo y presentación de los avances de cada trabajo; </w:t>
      </w:r>
    </w:p>
    <w:p w:rsidR="005D3490" w:rsidRPr="005D3490" w:rsidRDefault="005D3490" w:rsidP="005D3490">
      <w:pPr>
        <w:pStyle w:val="ListParagraph"/>
        <w:numPr>
          <w:ilvl w:val="0"/>
          <w:numId w:val="4"/>
        </w:numPr>
        <w:rPr>
          <w:color w:val="000000"/>
          <w:sz w:val="27"/>
          <w:szCs w:val="27"/>
          <w:lang w:val="es-CO"/>
        </w:rPr>
      </w:pPr>
      <w:r w:rsidRPr="005D3490">
        <w:rPr>
          <w:rFonts w:ascii="Verdana" w:eastAsia="Calibri" w:hAnsi="Verdana" w:cs="Times New Roman"/>
          <w:color w:val="000000"/>
          <w:sz w:val="20"/>
          <w:szCs w:val="20"/>
          <w:lang w:val="es-CO"/>
        </w:rPr>
        <w:t xml:space="preserve">Presentación y aprobación en sendos coloquios presenciales, uno para la defensa del proyecto en el primer ciclo y otro para la presentación y defensa del trabajo final integrador de la Carrera. </w:t>
      </w:r>
    </w:p>
    <w:p w:rsidR="005D3490" w:rsidRDefault="005D3490" w:rsidP="005D3490">
      <w:pPr>
        <w:rPr>
          <w:rFonts w:ascii="Verdana" w:hAnsi="Verdana"/>
          <w:color w:val="000000"/>
          <w:sz w:val="20"/>
          <w:szCs w:val="20"/>
          <w:lang w:val="es-CO"/>
        </w:rPr>
      </w:pPr>
      <w:r w:rsidRPr="005D3490">
        <w:rPr>
          <w:rFonts w:ascii="Verdana" w:eastAsia="Calibri" w:hAnsi="Verdana" w:cs="Times New Roman"/>
          <w:color w:val="000000"/>
          <w:sz w:val="20"/>
          <w:szCs w:val="20"/>
          <w:lang w:val="es-CO"/>
        </w:rPr>
        <w:t>El trabajo final integrador se va conformando a través del desarrollo de la Práctica Profesional. Esta consiste en un trayecto donde se propone a los participantes el aprendizaje en el campo a través del uso de casos reales de implementación y asesoría. La Práctica Profesional está destinada a estimular y guiar el desarrollo del trabajo final a presentar en el coloquio y cuenta con instancias grupales e individuales. Supone el trabajo activo de cada participante, a través de revisiones sucesivas e instancias de diálogo y supervisión del trabajo con los docentes de la Carrera.</w:t>
      </w:r>
      <w:r w:rsidRPr="005D3490">
        <w:rPr>
          <w:rFonts w:ascii="Calibri" w:eastAsia="Calibri" w:hAnsi="Calibri" w:cs="Times New Roman"/>
          <w:color w:val="000000"/>
          <w:sz w:val="27"/>
          <w:szCs w:val="27"/>
          <w:lang w:val="es-CO"/>
        </w:rPr>
        <w:br/>
      </w:r>
      <w:r w:rsidRPr="005D3490">
        <w:rPr>
          <w:rStyle w:val="apple-tab-span"/>
          <w:rFonts w:ascii="Arial" w:eastAsia="Calibri" w:hAnsi="Arial" w:cs="Arial"/>
          <w:color w:val="000000"/>
          <w:sz w:val="23"/>
          <w:szCs w:val="23"/>
          <w:lang w:val="es-CO"/>
        </w:rPr>
        <w:tab/>
      </w:r>
      <w:r w:rsidRPr="005D3490">
        <w:rPr>
          <w:rStyle w:val="apple-tab-span"/>
          <w:rFonts w:ascii="Arial" w:eastAsia="Calibri" w:hAnsi="Arial" w:cs="Arial"/>
          <w:color w:val="000000"/>
          <w:sz w:val="23"/>
          <w:szCs w:val="23"/>
          <w:lang w:val="es-CO"/>
        </w:rPr>
        <w:tab/>
      </w:r>
      <w:r w:rsidRPr="005D3490">
        <w:rPr>
          <w:rStyle w:val="apple-tab-span"/>
          <w:rFonts w:ascii="Arial" w:eastAsia="Calibri" w:hAnsi="Arial" w:cs="Arial"/>
          <w:color w:val="000000"/>
          <w:sz w:val="23"/>
          <w:szCs w:val="23"/>
          <w:lang w:val="es-CO"/>
        </w:rPr>
        <w:tab/>
      </w:r>
      <w:r w:rsidRPr="005D3490">
        <w:rPr>
          <w:rFonts w:ascii="Calibri" w:eastAsia="Calibri" w:hAnsi="Calibri" w:cs="Times New Roman"/>
          <w:color w:val="000000"/>
          <w:sz w:val="27"/>
          <w:szCs w:val="27"/>
          <w:lang w:val="es-CO"/>
        </w:rPr>
        <w:br/>
      </w:r>
      <w:r w:rsidRPr="005D3490">
        <w:rPr>
          <w:rFonts w:ascii="Verdana" w:eastAsia="Calibri" w:hAnsi="Verdana" w:cs="Times New Roman"/>
          <w:color w:val="000000"/>
          <w:sz w:val="20"/>
          <w:szCs w:val="20"/>
          <w:lang w:val="es-CO"/>
        </w:rPr>
        <w:t>El Reglamento de Programas Docentes de FLACSO define el trabajo final como un documento que demuestra la capacidad para aplicar conocimientos adquiridos a la solución o tratamiento de un problema definido. En esta Carrera, los alumnos presentan primero un esquema con su propuesta, que es discutida con los docentes. El trabajo durante la Práctica Profesional tiene como resultado, la elaboración de una serie de productos que cada estudiante debe integrar en forma significativa en su trabajo final:</w:t>
      </w:r>
      <w:r w:rsidRPr="005D3490">
        <w:rPr>
          <w:rFonts w:ascii="Calibri" w:eastAsia="Calibri" w:hAnsi="Calibri" w:cs="Times New Roman"/>
          <w:color w:val="000000"/>
          <w:sz w:val="27"/>
          <w:szCs w:val="27"/>
          <w:lang w:val="es-CO"/>
        </w:rPr>
        <w:br/>
      </w:r>
    </w:p>
    <w:p w:rsidR="005D3490" w:rsidRPr="005D3490" w:rsidRDefault="005D3490" w:rsidP="005D3490">
      <w:pPr>
        <w:pStyle w:val="ListParagraph"/>
        <w:numPr>
          <w:ilvl w:val="1"/>
          <w:numId w:val="4"/>
        </w:numPr>
        <w:ind w:left="630" w:hanging="450"/>
        <w:rPr>
          <w:rFonts w:ascii="Verdana" w:hAnsi="Verdana"/>
          <w:color w:val="000000"/>
          <w:sz w:val="20"/>
          <w:szCs w:val="20"/>
          <w:lang w:val="es-CO"/>
        </w:rPr>
      </w:pPr>
      <w:r w:rsidRPr="005D3490">
        <w:rPr>
          <w:rFonts w:ascii="Verdana" w:eastAsia="Calibri" w:hAnsi="Verdana" w:cs="Times New Roman"/>
          <w:color w:val="000000"/>
          <w:sz w:val="20"/>
          <w:szCs w:val="20"/>
          <w:lang w:val="es-CO"/>
        </w:rPr>
        <w:t>diseño de una propuesta educativa en línea que, utilizando TIC en forma valiosa y pertinente, ponga en juego lo aprendido en los dos años de la Especialización. (proceso de trabajo en pequeño grupo)</w:t>
      </w:r>
    </w:p>
    <w:p w:rsidR="005D3490" w:rsidRPr="005D3490" w:rsidRDefault="005D3490" w:rsidP="005D3490">
      <w:pPr>
        <w:pStyle w:val="ListParagraph"/>
        <w:numPr>
          <w:ilvl w:val="1"/>
          <w:numId w:val="4"/>
        </w:numPr>
        <w:ind w:left="630" w:hanging="450"/>
        <w:rPr>
          <w:rFonts w:ascii="Verdana" w:hAnsi="Verdana"/>
          <w:color w:val="000000"/>
          <w:sz w:val="20"/>
          <w:szCs w:val="20"/>
          <w:lang w:val="es-CO"/>
        </w:rPr>
      </w:pPr>
      <w:r w:rsidRPr="005D3490">
        <w:rPr>
          <w:rFonts w:ascii="Verdana" w:eastAsia="Calibri" w:hAnsi="Verdana" w:cs="Times New Roman"/>
          <w:color w:val="000000"/>
          <w:sz w:val="20"/>
          <w:szCs w:val="20"/>
          <w:lang w:val="es-CO"/>
        </w:rPr>
        <w:t>diseño de una actividad para el aprendizaje en línea que abone al desarrollo de la propuesta educativa en línea (ítem anterior). (proceso de trabajo individual)</w:t>
      </w:r>
    </w:p>
    <w:p w:rsidR="005D3490" w:rsidRPr="005D3490" w:rsidRDefault="005D3490" w:rsidP="005D3490">
      <w:pPr>
        <w:pStyle w:val="ListParagraph"/>
        <w:numPr>
          <w:ilvl w:val="1"/>
          <w:numId w:val="4"/>
        </w:numPr>
        <w:ind w:left="630" w:hanging="450"/>
        <w:rPr>
          <w:rFonts w:ascii="Verdana" w:hAnsi="Verdana"/>
          <w:color w:val="000000"/>
          <w:sz w:val="20"/>
          <w:szCs w:val="20"/>
          <w:lang w:val="es-CO"/>
        </w:rPr>
      </w:pPr>
      <w:r w:rsidRPr="005D3490">
        <w:rPr>
          <w:rFonts w:ascii="Verdana" w:eastAsia="Calibri" w:hAnsi="Verdana" w:cs="Times New Roman"/>
          <w:color w:val="000000"/>
          <w:sz w:val="20"/>
          <w:szCs w:val="20"/>
          <w:lang w:val="es-CO"/>
        </w:rPr>
        <w:t>implementación en un piloto / demo de la propuesta educativa diseñada. (proceso de trabajo en pequeño grupo)</w:t>
      </w:r>
    </w:p>
    <w:p w:rsidR="005D3490" w:rsidRPr="005D3490" w:rsidRDefault="005D3490" w:rsidP="005D3490">
      <w:pPr>
        <w:pStyle w:val="ListParagraph"/>
        <w:numPr>
          <w:ilvl w:val="1"/>
          <w:numId w:val="4"/>
        </w:numPr>
        <w:ind w:left="630" w:hanging="450"/>
        <w:rPr>
          <w:rFonts w:ascii="Verdana" w:hAnsi="Verdana"/>
          <w:color w:val="000000"/>
          <w:sz w:val="20"/>
          <w:szCs w:val="20"/>
          <w:lang w:val="es-CO"/>
        </w:rPr>
      </w:pPr>
      <w:r w:rsidRPr="005D3490">
        <w:rPr>
          <w:rFonts w:ascii="Verdana" w:eastAsia="Calibri" w:hAnsi="Verdana" w:cs="Times New Roman"/>
          <w:color w:val="000000"/>
          <w:sz w:val="20"/>
          <w:szCs w:val="20"/>
          <w:lang w:val="es-CO"/>
        </w:rPr>
        <w:t>análisis y asesoría de una intervención educativa en línea para proponer alternativas de mejoramiento. (proceso de trabajo individual)</w:t>
      </w:r>
      <w:r w:rsidRPr="005D3490">
        <w:rPr>
          <w:rFonts w:ascii="Calibri" w:eastAsia="Calibri" w:hAnsi="Calibri" w:cs="Times New Roman"/>
          <w:color w:val="000000"/>
          <w:sz w:val="27"/>
          <w:szCs w:val="27"/>
          <w:lang w:val="es-CO"/>
        </w:rPr>
        <w:br/>
      </w:r>
    </w:p>
    <w:p w:rsidR="005D3490" w:rsidRPr="005D3490" w:rsidRDefault="005D3490" w:rsidP="005D3490">
      <w:pPr>
        <w:rPr>
          <w:rFonts w:ascii="Calibri" w:eastAsia="Calibri" w:hAnsi="Calibri" w:cs="Times New Roman"/>
          <w:color w:val="000000"/>
          <w:sz w:val="27"/>
          <w:szCs w:val="27"/>
          <w:lang w:val="es-CO"/>
        </w:rPr>
      </w:pPr>
      <w:r w:rsidRPr="005D3490">
        <w:rPr>
          <w:rFonts w:ascii="Verdana" w:eastAsia="Calibri" w:hAnsi="Verdana" w:cs="Times New Roman"/>
          <w:color w:val="000000"/>
          <w:sz w:val="20"/>
          <w:szCs w:val="20"/>
          <w:lang w:val="es-CO"/>
        </w:rPr>
        <w:t xml:space="preserve">La presentación y defensa del trabajo final integrador individual, que integra y da sentido a los productos señalados se hace en un Coloquio presencial en la sede de FLACSO al </w:t>
      </w:r>
      <w:r w:rsidRPr="005D3490">
        <w:rPr>
          <w:rFonts w:ascii="Verdana" w:eastAsia="Calibri" w:hAnsi="Verdana" w:cs="Times New Roman"/>
          <w:color w:val="000000"/>
          <w:sz w:val="20"/>
          <w:szCs w:val="20"/>
          <w:lang w:val="es-CO"/>
        </w:rPr>
        <w:lastRenderedPageBreak/>
        <w:t>culminar la cursada de la carrera de Especialización.</w:t>
      </w:r>
      <w:r w:rsidRPr="005D3490">
        <w:rPr>
          <w:rFonts w:ascii="Calibri" w:eastAsia="Calibri" w:hAnsi="Calibri" w:cs="Times New Roman"/>
          <w:color w:val="000000"/>
          <w:sz w:val="27"/>
          <w:szCs w:val="27"/>
          <w:lang w:val="es-CO"/>
        </w:rPr>
        <w:br/>
      </w:r>
    </w:p>
    <w:p w:rsidR="005D3490" w:rsidRDefault="005D3490" w:rsidP="00E11C1E">
      <w:pPr>
        <w:rPr>
          <w:lang w:val="es-CO"/>
        </w:rPr>
      </w:pPr>
    </w:p>
    <w:p w:rsidR="001979BF" w:rsidRDefault="003F5722" w:rsidP="00D31B90">
      <w:pPr>
        <w:pStyle w:val="ListParagraph"/>
        <w:numPr>
          <w:ilvl w:val="0"/>
          <w:numId w:val="2"/>
        </w:numPr>
        <w:rPr>
          <w:lang w:val="es-CO"/>
        </w:rPr>
      </w:pPr>
      <w:r>
        <w:rPr>
          <w:lang w:val="es-CO"/>
        </w:rPr>
        <w:t>Factores claves de éxito y m</w:t>
      </w:r>
      <w:r w:rsidR="00B06A67" w:rsidRPr="00D31B90">
        <w:rPr>
          <w:lang w:val="es-CO"/>
        </w:rPr>
        <w:t xml:space="preserve">alas prácticas en eLearning y bLearning: </w:t>
      </w:r>
      <w:r>
        <w:rPr>
          <w:lang w:val="es-CO"/>
        </w:rPr>
        <w:t xml:space="preserve">¿Qué hay que hacer muy bien para tener éxito? </w:t>
      </w:r>
      <w:r w:rsidR="00B06A67" w:rsidRPr="00D31B90">
        <w:rPr>
          <w:lang w:val="es-CO"/>
        </w:rPr>
        <w:t xml:space="preserve">¿Qué no debemos hacer, </w:t>
      </w:r>
      <w:r>
        <w:rPr>
          <w:lang w:val="es-CO"/>
        </w:rPr>
        <w:t>so pena de fracasar</w:t>
      </w:r>
      <w:r w:rsidR="00B06A67" w:rsidRPr="00D31B90">
        <w:rPr>
          <w:lang w:val="es-CO"/>
        </w:rPr>
        <w:t>?</w:t>
      </w:r>
    </w:p>
    <w:p w:rsidR="003F5722" w:rsidRDefault="003F5722" w:rsidP="003F5722">
      <w:pPr>
        <w:rPr>
          <w:lang w:val="es-CO"/>
        </w:rPr>
      </w:pPr>
      <w:r>
        <w:rPr>
          <w:lang w:val="es-CO"/>
        </w:rPr>
        <w:t xml:space="preserve">Crecimiento en las cohortes y estrategia de expansión: al principio es fácil, cuando crecen es más retador. Con 400 alumnos por cohorte hay que tener 10 o más tutores, con lo que el modelo ha requerido muchos ajustes y adaptaciones, en particular el sistema de gestión, el de seguimiento de los alumnos. Hay una base común que se acuerda desde el modelo y desde las reuniones semana a semana. </w:t>
      </w:r>
    </w:p>
    <w:p w:rsidR="003F5722" w:rsidRDefault="003F5722" w:rsidP="003F5722">
      <w:pPr>
        <w:rPr>
          <w:lang w:val="es-CO"/>
        </w:rPr>
      </w:pPr>
      <w:r>
        <w:rPr>
          <w:lang w:val="es-CO"/>
        </w:rPr>
        <w:t xml:space="preserve">Lo tecnológico del </w:t>
      </w:r>
      <w:proofErr w:type="spellStart"/>
      <w:r>
        <w:rPr>
          <w:lang w:val="es-CO"/>
        </w:rPr>
        <w:t>Moodle</w:t>
      </w:r>
      <w:proofErr w:type="spellEnd"/>
      <w:r>
        <w:rPr>
          <w:lang w:val="es-CO"/>
        </w:rPr>
        <w:t xml:space="preserve"> y demás herramientas, para poder hacer todo lo que quieren hacer. El encajonamiento institucional los condiciona, el </w:t>
      </w:r>
      <w:proofErr w:type="spellStart"/>
      <w:r>
        <w:rPr>
          <w:lang w:val="es-CO"/>
        </w:rPr>
        <w:t>Moodle</w:t>
      </w:r>
      <w:proofErr w:type="spellEnd"/>
      <w:r>
        <w:rPr>
          <w:lang w:val="es-CO"/>
        </w:rPr>
        <w:t xml:space="preserve"> abre base pero limita, para ir a lo nuevo deben buscar otros recursos. </w:t>
      </w:r>
    </w:p>
    <w:p w:rsidR="003F5722" w:rsidRDefault="003F5722" w:rsidP="003F5722">
      <w:pPr>
        <w:rPr>
          <w:lang w:val="es-CO"/>
        </w:rPr>
      </w:pPr>
      <w:r>
        <w:rPr>
          <w:lang w:val="es-CO"/>
        </w:rPr>
        <w:t xml:space="preserve">Malas experiencias: Relación entre las publicaciones de los alumnos y la publicidad y privacidad que tienen que tener esas producciones. Se genera basura tecnológica que se disemina, pequeños </w:t>
      </w:r>
      <w:proofErr w:type="spellStart"/>
      <w:r>
        <w:rPr>
          <w:lang w:val="es-CO"/>
        </w:rPr>
        <w:t>monstritos</w:t>
      </w:r>
      <w:proofErr w:type="spellEnd"/>
      <w:r>
        <w:rPr>
          <w:lang w:val="es-CO"/>
        </w:rPr>
        <w:t xml:space="preserve"> que al salir del contexto de aprendizaje no son bien vistos</w:t>
      </w:r>
    </w:p>
    <w:p w:rsidR="003F5722" w:rsidRDefault="003F5722" w:rsidP="003F5722">
      <w:pPr>
        <w:rPr>
          <w:lang w:val="es-CO"/>
        </w:rPr>
      </w:pPr>
      <w:r>
        <w:rPr>
          <w:lang w:val="es-CO"/>
        </w:rPr>
        <w:t>En el hacer y reflexionar nunca se daban tiempo para documentar, escribir sobre lo que hacen, con lo que la investigación y mejoramiento se quedaban cortos. Se creó el área de investigación para aumentar la presencia en congresos, en revistas con referee, el libro, trabajo colaborativo con otros equipos de investigación.</w:t>
      </w:r>
    </w:p>
    <w:p w:rsidR="003F5722" w:rsidRDefault="003F5722" w:rsidP="003F5722">
      <w:pPr>
        <w:rPr>
          <w:lang w:val="es-CO"/>
        </w:rPr>
      </w:pPr>
      <w:r>
        <w:rPr>
          <w:lang w:val="es-CO"/>
        </w:rPr>
        <w:t>No se pueden dormir, p.ej., las líneas de profundización surgieron de la masificación del modelo 1 a 1 por demanda externa.  En línea no se delega en un profe sino en un equipo de producción y ejecución, no hay llanero solitario.</w:t>
      </w:r>
    </w:p>
    <w:p w:rsidR="003F5722" w:rsidRPr="003F5722" w:rsidRDefault="003F5722" w:rsidP="003F5722">
      <w:pPr>
        <w:rPr>
          <w:lang w:val="es-CO"/>
        </w:rPr>
      </w:pPr>
    </w:p>
    <w:sectPr w:rsidR="003F5722" w:rsidRPr="003F5722" w:rsidSect="005A6A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155C"/>
    <w:multiLevelType w:val="hybridMultilevel"/>
    <w:tmpl w:val="4948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54ACE"/>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672C6108"/>
    <w:multiLevelType w:val="hybridMultilevel"/>
    <w:tmpl w:val="0B147198"/>
    <w:lvl w:ilvl="0" w:tplc="D5BA0110">
      <w:start w:val="1"/>
      <w:numFmt w:val="lowerLetter"/>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021C5"/>
    <w:multiLevelType w:val="hybridMultilevel"/>
    <w:tmpl w:val="922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F310AD"/>
    <w:multiLevelType w:val="hybridMultilevel"/>
    <w:tmpl w:val="F186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5576D"/>
    <w:multiLevelType w:val="hybridMultilevel"/>
    <w:tmpl w:val="485A06A0"/>
    <w:lvl w:ilvl="0" w:tplc="04090017">
      <w:start w:val="1"/>
      <w:numFmt w:val="lowerLetter"/>
      <w:lvlText w:val="%1)"/>
      <w:lvlJc w:val="left"/>
      <w:pPr>
        <w:ind w:left="720" w:hanging="360"/>
      </w:pPr>
    </w:lvl>
    <w:lvl w:ilvl="1" w:tplc="A3569182">
      <w:start w:val="1"/>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11C1E"/>
    <w:rsid w:val="000B7590"/>
    <w:rsid w:val="000D443F"/>
    <w:rsid w:val="000E71CF"/>
    <w:rsid w:val="00140D21"/>
    <w:rsid w:val="0017101C"/>
    <w:rsid w:val="00187BE9"/>
    <w:rsid w:val="001A490A"/>
    <w:rsid w:val="001B2842"/>
    <w:rsid w:val="0028722E"/>
    <w:rsid w:val="002C7F96"/>
    <w:rsid w:val="002D240F"/>
    <w:rsid w:val="002E0058"/>
    <w:rsid w:val="003B6E5D"/>
    <w:rsid w:val="003C24F9"/>
    <w:rsid w:val="003D6964"/>
    <w:rsid w:val="003E6823"/>
    <w:rsid w:val="003F5722"/>
    <w:rsid w:val="004E3338"/>
    <w:rsid w:val="00516C68"/>
    <w:rsid w:val="005A6AC3"/>
    <w:rsid w:val="005D3490"/>
    <w:rsid w:val="005E3450"/>
    <w:rsid w:val="00693682"/>
    <w:rsid w:val="006E203D"/>
    <w:rsid w:val="006E2B55"/>
    <w:rsid w:val="007B2369"/>
    <w:rsid w:val="00925159"/>
    <w:rsid w:val="009A568A"/>
    <w:rsid w:val="00B06A67"/>
    <w:rsid w:val="00B4140C"/>
    <w:rsid w:val="00B65977"/>
    <w:rsid w:val="00B86B36"/>
    <w:rsid w:val="00BD196F"/>
    <w:rsid w:val="00BF1728"/>
    <w:rsid w:val="00C23676"/>
    <w:rsid w:val="00C62954"/>
    <w:rsid w:val="00C945E1"/>
    <w:rsid w:val="00CD0214"/>
    <w:rsid w:val="00D31B90"/>
    <w:rsid w:val="00D7480B"/>
    <w:rsid w:val="00DD78FA"/>
    <w:rsid w:val="00E11C1E"/>
    <w:rsid w:val="00EB18EA"/>
    <w:rsid w:val="00F04E50"/>
    <w:rsid w:val="00F62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C3"/>
  </w:style>
  <w:style w:type="paragraph" w:styleId="Heading1">
    <w:name w:val="heading 1"/>
    <w:basedOn w:val="Normal"/>
    <w:next w:val="Normal"/>
    <w:link w:val="Heading1Char"/>
    <w:uiPriority w:val="9"/>
    <w:qFormat/>
    <w:rsid w:val="00E11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1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11C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C1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11C1E"/>
    <w:rPr>
      <w:color w:val="0000FF" w:themeColor="hyperlink"/>
      <w:u w:val="single"/>
    </w:rPr>
  </w:style>
  <w:style w:type="paragraph" w:styleId="ListParagraph">
    <w:name w:val="List Paragraph"/>
    <w:basedOn w:val="Normal"/>
    <w:uiPriority w:val="34"/>
    <w:qFormat/>
    <w:rsid w:val="00E11C1E"/>
    <w:pPr>
      <w:ind w:left="720"/>
      <w:contextualSpacing/>
    </w:pPr>
  </w:style>
  <w:style w:type="paragraph" w:styleId="NoSpacing">
    <w:name w:val="No Spacing"/>
    <w:uiPriority w:val="1"/>
    <w:qFormat/>
    <w:rsid w:val="002E0058"/>
    <w:pPr>
      <w:spacing w:after="0" w:line="240" w:lineRule="auto"/>
    </w:pPr>
  </w:style>
  <w:style w:type="paragraph" w:styleId="NormalWeb">
    <w:name w:val="Normal (Web)"/>
    <w:basedOn w:val="Normal"/>
    <w:rsid w:val="002D24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tab-span">
    <w:name w:val="apple-tab-span"/>
    <w:basedOn w:val="DefaultParagraphFont"/>
    <w:rsid w:val="002D2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E17AA-DC12-4BAF-9F27-871AEC8A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11</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WSSU</Company>
  <LinksUpToDate>false</LinksUpToDate>
  <CharactersWithSpaces>29256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17</cp:revision>
  <dcterms:created xsi:type="dcterms:W3CDTF">2012-10-09T17:10:00Z</dcterms:created>
  <dcterms:modified xsi:type="dcterms:W3CDTF">2012-11-13T12:33:00Z</dcterms:modified>
</cp:coreProperties>
</file>