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1D3" w:rsidRPr="00D601D3" w:rsidRDefault="00D601D3" w:rsidP="00D601D3">
      <w:pPr>
        <w:pStyle w:val="NormalWeb"/>
        <w:shd w:val="clear" w:color="auto" w:fill="FFFFFF"/>
        <w:spacing w:after="300" w:afterAutospacing="0" w:line="375" w:lineRule="atLeast"/>
        <w:rPr>
          <w:rFonts w:ascii="Comic Sans MS" w:hAnsi="Comic Sans MS"/>
          <w:color w:val="333333"/>
          <w:sz w:val="28"/>
          <w:szCs w:val="28"/>
        </w:rPr>
      </w:pPr>
      <w:r w:rsidRPr="00D601D3">
        <w:rPr>
          <w:rFonts w:ascii="Comic Sans MS" w:hAnsi="Comic Sans MS"/>
          <w:color w:val="333333"/>
          <w:sz w:val="28"/>
          <w:szCs w:val="28"/>
        </w:rPr>
        <w:t>El desarrollo científico y tecnológico es una de los factores más infl</w:t>
      </w:r>
      <w:bookmarkStart w:id="0" w:name="_GoBack"/>
      <w:bookmarkEnd w:id="0"/>
      <w:r w:rsidRPr="00D601D3">
        <w:rPr>
          <w:rFonts w:ascii="Comic Sans MS" w:hAnsi="Comic Sans MS"/>
          <w:color w:val="333333"/>
          <w:sz w:val="28"/>
          <w:szCs w:val="28"/>
        </w:rPr>
        <w:t>uyentes sobre la sociedad contemporánea. La globalización mundial, polarizadora de la riqueza y el poder, sería impensable sin el avance de las fuerzas productivas que la ciencia y la tecnología han hecho posibles.</w:t>
      </w:r>
    </w:p>
    <w:p w:rsidR="00D601D3" w:rsidRPr="00D601D3" w:rsidRDefault="00D601D3" w:rsidP="00D601D3">
      <w:pPr>
        <w:pStyle w:val="NormalWeb"/>
        <w:shd w:val="clear" w:color="auto" w:fill="FFFFFF"/>
        <w:spacing w:after="300" w:afterAutospacing="0" w:line="375" w:lineRule="atLeast"/>
        <w:rPr>
          <w:rFonts w:ascii="Comic Sans MS" w:hAnsi="Comic Sans MS"/>
          <w:color w:val="333333"/>
          <w:sz w:val="28"/>
          <w:szCs w:val="28"/>
        </w:rPr>
      </w:pPr>
      <w:r w:rsidRPr="00D601D3">
        <w:rPr>
          <w:rFonts w:ascii="Comic Sans MS" w:hAnsi="Comic Sans MS"/>
          <w:color w:val="333333"/>
          <w:sz w:val="28"/>
          <w:szCs w:val="28"/>
        </w:rPr>
        <w:t>En los momentos actuales abordar la relación naturaleza – sociedad, como procesos que interaccionan, tiene una importancia significativa, se trata de explicar el comportamiento de la humanidad ante los retos de la Revolución Científica Técnica, que si bien ha constituido un gran salto en la acumulación de saberes humanos, también ha propiciado la acelerada destrucción y apropiación irracional del medio ambiente.</w:t>
      </w:r>
    </w:p>
    <w:p w:rsidR="00B75701" w:rsidRPr="00D601D3" w:rsidRDefault="00D601D3">
      <w:pPr>
        <w:rPr>
          <w:rFonts w:ascii="Comic Sans MS" w:hAnsi="Comic Sans MS"/>
          <w:sz w:val="28"/>
          <w:szCs w:val="28"/>
        </w:rPr>
      </w:pPr>
      <w:r w:rsidRPr="00D601D3">
        <w:rPr>
          <w:rFonts w:ascii="Comic Sans MS" w:hAnsi="Comic Sans MS"/>
          <w:color w:val="333333"/>
          <w:sz w:val="28"/>
          <w:szCs w:val="28"/>
          <w:shd w:val="clear" w:color="auto" w:fill="FFFFFF"/>
        </w:rPr>
        <w:t>En consecuencia, por la magnitud y la urgencia del asunto que convoca a la Humanidad en su conjunto a la solución de esta problemática , el objetivo del presente trabajo esta dirigido a valorar algunos de los principales problemas sociales derivados de la ciencia, la técnica y la tecnología, que sustentan los hasta ahora conocidos modelos de desarrollo y la complejidad que enfrenta la propia Humanidad para enfrentar su solución, frente al reto que le impone el nuevo paradigma del desarrollo sustentable.</w:t>
      </w:r>
    </w:p>
    <w:sectPr w:rsidR="00B75701" w:rsidRPr="00D601D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1D3"/>
    <w:rsid w:val="00B75701"/>
    <w:rsid w:val="00D601D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601D3"/>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601D3"/>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18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186</Words>
  <Characters>1024</Characters>
  <Application>Microsoft Office Word</Application>
  <DocSecurity>0</DocSecurity>
  <Lines>8</Lines>
  <Paragraphs>2</Paragraphs>
  <ScaleCrop>false</ScaleCrop>
  <Company/>
  <LinksUpToDate>false</LinksUpToDate>
  <CharactersWithSpaces>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merlina sotola</dc:creator>
  <cp:lastModifiedBy>merlina sotola</cp:lastModifiedBy>
  <cp:revision>1</cp:revision>
  <dcterms:created xsi:type="dcterms:W3CDTF">2012-11-30T00:03:00Z</dcterms:created>
  <dcterms:modified xsi:type="dcterms:W3CDTF">2012-11-30T00:10:00Z</dcterms:modified>
</cp:coreProperties>
</file>