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03B" w:rsidRPr="00484798" w:rsidRDefault="00DA403B" w:rsidP="00DA403B">
      <w:pPr>
        <w:autoSpaceDE w:val="0"/>
        <w:autoSpaceDN w:val="0"/>
        <w:adjustRightInd w:val="0"/>
        <w:ind w:firstLine="708"/>
        <w:rPr>
          <w:rFonts w:ascii="Comic Sans MS" w:hAnsi="Comic Sans MS" w:cs="Arial"/>
          <w:sz w:val="28"/>
          <w:szCs w:val="28"/>
        </w:rPr>
      </w:pPr>
      <w:r w:rsidRPr="00484798">
        <w:rPr>
          <w:rFonts w:ascii="Comic Sans MS" w:hAnsi="Comic Sans MS" w:cs="Arial"/>
          <w:sz w:val="28"/>
          <w:szCs w:val="28"/>
        </w:rPr>
        <w:t>Aprendizaje de mantenimiento: es y seguirá siendo necesario, para afrontar los retos del mundo convulsionado por la injusticia, la inequidad y la falta de respeto por el medio ambiente y la vida. Aquí el papel de la educación en general y el sentido particular de hablar de la educación tecnológica como un aporte más en la búsqueda de estos propósitos. Se centra en la adquisición de perspectivas, reglas fijas, métodos fijos, habilidades concretas, destinadas todas ellas a hacer frente a sit</w:t>
      </w:r>
      <w:r>
        <w:rPr>
          <w:rFonts w:ascii="Comic Sans MS" w:hAnsi="Comic Sans MS" w:cs="Arial"/>
          <w:sz w:val="28"/>
          <w:szCs w:val="28"/>
        </w:rPr>
        <w:t>uaciones conocidas y constantes.</w:t>
      </w:r>
      <w:bookmarkStart w:id="0" w:name="_GoBack"/>
      <w:bookmarkEnd w:id="0"/>
    </w:p>
    <w:p w:rsidR="00DA403B" w:rsidRDefault="00DA403B" w:rsidP="00DA403B"/>
    <w:p w:rsidR="00B75701" w:rsidRDefault="00B75701"/>
    <w:sectPr w:rsidR="00B75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3B"/>
    <w:rsid w:val="00B75701"/>
    <w:rsid w:val="00DA40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448</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merlina sotola</dc:creator>
  <cp:lastModifiedBy>merlina sotola</cp:lastModifiedBy>
  <cp:revision>1</cp:revision>
  <dcterms:created xsi:type="dcterms:W3CDTF">2012-11-29T22:41:00Z</dcterms:created>
  <dcterms:modified xsi:type="dcterms:W3CDTF">2012-11-29T22:42:00Z</dcterms:modified>
</cp:coreProperties>
</file>