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C3" w:rsidRPr="0004721F" w:rsidRDefault="00F620DC">
      <w:pPr>
        <w:rPr>
          <w:b/>
          <w:sz w:val="28"/>
          <w:u w:val="single"/>
        </w:rPr>
      </w:pPr>
      <w:r w:rsidRPr="0004721F">
        <w:rPr>
          <w:b/>
          <w:sz w:val="28"/>
          <w:u w:val="single"/>
        </w:rPr>
        <w:t>Industrialización por sustitución de importaciones.</w:t>
      </w:r>
    </w:p>
    <w:p w:rsidR="00F620DC" w:rsidRPr="0004721F" w:rsidRDefault="0004721F" w:rsidP="0004721F">
      <w:pPr>
        <w:jc w:val="both"/>
        <w:rPr>
          <w:sz w:val="24"/>
        </w:rPr>
      </w:pPr>
      <w:r w:rsidRPr="0004721F">
        <w:rPr>
          <w:sz w:val="24"/>
        </w:rPr>
        <w:t xml:space="preserve">Como consecuencia de la crisis de 1930 en nuestro país se puede observar el agotamiento del modelo agro exportador. En efecto, hasta ese momento la economía nacional se basaba en la producción de bienes primarios destinados al mercado externo. Pero la caída de los precios internacionales por causa de la crisis, y la merma de la demanda de Gran Bretaña como consecuencia de sus políticas proteccionistas, obligaron a introducir cambios que abrieron una nueva etapa en el desarrollo económico del país. </w:t>
      </w:r>
    </w:p>
    <w:p w:rsidR="0004721F" w:rsidRPr="0004721F" w:rsidRDefault="0004721F" w:rsidP="0004721F">
      <w:pPr>
        <w:jc w:val="both"/>
        <w:rPr>
          <w:sz w:val="24"/>
        </w:rPr>
      </w:pPr>
      <w:r w:rsidRPr="0004721F">
        <w:rPr>
          <w:sz w:val="24"/>
        </w:rPr>
        <w:t xml:space="preserve">Si bien la principal fuente de divisas continuó siendo la exportación de productos agropecuarios, el Estado comenzó a imponer controles de cambio y a favorecer la producción en fábricas y talleres locales de algunos bienes que antes se importaban, lo que determinó que la participación industrial en el PBI aumentara notablemente. </w:t>
      </w:r>
    </w:p>
    <w:p w:rsidR="0004721F" w:rsidRPr="0004721F" w:rsidRDefault="0004721F" w:rsidP="0004721F">
      <w:pPr>
        <w:jc w:val="both"/>
        <w:rPr>
          <w:sz w:val="24"/>
        </w:rPr>
      </w:pPr>
      <w:r w:rsidRPr="0004721F">
        <w:rPr>
          <w:sz w:val="24"/>
        </w:rPr>
        <w:t xml:space="preserve">En un comienzo se desarrollaron sobre todo la industrial textil y la alimenticia, luego se incorporó la metalurgia, los artículos eléctricos, de limpieza, de tocador, etc. </w:t>
      </w:r>
    </w:p>
    <w:sectPr w:rsidR="0004721F" w:rsidRPr="0004721F" w:rsidSect="004227C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20DC"/>
    <w:rsid w:val="0004721F"/>
    <w:rsid w:val="004227C3"/>
    <w:rsid w:val="00F620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7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163</Words>
  <Characters>898</Characters>
  <Application>Microsoft Office Word</Application>
  <DocSecurity>0</DocSecurity>
  <Lines>7</Lines>
  <Paragraphs>2</Paragraphs>
  <ScaleCrop>false</ScaleCrop>
  <Company>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2012-11-19T03:32:00Z</dcterms:created>
  <dcterms:modified xsi:type="dcterms:W3CDTF">2012-11-19T03:39:00Z</dcterms:modified>
</cp:coreProperties>
</file>