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5BA" w:rsidRPr="006D25BA" w:rsidRDefault="006D25BA" w:rsidP="006D2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6D25BA">
        <w:rPr>
          <w:rFonts w:ascii="Times New Roman" w:hAnsi="Times New Roman" w:cs="Times New Roman"/>
          <w:b/>
          <w:bCs/>
          <w:color w:val="FF0000"/>
          <w:sz w:val="20"/>
          <w:szCs w:val="20"/>
        </w:rPr>
        <w:t>La Constitución de 1837.</w:t>
      </w:r>
    </w:p>
    <w:p w:rsidR="006D25BA" w:rsidRPr="006D25BA" w:rsidRDefault="006D25BA" w:rsidP="006D2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D25BA">
        <w:rPr>
          <w:rFonts w:ascii="Times New Roman" w:hAnsi="Times New Roman" w:cs="Times New Roman"/>
          <w:color w:val="000000"/>
          <w:sz w:val="20"/>
          <w:szCs w:val="20"/>
        </w:rPr>
        <w:t xml:space="preserve">Surge a partir del </w:t>
      </w:r>
      <w:r w:rsidRPr="006D25B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Motín de La Granja </w:t>
      </w:r>
      <w:r w:rsidRPr="006D25BA">
        <w:rPr>
          <w:rFonts w:ascii="Times New Roman" w:hAnsi="Times New Roman" w:cs="Times New Roman"/>
          <w:color w:val="000000"/>
          <w:sz w:val="20"/>
          <w:szCs w:val="20"/>
        </w:rPr>
        <w:t>en 1836, llevado a cabo por un grupo de</w:t>
      </w:r>
    </w:p>
    <w:p w:rsidR="006D25BA" w:rsidRPr="006D25BA" w:rsidRDefault="006D25BA" w:rsidP="006D2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6D25BA">
        <w:rPr>
          <w:rFonts w:ascii="Times New Roman" w:hAnsi="Times New Roman" w:cs="Times New Roman"/>
          <w:color w:val="000000"/>
          <w:sz w:val="20"/>
          <w:szCs w:val="20"/>
        </w:rPr>
        <w:t>militares</w:t>
      </w:r>
      <w:proofErr w:type="gramEnd"/>
      <w:r w:rsidRPr="006D25BA">
        <w:rPr>
          <w:rFonts w:ascii="Times New Roman" w:hAnsi="Times New Roman" w:cs="Times New Roman"/>
          <w:color w:val="000000"/>
          <w:sz w:val="20"/>
          <w:szCs w:val="20"/>
        </w:rPr>
        <w:t xml:space="preserve"> progresistas que pedían el restablecimiento de la Constitución de 1812. Una</w:t>
      </w:r>
    </w:p>
    <w:p w:rsidR="006D25BA" w:rsidRPr="006D25BA" w:rsidRDefault="006D25BA" w:rsidP="006D2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6D25BA">
        <w:rPr>
          <w:rFonts w:ascii="Times New Roman" w:hAnsi="Times New Roman" w:cs="Times New Roman"/>
          <w:color w:val="000000"/>
          <w:sz w:val="20"/>
          <w:szCs w:val="20"/>
        </w:rPr>
        <w:t>comisión</w:t>
      </w:r>
      <w:proofErr w:type="gramEnd"/>
      <w:r w:rsidRPr="006D25BA">
        <w:rPr>
          <w:rFonts w:ascii="Times New Roman" w:hAnsi="Times New Roman" w:cs="Times New Roman"/>
          <w:color w:val="000000"/>
          <w:sz w:val="20"/>
          <w:szCs w:val="20"/>
        </w:rPr>
        <w:t xml:space="preserve"> ser reunió para adaptar la constitución de 1812 a la nueva situación, pero la reforma</w:t>
      </w:r>
    </w:p>
    <w:p w:rsidR="006D25BA" w:rsidRPr="006D25BA" w:rsidRDefault="006D25BA" w:rsidP="006D2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6D25BA">
        <w:rPr>
          <w:rFonts w:ascii="Times New Roman" w:hAnsi="Times New Roman" w:cs="Times New Roman"/>
          <w:color w:val="000000"/>
          <w:sz w:val="20"/>
          <w:szCs w:val="20"/>
        </w:rPr>
        <w:t>fue</w:t>
      </w:r>
      <w:proofErr w:type="gramEnd"/>
      <w:r w:rsidRPr="006D25BA">
        <w:rPr>
          <w:rFonts w:ascii="Times New Roman" w:hAnsi="Times New Roman" w:cs="Times New Roman"/>
          <w:color w:val="000000"/>
          <w:sz w:val="20"/>
          <w:szCs w:val="20"/>
        </w:rPr>
        <w:t xml:space="preserve"> tan profunda que dio lugar a un texto diferente, más en consonancia con el espíritu de la</w:t>
      </w:r>
    </w:p>
    <w:p w:rsidR="006D25BA" w:rsidRPr="006D25BA" w:rsidRDefault="006D25BA" w:rsidP="006D2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6D25BA">
        <w:rPr>
          <w:rFonts w:ascii="Times New Roman" w:hAnsi="Times New Roman" w:cs="Times New Roman"/>
          <w:color w:val="000000"/>
          <w:sz w:val="20"/>
          <w:szCs w:val="20"/>
        </w:rPr>
        <w:t>época</w:t>
      </w:r>
      <w:proofErr w:type="gramEnd"/>
      <w:r w:rsidRPr="006D25BA">
        <w:rPr>
          <w:rFonts w:ascii="Times New Roman" w:hAnsi="Times New Roman" w:cs="Times New Roman"/>
          <w:color w:val="000000"/>
          <w:sz w:val="20"/>
          <w:szCs w:val="20"/>
        </w:rPr>
        <w:t xml:space="preserve"> y además inspirada en la francesa de 1830 y en la belga de 1831.</w:t>
      </w:r>
    </w:p>
    <w:p w:rsidR="006D25BA" w:rsidRPr="006D25BA" w:rsidRDefault="006D25BA" w:rsidP="006D2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D25BA">
        <w:rPr>
          <w:rFonts w:ascii="Times New Roman" w:hAnsi="Times New Roman" w:cs="Times New Roman"/>
          <w:color w:val="000000"/>
          <w:sz w:val="20"/>
          <w:szCs w:val="20"/>
        </w:rPr>
        <w:t>Tiene un carácter conciliatorio y las cualidades para que durase, pero la inestabilidad</w:t>
      </w:r>
    </w:p>
    <w:p w:rsidR="006D25BA" w:rsidRPr="006D25BA" w:rsidRDefault="006D25BA" w:rsidP="006D2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6D25BA">
        <w:rPr>
          <w:rFonts w:ascii="Times New Roman" w:hAnsi="Times New Roman" w:cs="Times New Roman"/>
          <w:color w:val="000000"/>
          <w:sz w:val="20"/>
          <w:szCs w:val="20"/>
        </w:rPr>
        <w:t>política</w:t>
      </w:r>
      <w:proofErr w:type="gramEnd"/>
      <w:r w:rsidRPr="006D25BA">
        <w:rPr>
          <w:rFonts w:ascii="Times New Roman" w:hAnsi="Times New Roman" w:cs="Times New Roman"/>
          <w:color w:val="000000"/>
          <w:sz w:val="20"/>
          <w:szCs w:val="20"/>
        </w:rPr>
        <w:t xml:space="preserve"> hizo que durara poco.</w:t>
      </w:r>
    </w:p>
    <w:p w:rsidR="006D25BA" w:rsidRPr="006D25BA" w:rsidRDefault="006D25BA" w:rsidP="006D2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  <w:r w:rsidRPr="006D25B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Naturaleza:</w:t>
      </w:r>
    </w:p>
    <w:p w:rsidR="006D25BA" w:rsidRPr="006D25BA" w:rsidRDefault="006D25BA" w:rsidP="006D2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D25BA">
        <w:rPr>
          <w:rFonts w:ascii="Times New Roman" w:hAnsi="Times New Roman" w:cs="Times New Roman"/>
          <w:color w:val="000000"/>
          <w:sz w:val="20"/>
          <w:szCs w:val="20"/>
        </w:rPr>
        <w:t>-- Origen popular, la Nación es la que decide la Constitución que regirá la vida</w:t>
      </w:r>
    </w:p>
    <w:p w:rsidR="006D25BA" w:rsidRPr="006D25BA" w:rsidRDefault="006D25BA" w:rsidP="006D2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6D25BA">
        <w:rPr>
          <w:rFonts w:ascii="Times New Roman" w:hAnsi="Times New Roman" w:cs="Times New Roman"/>
          <w:color w:val="000000"/>
          <w:sz w:val="20"/>
          <w:szCs w:val="20"/>
        </w:rPr>
        <w:t>política</w:t>
      </w:r>
      <w:proofErr w:type="gramEnd"/>
      <w:r w:rsidRPr="006D25BA">
        <w:rPr>
          <w:rFonts w:ascii="Times New Roman" w:hAnsi="Times New Roman" w:cs="Times New Roman"/>
          <w:color w:val="000000"/>
          <w:sz w:val="20"/>
          <w:szCs w:val="20"/>
        </w:rPr>
        <w:t>. El rey la acepta voluntariamente (esto es una novedad) pero no tenía otro remedio.</w:t>
      </w:r>
    </w:p>
    <w:p w:rsidR="006D25BA" w:rsidRPr="006D25BA" w:rsidRDefault="006D25BA" w:rsidP="006D2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D25BA">
        <w:rPr>
          <w:rFonts w:ascii="Times New Roman" w:hAnsi="Times New Roman" w:cs="Times New Roman"/>
          <w:color w:val="000000"/>
          <w:sz w:val="20"/>
          <w:szCs w:val="20"/>
        </w:rPr>
        <w:t>-- Su extensión es media, pero es completa.</w:t>
      </w:r>
    </w:p>
    <w:p w:rsidR="006D25BA" w:rsidRPr="006D25BA" w:rsidRDefault="006D25BA" w:rsidP="006D2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D25BA">
        <w:rPr>
          <w:rFonts w:ascii="Times New Roman" w:hAnsi="Times New Roman" w:cs="Times New Roman"/>
          <w:color w:val="000000"/>
          <w:sz w:val="20"/>
          <w:szCs w:val="20"/>
        </w:rPr>
        <w:t>-- Es flexible (se puede reformar con facilidad).</w:t>
      </w:r>
    </w:p>
    <w:p w:rsidR="006D25BA" w:rsidRPr="006D25BA" w:rsidRDefault="006D25BA" w:rsidP="006D2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  <w:r w:rsidRPr="006D25B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Principios:</w:t>
      </w:r>
    </w:p>
    <w:p w:rsidR="006D25BA" w:rsidRPr="006D25BA" w:rsidRDefault="006D25BA" w:rsidP="006D2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D25BA">
        <w:rPr>
          <w:rFonts w:ascii="Times New Roman" w:hAnsi="Times New Roman" w:cs="Times New Roman"/>
          <w:color w:val="000000"/>
          <w:sz w:val="20"/>
          <w:szCs w:val="20"/>
        </w:rPr>
        <w:t>Supone la conciliación entre el Estatuto Real y la Constitución de 1812.</w:t>
      </w:r>
    </w:p>
    <w:p w:rsidR="006D25BA" w:rsidRPr="006D25BA" w:rsidRDefault="006D25BA" w:rsidP="006D2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6D25BA">
        <w:rPr>
          <w:rFonts w:ascii="Times New Roman" w:hAnsi="Times New Roman" w:cs="Times New Roman"/>
          <w:color w:val="000000"/>
          <w:sz w:val="20"/>
          <w:szCs w:val="20"/>
        </w:rPr>
        <w:t xml:space="preserve">-- Declara la </w:t>
      </w:r>
      <w:r w:rsidRPr="006D25BA">
        <w:rPr>
          <w:rFonts w:ascii="Times New Roman" w:hAnsi="Times New Roman" w:cs="Times New Roman"/>
          <w:i/>
          <w:iCs/>
          <w:color w:val="000000"/>
          <w:sz w:val="20"/>
          <w:szCs w:val="20"/>
        </w:rPr>
        <w:t>Soberanía nacional.</w:t>
      </w:r>
    </w:p>
    <w:p w:rsidR="006D25BA" w:rsidRPr="006D25BA" w:rsidRDefault="006D25BA" w:rsidP="006D2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D25BA">
        <w:rPr>
          <w:rFonts w:ascii="Times New Roman" w:hAnsi="Times New Roman" w:cs="Times New Roman"/>
          <w:color w:val="000000"/>
          <w:sz w:val="20"/>
          <w:szCs w:val="20"/>
        </w:rPr>
        <w:t>-- Tiene un carácter progresista, está preparada para que con ella puedan gobernar</w:t>
      </w:r>
    </w:p>
    <w:p w:rsidR="006D25BA" w:rsidRPr="006D25BA" w:rsidRDefault="006D25BA" w:rsidP="006D2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6D25BA">
        <w:rPr>
          <w:rFonts w:ascii="Times New Roman" w:hAnsi="Times New Roman" w:cs="Times New Roman"/>
          <w:color w:val="000000"/>
          <w:sz w:val="20"/>
          <w:szCs w:val="20"/>
        </w:rPr>
        <w:t>tanto</w:t>
      </w:r>
      <w:proofErr w:type="gramEnd"/>
      <w:r w:rsidRPr="006D25BA">
        <w:rPr>
          <w:rFonts w:ascii="Times New Roman" w:hAnsi="Times New Roman" w:cs="Times New Roman"/>
          <w:color w:val="000000"/>
          <w:sz w:val="20"/>
          <w:szCs w:val="20"/>
        </w:rPr>
        <w:t xml:space="preserve"> los moderados como los progresistas.</w:t>
      </w:r>
    </w:p>
    <w:p w:rsidR="006D25BA" w:rsidRPr="006D25BA" w:rsidRDefault="006D25BA" w:rsidP="006D2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  <w:r w:rsidRPr="006D25B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Organismos constitucionales:</w:t>
      </w:r>
    </w:p>
    <w:p w:rsidR="006D25BA" w:rsidRPr="006D25BA" w:rsidRDefault="006D25BA" w:rsidP="006D2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D25BA">
        <w:rPr>
          <w:rFonts w:ascii="Times New Roman" w:hAnsi="Times New Roman" w:cs="Times New Roman"/>
          <w:color w:val="000000"/>
          <w:sz w:val="20"/>
          <w:szCs w:val="20"/>
        </w:rPr>
        <w:t>-- Las Cortes son bicamerales:</w:t>
      </w:r>
    </w:p>
    <w:p w:rsidR="006D25BA" w:rsidRPr="006D25BA" w:rsidRDefault="006D25BA" w:rsidP="006D2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D25BA">
        <w:rPr>
          <w:rFonts w:ascii="Times New Roman" w:hAnsi="Times New Roman" w:cs="Times New Roman"/>
          <w:color w:val="000000"/>
          <w:sz w:val="20"/>
          <w:szCs w:val="20"/>
        </w:rPr>
        <w:t xml:space="preserve">* </w:t>
      </w:r>
      <w:r w:rsidRPr="006D25BA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Senado: </w:t>
      </w:r>
      <w:r w:rsidRPr="006D25BA">
        <w:rPr>
          <w:rFonts w:ascii="Times New Roman" w:hAnsi="Times New Roman" w:cs="Times New Roman"/>
          <w:color w:val="000000"/>
          <w:sz w:val="20"/>
          <w:szCs w:val="20"/>
        </w:rPr>
        <w:t>Los senadores serán elegidos por el rey ante una propuesta triple de los</w:t>
      </w:r>
    </w:p>
    <w:p w:rsidR="006D25BA" w:rsidRPr="006D25BA" w:rsidRDefault="006D25BA" w:rsidP="006D2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6D25BA">
        <w:rPr>
          <w:rFonts w:ascii="Times New Roman" w:hAnsi="Times New Roman" w:cs="Times New Roman"/>
          <w:color w:val="000000"/>
          <w:sz w:val="20"/>
          <w:szCs w:val="20"/>
        </w:rPr>
        <w:t>electores</w:t>
      </w:r>
      <w:proofErr w:type="gramEnd"/>
      <w:r w:rsidRPr="006D25BA">
        <w:rPr>
          <w:rFonts w:ascii="Times New Roman" w:hAnsi="Times New Roman" w:cs="Times New Roman"/>
          <w:color w:val="000000"/>
          <w:sz w:val="20"/>
          <w:szCs w:val="20"/>
        </w:rPr>
        <w:t>, pero no tendrá importancia y muchos piden que el Senado desaparezca.</w:t>
      </w:r>
    </w:p>
    <w:p w:rsidR="006D25BA" w:rsidRPr="006D25BA" w:rsidRDefault="006D25BA" w:rsidP="006D2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D25BA">
        <w:rPr>
          <w:rFonts w:ascii="Times New Roman" w:hAnsi="Times New Roman" w:cs="Times New Roman"/>
          <w:color w:val="000000"/>
          <w:sz w:val="20"/>
          <w:szCs w:val="20"/>
        </w:rPr>
        <w:t xml:space="preserve">* </w:t>
      </w:r>
      <w:r w:rsidRPr="006D25BA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Congreso: </w:t>
      </w:r>
      <w:r w:rsidRPr="006D25BA">
        <w:rPr>
          <w:rFonts w:ascii="Times New Roman" w:hAnsi="Times New Roman" w:cs="Times New Roman"/>
          <w:color w:val="000000"/>
          <w:sz w:val="20"/>
          <w:szCs w:val="20"/>
        </w:rPr>
        <w:t>El cuerpo de los electores aunque es censitario (no puede votar todo el</w:t>
      </w:r>
    </w:p>
    <w:p w:rsidR="006D25BA" w:rsidRPr="006D25BA" w:rsidRDefault="006D25BA" w:rsidP="006D2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6D25BA">
        <w:rPr>
          <w:rFonts w:ascii="Times New Roman" w:hAnsi="Times New Roman" w:cs="Times New Roman"/>
          <w:color w:val="000000"/>
          <w:sz w:val="20"/>
          <w:szCs w:val="20"/>
        </w:rPr>
        <w:t>mundo</w:t>
      </w:r>
      <w:proofErr w:type="gramEnd"/>
      <w:r w:rsidRPr="006D25BA">
        <w:rPr>
          <w:rFonts w:ascii="Times New Roman" w:hAnsi="Times New Roman" w:cs="Times New Roman"/>
          <w:color w:val="000000"/>
          <w:sz w:val="20"/>
          <w:szCs w:val="20"/>
        </w:rPr>
        <w:t>) se aumenta con respecto a la de 1834. Los electores deben tener unas mínimas</w:t>
      </w:r>
    </w:p>
    <w:p w:rsidR="006D25BA" w:rsidRPr="006D25BA" w:rsidRDefault="006D25BA" w:rsidP="006D2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6D25BA">
        <w:rPr>
          <w:rFonts w:ascii="Times New Roman" w:hAnsi="Times New Roman" w:cs="Times New Roman"/>
          <w:color w:val="000000"/>
          <w:sz w:val="20"/>
          <w:szCs w:val="20"/>
        </w:rPr>
        <w:t>garantías</w:t>
      </w:r>
      <w:proofErr w:type="gramEnd"/>
      <w:r w:rsidRPr="006D25BA">
        <w:rPr>
          <w:rFonts w:ascii="Times New Roman" w:hAnsi="Times New Roman" w:cs="Times New Roman"/>
          <w:color w:val="000000"/>
          <w:sz w:val="20"/>
          <w:szCs w:val="20"/>
        </w:rPr>
        <w:t xml:space="preserve"> para ejercer el voto.</w:t>
      </w:r>
    </w:p>
    <w:p w:rsidR="006D25BA" w:rsidRPr="006D25BA" w:rsidRDefault="006D25BA" w:rsidP="006D2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D25BA">
        <w:rPr>
          <w:rFonts w:ascii="Times New Roman" w:hAnsi="Times New Roman" w:cs="Times New Roman"/>
          <w:color w:val="000000"/>
          <w:sz w:val="20"/>
          <w:szCs w:val="20"/>
        </w:rPr>
        <w:t>Las Cortes deben reunirse por lo menos una vez al año y deberán ser convocadas por</w:t>
      </w:r>
    </w:p>
    <w:p w:rsidR="006D25BA" w:rsidRPr="006D25BA" w:rsidRDefault="006D25BA" w:rsidP="006D2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proofErr w:type="gramStart"/>
      <w:r w:rsidRPr="006D25BA">
        <w:rPr>
          <w:rFonts w:ascii="Times New Roman" w:hAnsi="Times New Roman" w:cs="Times New Roman"/>
          <w:color w:val="000000"/>
          <w:sz w:val="20"/>
          <w:szCs w:val="20"/>
        </w:rPr>
        <w:t>el</w:t>
      </w:r>
      <w:proofErr w:type="gramEnd"/>
      <w:r w:rsidRPr="006D25BA">
        <w:rPr>
          <w:rFonts w:ascii="Times New Roman" w:hAnsi="Times New Roman" w:cs="Times New Roman"/>
          <w:color w:val="000000"/>
          <w:sz w:val="20"/>
          <w:szCs w:val="20"/>
        </w:rPr>
        <w:t xml:space="preserve"> rey, sólo en el caso de que el rey no lo hiciera podían ser </w:t>
      </w:r>
      <w:proofErr w:type="spellStart"/>
      <w:r w:rsidRPr="006D25BA">
        <w:rPr>
          <w:rFonts w:ascii="Times New Roman" w:hAnsi="Times New Roman" w:cs="Times New Roman"/>
          <w:i/>
          <w:iCs/>
          <w:color w:val="000000"/>
          <w:sz w:val="20"/>
          <w:szCs w:val="20"/>
        </w:rPr>
        <w:t>autoconvocadas</w:t>
      </w:r>
      <w:proofErr w:type="spellEnd"/>
      <w:r w:rsidRPr="006D25BA">
        <w:rPr>
          <w:rFonts w:ascii="Times New Roman" w:hAnsi="Times New Roman" w:cs="Times New Roman"/>
          <w:i/>
          <w:iCs/>
          <w:color w:val="000000"/>
          <w:sz w:val="20"/>
          <w:szCs w:val="20"/>
        </w:rPr>
        <w:t>.</w:t>
      </w:r>
    </w:p>
    <w:p w:rsidR="006D25BA" w:rsidRPr="006D25BA" w:rsidRDefault="006D25BA" w:rsidP="006D2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D25BA">
        <w:rPr>
          <w:rFonts w:ascii="Times New Roman" w:hAnsi="Times New Roman" w:cs="Times New Roman"/>
          <w:color w:val="000000"/>
          <w:sz w:val="20"/>
          <w:szCs w:val="20"/>
        </w:rPr>
        <w:t>-- El rey. El poder real sale reforzado, entre sus prerrogativas el rey conserva el poder</w:t>
      </w:r>
    </w:p>
    <w:p w:rsidR="006D25BA" w:rsidRPr="006D25BA" w:rsidRDefault="006D25BA" w:rsidP="006D2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6D25BA">
        <w:rPr>
          <w:rFonts w:ascii="Times New Roman" w:hAnsi="Times New Roman" w:cs="Times New Roman"/>
          <w:color w:val="000000"/>
          <w:sz w:val="20"/>
          <w:szCs w:val="20"/>
        </w:rPr>
        <w:t>ejecutivo</w:t>
      </w:r>
      <w:proofErr w:type="gramEnd"/>
      <w:r w:rsidRPr="006D25BA">
        <w:rPr>
          <w:rFonts w:ascii="Times New Roman" w:hAnsi="Times New Roman" w:cs="Times New Roman"/>
          <w:color w:val="000000"/>
          <w:sz w:val="20"/>
          <w:szCs w:val="20"/>
        </w:rPr>
        <w:t>, el veto absoluto de las leyes y la disolución de las cámaras.</w:t>
      </w:r>
    </w:p>
    <w:p w:rsidR="006D25BA" w:rsidRPr="006D25BA" w:rsidRDefault="006D25BA" w:rsidP="006D2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D25BA">
        <w:rPr>
          <w:rFonts w:ascii="Times New Roman" w:hAnsi="Times New Roman" w:cs="Times New Roman"/>
          <w:color w:val="000000"/>
          <w:sz w:val="20"/>
          <w:szCs w:val="20"/>
        </w:rPr>
        <w:t xml:space="preserve">También se regula la </w:t>
      </w:r>
      <w:r w:rsidRPr="006D25B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Regencia </w:t>
      </w:r>
      <w:r w:rsidRPr="006D25BA">
        <w:rPr>
          <w:rFonts w:ascii="Times New Roman" w:hAnsi="Times New Roman" w:cs="Times New Roman"/>
          <w:color w:val="000000"/>
          <w:sz w:val="20"/>
          <w:szCs w:val="20"/>
        </w:rPr>
        <w:t>que tendrá los mismos poderes que el rey y será</w:t>
      </w:r>
    </w:p>
    <w:p w:rsidR="006D25BA" w:rsidRPr="006D25BA" w:rsidRDefault="006D25BA" w:rsidP="006D2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6D25BA">
        <w:rPr>
          <w:rFonts w:ascii="Times New Roman" w:hAnsi="Times New Roman" w:cs="Times New Roman"/>
          <w:color w:val="000000"/>
          <w:sz w:val="20"/>
          <w:szCs w:val="20"/>
        </w:rPr>
        <w:t>nombrada</w:t>
      </w:r>
      <w:proofErr w:type="gramEnd"/>
      <w:r w:rsidRPr="006D25BA">
        <w:rPr>
          <w:rFonts w:ascii="Times New Roman" w:hAnsi="Times New Roman" w:cs="Times New Roman"/>
          <w:color w:val="000000"/>
          <w:sz w:val="20"/>
          <w:szCs w:val="20"/>
        </w:rPr>
        <w:t xml:space="preserve"> por las Cortes, constará de 1, 3 o 5 personas.</w:t>
      </w:r>
    </w:p>
    <w:p w:rsidR="006D25BA" w:rsidRPr="006D25BA" w:rsidRDefault="006D25BA" w:rsidP="006D2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D25BA">
        <w:rPr>
          <w:rFonts w:ascii="Times New Roman" w:hAnsi="Times New Roman" w:cs="Times New Roman"/>
          <w:color w:val="000000"/>
          <w:sz w:val="20"/>
          <w:szCs w:val="20"/>
        </w:rPr>
        <w:t>-- El Gobierno:</w:t>
      </w:r>
    </w:p>
    <w:p w:rsidR="006D25BA" w:rsidRPr="006D25BA" w:rsidRDefault="006D25BA" w:rsidP="006D2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D25BA">
        <w:rPr>
          <w:rFonts w:ascii="Times New Roman" w:hAnsi="Times New Roman" w:cs="Times New Roman"/>
          <w:color w:val="000000"/>
          <w:sz w:val="20"/>
          <w:szCs w:val="20"/>
        </w:rPr>
        <w:t>* Se le reconoce como órgano colegiado.</w:t>
      </w:r>
    </w:p>
    <w:p w:rsidR="006D25BA" w:rsidRPr="006D25BA" w:rsidRDefault="006D25BA" w:rsidP="006D2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D25BA">
        <w:rPr>
          <w:rFonts w:ascii="Times New Roman" w:hAnsi="Times New Roman" w:cs="Times New Roman"/>
          <w:color w:val="000000"/>
          <w:sz w:val="20"/>
          <w:szCs w:val="20"/>
        </w:rPr>
        <w:t>* El nombramiento y cese de ministros era prerrogativa real.</w:t>
      </w:r>
    </w:p>
    <w:p w:rsidR="006D25BA" w:rsidRPr="006D25BA" w:rsidRDefault="006D25BA" w:rsidP="006D2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D25BA">
        <w:rPr>
          <w:rFonts w:ascii="Times New Roman" w:hAnsi="Times New Roman" w:cs="Times New Roman"/>
          <w:color w:val="000000"/>
          <w:sz w:val="20"/>
          <w:szCs w:val="20"/>
        </w:rPr>
        <w:t>* Los ministros son responsables del poder ejecutivo y el rey es inviolable.</w:t>
      </w:r>
    </w:p>
    <w:p w:rsidR="006D25BA" w:rsidRPr="006D25BA" w:rsidRDefault="006D25BA" w:rsidP="006D2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D25BA">
        <w:rPr>
          <w:rFonts w:ascii="Times New Roman" w:hAnsi="Times New Roman" w:cs="Times New Roman"/>
          <w:color w:val="000000"/>
          <w:sz w:val="20"/>
          <w:szCs w:val="20"/>
        </w:rPr>
        <w:t>* El rey no podía dictar ninguna disposición si esta no iba firmada por al menos un</w:t>
      </w:r>
    </w:p>
    <w:p w:rsidR="005B3C05" w:rsidRPr="006D25BA" w:rsidRDefault="006D25BA" w:rsidP="006D25BA">
      <w:pPr>
        <w:jc w:val="both"/>
        <w:rPr>
          <w:sz w:val="20"/>
          <w:szCs w:val="20"/>
        </w:rPr>
      </w:pPr>
      <w:proofErr w:type="gramStart"/>
      <w:r w:rsidRPr="006D25BA">
        <w:rPr>
          <w:rFonts w:ascii="Times New Roman" w:hAnsi="Times New Roman" w:cs="Times New Roman"/>
          <w:color w:val="000000"/>
          <w:sz w:val="20"/>
          <w:szCs w:val="20"/>
        </w:rPr>
        <w:t>ministro</w:t>
      </w:r>
      <w:proofErr w:type="gramEnd"/>
      <w:r w:rsidRPr="006D25BA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sectPr w:rsidR="005B3C05" w:rsidRPr="006D25BA" w:rsidSect="005B3C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4E0A"/>
    <w:rsid w:val="00353690"/>
    <w:rsid w:val="00464E0A"/>
    <w:rsid w:val="00530E52"/>
    <w:rsid w:val="005B3C05"/>
    <w:rsid w:val="006D25BA"/>
    <w:rsid w:val="00A62D0A"/>
    <w:rsid w:val="00AC2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C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2012-07-26T08:37:00Z</dcterms:created>
  <dcterms:modified xsi:type="dcterms:W3CDTF">2012-07-26T08:37:00Z</dcterms:modified>
</cp:coreProperties>
</file>