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A0" w:rsidRPr="00BC7085" w:rsidRDefault="007357A0" w:rsidP="007357A0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b/>
          <w:color w:val="444444"/>
          <w:sz w:val="18"/>
          <w:szCs w:val="18"/>
          <w:u w:val="single"/>
          <w:lang w:eastAsia="it-IT"/>
        </w:rPr>
      </w:pPr>
      <w:r w:rsidRPr="00BC7085">
        <w:rPr>
          <w:rFonts w:ascii="Tahoma" w:eastAsia="Times New Roman" w:hAnsi="Tahoma" w:cs="Tahoma"/>
          <w:b/>
          <w:color w:val="444444"/>
          <w:sz w:val="18"/>
          <w:szCs w:val="18"/>
          <w:u w:val="single"/>
          <w:lang w:eastAsia="it-IT"/>
        </w:rPr>
        <w:t>Proprietà geometriche dell’iperbole</w:t>
      </w:r>
      <w:r w:rsidR="00BC7085">
        <w:rPr>
          <w:rFonts w:ascii="Tahoma" w:eastAsia="Times New Roman" w:hAnsi="Tahoma" w:cs="Tahoma"/>
          <w:b/>
          <w:color w:val="444444"/>
          <w:sz w:val="18"/>
          <w:szCs w:val="18"/>
          <w:u w:val="single"/>
          <w:lang w:eastAsia="it-IT"/>
        </w:rPr>
        <w:t xml:space="preserve"> equilatera</w:t>
      </w:r>
    </w:p>
    <w:p w:rsidR="007357A0" w:rsidRPr="007357A0" w:rsidRDefault="007357A0" w:rsidP="007357A0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7357A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L’iperbole equilatera gode della seguente proprietà:</w:t>
      </w:r>
    </w:p>
    <w:p w:rsidR="007357A0" w:rsidRPr="007357A0" w:rsidRDefault="007357A0" w:rsidP="007357A0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7357A0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it-IT"/>
        </w:rPr>
        <w:t>1) Sia P un punto dell’iperbole equilatera. Al variare di P, l’area del triangolo delimitato dalla retta tangente all’iperbole in P e dagli asintoti è costante. </w:t>
      </w:r>
    </w:p>
    <w:p w:rsidR="007357A0" w:rsidRPr="007357A0" w:rsidRDefault="00A34422" w:rsidP="007357A0">
      <w:pPr>
        <w:shd w:val="clear" w:color="auto" w:fill="FFFFFF"/>
        <w:spacing w:before="240" w:after="240" w:line="315" w:lineRule="atLeast"/>
        <w:jc w:val="center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>
        <w:rPr>
          <w:rFonts w:ascii="Tahoma" w:eastAsia="Times New Roman" w:hAnsi="Tahoma" w:cs="Tahoma"/>
          <w:i/>
          <w:noProof/>
          <w:color w:val="000000"/>
          <w:sz w:val="18"/>
          <w:szCs w:val="18"/>
          <w:lang w:eastAsia="it-IT"/>
        </w:rPr>
        <w:drawing>
          <wp:inline distT="0" distB="0" distL="0" distR="0">
            <wp:extent cx="4219575" cy="3486150"/>
            <wp:effectExtent l="19050" t="0" r="9525" b="0"/>
            <wp:docPr id="1" name="Immagine 1" descr="http://www.electroyou.it/corsi/coniche/Leconiche_files/image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electroyou.it/corsi/coniche/Leconiche_files/image34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7A0" w:rsidRPr="007357A0" w:rsidRDefault="007357A0" w:rsidP="007357A0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7357A0">
        <w:rPr>
          <w:rFonts w:ascii="Tahoma" w:eastAsia="Times New Roman" w:hAnsi="Tahoma" w:cs="Tahoma"/>
          <w:color w:val="000000"/>
          <w:sz w:val="18"/>
          <w:szCs w:val="18"/>
          <w:u w:val="single"/>
          <w:lang w:eastAsia="it-IT"/>
        </w:rPr>
        <w:t>Dimostrazione</w:t>
      </w:r>
    </w:p>
    <w:p w:rsidR="007357A0" w:rsidRPr="007357A0" w:rsidRDefault="007357A0" w:rsidP="007357A0">
      <w:pPr>
        <w:shd w:val="clear" w:color="auto" w:fill="FFFFFF"/>
        <w:spacing w:before="240" w:after="240" w:line="315" w:lineRule="atLeast"/>
        <w:jc w:val="both"/>
        <w:rPr>
          <w:rFonts w:ascii="Times New Roman" w:eastAsia="Times New Roman" w:hAnsi="Times New Roman"/>
          <w:color w:val="444444"/>
          <w:sz w:val="24"/>
          <w:szCs w:val="24"/>
          <w:lang w:eastAsia="it-IT"/>
        </w:rPr>
      </w:pPr>
      <w:r w:rsidRPr="007357A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Sia </w:t>
      </w:r>
      <w:r w:rsidRPr="007357A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it-IT"/>
        </w:rPr>
        <w:t>P</w:t>
      </w:r>
      <w:r w:rsidR="00A34422">
        <w:rPr>
          <w:rFonts w:ascii="Times New Roman" w:eastAsia="Times New Roman" w:hAnsi="Times New Roman"/>
          <w:noProof/>
          <w:color w:val="444444"/>
          <w:lang w:eastAsia="it-IT"/>
        </w:rPr>
        <w:t xml:space="preserve"> (x</w:t>
      </w:r>
      <w:r w:rsidR="00A34422">
        <w:rPr>
          <w:rFonts w:ascii="Times New Roman" w:eastAsia="Times New Roman" w:hAnsi="Times New Roman"/>
          <w:noProof/>
          <w:color w:val="444444"/>
          <w:vertAlign w:val="subscript"/>
          <w:lang w:eastAsia="it-IT"/>
        </w:rPr>
        <w:t>0</w:t>
      </w:r>
      <w:r w:rsidR="00A34422">
        <w:rPr>
          <w:rFonts w:ascii="Times New Roman" w:eastAsia="Times New Roman" w:hAnsi="Times New Roman"/>
          <w:noProof/>
          <w:color w:val="444444"/>
          <w:lang w:eastAsia="it-IT"/>
        </w:rPr>
        <w:t>, y</w:t>
      </w:r>
      <w:r w:rsidR="00A34422">
        <w:rPr>
          <w:rFonts w:ascii="Times New Roman" w:eastAsia="Times New Roman" w:hAnsi="Times New Roman"/>
          <w:noProof/>
          <w:color w:val="444444"/>
          <w:vertAlign w:val="subscript"/>
          <w:lang w:eastAsia="it-IT"/>
        </w:rPr>
        <w:t>0</w:t>
      </w:r>
      <w:r w:rsidR="00A34422">
        <w:rPr>
          <w:rFonts w:ascii="Times New Roman" w:eastAsia="Times New Roman" w:hAnsi="Times New Roman"/>
          <w:noProof/>
          <w:color w:val="444444"/>
          <w:lang w:eastAsia="it-IT"/>
        </w:rPr>
        <w:t>)</w:t>
      </w:r>
      <w:r w:rsidRPr="007357A0">
        <w:rPr>
          <w:rFonts w:ascii="Times New Roman" w:eastAsia="Times New Roman" w:hAnsi="Times New Roman"/>
          <w:color w:val="444444"/>
          <w:sz w:val="24"/>
          <w:szCs w:val="24"/>
          <w:lang w:eastAsia="it-IT"/>
        </w:rPr>
        <w:t xml:space="preserve"> </w:t>
      </w:r>
      <w:r w:rsidRPr="007357A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 un generico punto dell’iperbole di equazione </w:t>
      </w:r>
      <w:proofErr w:type="spellStart"/>
      <w:r w:rsidRPr="007357A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it-IT"/>
        </w:rPr>
        <w:t>xy</w:t>
      </w:r>
      <w:proofErr w:type="spellEnd"/>
      <w:r w:rsidRPr="007357A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it-IT"/>
        </w:rPr>
        <w:t xml:space="preserve"> = k. </w:t>
      </w:r>
      <w:r w:rsidRPr="007357A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Ricaviamo l’equazione della retta </w:t>
      </w:r>
      <w:r w:rsidRPr="007357A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it-IT"/>
        </w:rPr>
        <w:t xml:space="preserve">t </w:t>
      </w:r>
      <w:r w:rsidRPr="007357A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tangente all’iperbole in </w:t>
      </w:r>
      <w:r w:rsidRPr="007357A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it-IT"/>
        </w:rPr>
        <w:t>P</w:t>
      </w:r>
      <w:r w:rsidRPr="007357A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utilizzando la legge dello sdoppiamento:</w:t>
      </w:r>
    </w:p>
    <w:p w:rsidR="007357A0" w:rsidRPr="007357A0" w:rsidRDefault="00420979" w:rsidP="007357A0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>
        <w:rPr>
          <w:rFonts w:ascii="Tahoma" w:eastAsia="Times New Roman" w:hAnsi="Tahoma" w:cs="Tahoma"/>
          <w:noProof/>
          <w:color w:val="444444"/>
          <w:sz w:val="18"/>
          <w:szCs w:val="18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4547235</wp:posOffset>
            </wp:positionH>
            <wp:positionV relativeFrom="paragraph">
              <wp:posOffset>605155</wp:posOffset>
            </wp:positionV>
            <wp:extent cx="981075" cy="428625"/>
            <wp:effectExtent l="19050" t="0" r="0" b="0"/>
            <wp:wrapSquare wrapText="bothSides"/>
            <wp:docPr id="2" name="Immagine 6" descr="http://www.electroyou.it/corsi/coniche/Leconiche_files/image3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http://www.electroyou.it/corsi/coniche/Leconiche_files/image35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57A0" w:rsidRPr="007357A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 </w:t>
      </w:r>
      <w:r w:rsidR="00A34422">
        <w:rPr>
          <w:rFonts w:ascii="Tahoma" w:eastAsia="Times New Roman" w:hAnsi="Tahoma" w:cs="Tahoma"/>
          <w:noProof/>
          <w:color w:val="444444"/>
          <w:sz w:val="16"/>
          <w:szCs w:val="16"/>
          <w:vertAlign w:val="subscript"/>
          <w:lang w:eastAsia="it-IT"/>
        </w:rPr>
        <w:drawing>
          <wp:inline distT="0" distB="0" distL="0" distR="0">
            <wp:extent cx="866775" cy="390525"/>
            <wp:effectExtent l="0" t="0" r="0" b="0"/>
            <wp:docPr id="3" name="Immagine 3" descr="http://www.electroyou.it/corsi/coniche/Leconiche_files/image3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http://www.electroyou.it/corsi/coniche/Leconiche_files/image349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57A0" w:rsidRPr="007357A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                         da cui,                </w:t>
      </w:r>
      <w:r w:rsidR="00A34422">
        <w:rPr>
          <w:rFonts w:ascii="Tahoma" w:eastAsia="Times New Roman" w:hAnsi="Tahoma" w:cs="Tahoma"/>
          <w:noProof/>
          <w:color w:val="444444"/>
          <w:sz w:val="16"/>
          <w:szCs w:val="16"/>
          <w:vertAlign w:val="subscript"/>
          <w:lang w:eastAsia="it-IT"/>
        </w:rPr>
        <w:drawing>
          <wp:inline distT="0" distB="0" distL="0" distR="0">
            <wp:extent cx="981075" cy="428625"/>
            <wp:effectExtent l="19050" t="0" r="0" b="0"/>
            <wp:docPr id="4" name="Immagine 4" descr="http://www.electroyou.it/corsi/coniche/Leconiche_files/image3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http://www.electroyou.it/corsi/coniche/Leconiche_files/image350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57A0" w:rsidRPr="007357A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 </w:t>
      </w:r>
    </w:p>
    <w:p w:rsidR="007357A0" w:rsidRPr="007357A0" w:rsidRDefault="007357A0" w:rsidP="007357A0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7357A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Poiché </w:t>
      </w:r>
      <w:r w:rsidRPr="007357A0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 xml:space="preserve">P </w:t>
      </w:r>
      <w:r w:rsidRPr="007357A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appartiene all’iperbole, </w:t>
      </w:r>
      <m:oMath>
        <m:sSub>
          <m:sSubPr>
            <m:ctrlPr>
              <w:rPr>
                <w:rFonts w:ascii="Cambria Math" w:eastAsia="Times New Roman" w:hAnsi="Cambria Math" w:cs="Tahoma"/>
                <w:i/>
                <w:color w:val="444444"/>
                <w:sz w:val="28"/>
                <w:szCs w:val="28"/>
                <w:lang w:eastAsia="it-IT"/>
              </w:rPr>
            </m:ctrlPr>
          </m:sSubPr>
          <m:e>
            <m:r>
              <w:rPr>
                <w:rFonts w:ascii="Cambria Math" w:eastAsia="Times New Roman" w:hAnsi="Cambria Math" w:cs="Tahoma"/>
                <w:color w:val="444444"/>
                <w:sz w:val="28"/>
                <w:szCs w:val="28"/>
                <w:lang w:eastAsia="it-IT"/>
              </w:rPr>
              <m:t>y</m:t>
            </m:r>
          </m:e>
          <m:sub>
            <m:r>
              <w:rPr>
                <w:rFonts w:ascii="Cambria Math" w:eastAsia="Times New Roman" w:hAnsi="Cambria Math" w:cs="Tahoma"/>
                <w:color w:val="444444"/>
                <w:sz w:val="28"/>
                <w:szCs w:val="28"/>
                <w:lang w:eastAsia="it-IT"/>
              </w:rPr>
              <m:t>0</m:t>
            </m:r>
          </m:sub>
        </m:sSub>
        <m:r>
          <w:rPr>
            <w:rFonts w:ascii="Cambria Math" w:eastAsia="Times New Roman" w:hAnsi="Cambria Math" w:cs="Tahoma"/>
            <w:color w:val="444444"/>
            <w:sz w:val="28"/>
            <w:szCs w:val="28"/>
            <w:lang w:eastAsia="it-IT"/>
          </w:rPr>
          <m:t>=</m:t>
        </m:r>
        <m:f>
          <m:fPr>
            <m:ctrlPr>
              <w:rPr>
                <w:rFonts w:ascii="Cambria Math" w:eastAsia="Times New Roman" w:hAnsi="Cambria Math" w:cs="Tahoma"/>
                <w:i/>
                <w:color w:val="444444"/>
                <w:sz w:val="28"/>
                <w:szCs w:val="28"/>
                <w:lang w:eastAsia="it-IT"/>
              </w:rPr>
            </m:ctrlPr>
          </m:fPr>
          <m:num>
            <m:r>
              <w:rPr>
                <w:rFonts w:ascii="Cambria Math" w:eastAsia="Times New Roman" w:hAnsi="Cambria Math" w:cs="Tahoma"/>
                <w:color w:val="444444"/>
                <w:sz w:val="28"/>
                <w:szCs w:val="28"/>
                <w:lang w:eastAsia="it-IT"/>
              </w:rPr>
              <m:t>k</m:t>
            </m:r>
          </m:num>
          <m:den>
            <m:sSub>
              <m:sSubPr>
                <m:ctrlPr>
                  <w:rPr>
                    <w:rFonts w:ascii="Cambria Math" w:eastAsia="Times New Roman" w:hAnsi="Cambria Math" w:cs="Tahoma"/>
                    <w:i/>
                    <w:color w:val="444444"/>
                    <w:sz w:val="28"/>
                    <w:szCs w:val="28"/>
                    <w:lang w:eastAsia="it-IT"/>
                  </w:rPr>
                </m:ctrlPr>
              </m:sSubPr>
              <m:e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0</m:t>
                </m:r>
              </m:sub>
            </m:sSub>
          </m:den>
        </m:f>
        <m:r>
          <w:rPr>
            <w:rFonts w:ascii="Cambria Math" w:eastAsia="Times New Roman" w:hAnsi="Cambria Math" w:cs="Tahoma"/>
            <w:color w:val="444444"/>
            <w:sz w:val="18"/>
            <w:szCs w:val="18"/>
            <w:lang w:eastAsia="it-IT"/>
          </w:rPr>
          <m:t xml:space="preserve"> </m:t>
        </m:r>
      </m:oMath>
      <w:r w:rsidRPr="007357A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, quindi sostituendo si ha l’equazione di</w:t>
      </w:r>
      <w:r w:rsidR="00420979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</w:t>
      </w:r>
      <w:r w:rsidRPr="007357A0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t</w:t>
      </w:r>
      <w:r w:rsidR="00420979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 xml:space="preserve"> </w:t>
      </w:r>
      <w:r w:rsidR="00A34422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 xml:space="preserve"> </w:t>
      </w:r>
      <w:r w:rsidRPr="007357A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:</w:t>
      </w:r>
      <w:r w:rsidR="00A34422" w:rsidRPr="00A34422">
        <w:rPr>
          <w:rFonts w:ascii="Tahoma" w:eastAsia="Times New Roman" w:hAnsi="Tahoma" w:cs="Tahoma"/>
          <w:noProof/>
          <w:color w:val="444444"/>
          <w:sz w:val="16"/>
          <w:szCs w:val="16"/>
          <w:vertAlign w:val="subscript"/>
          <w:lang w:eastAsia="it-IT"/>
        </w:rPr>
        <w:t xml:space="preserve"> </w:t>
      </w:r>
    </w:p>
    <w:p w:rsidR="00BC6E4B" w:rsidRDefault="007357A0" w:rsidP="007357A0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7357A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Determiniamo ora i punti </w:t>
      </w:r>
      <w:r w:rsidRPr="007357A0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A</w:t>
      </w:r>
      <w:r w:rsidRPr="007357A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e </w:t>
      </w:r>
      <w:r w:rsidRPr="007357A0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B</w:t>
      </w:r>
      <w:r w:rsidRPr="007357A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di intersezione di </w:t>
      </w:r>
      <w:r w:rsidRPr="007357A0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 xml:space="preserve">t </w:t>
      </w:r>
      <w:r w:rsidRPr="007357A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con gli assi cartesiani:</w:t>
      </w:r>
    </w:p>
    <w:p w:rsidR="007357A0" w:rsidRPr="007357A0" w:rsidRDefault="003C1C28" w:rsidP="007357A0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>
        <w:rPr>
          <w:rFonts w:ascii="Tahoma" w:eastAsia="Times New Roman" w:hAnsi="Tahoma" w:cs="Tahoma"/>
          <w:color w:val="444444"/>
          <w:sz w:val="24"/>
          <w:szCs w:val="24"/>
          <w:lang w:eastAsia="it-IT"/>
        </w:rPr>
        <w:t xml:space="preserve">A: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ahoma"/>
                <w:i/>
                <w:color w:val="444444"/>
                <w:sz w:val="24"/>
                <w:szCs w:val="24"/>
                <w:lang w:eastAsia="it-IT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ahoma"/>
                    <w:i/>
                    <w:color w:val="444444"/>
                    <w:sz w:val="24"/>
                    <w:szCs w:val="24"/>
                    <w:lang w:eastAsia="it-IT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ahoma"/>
                      <w:color w:val="444444"/>
                      <w:sz w:val="24"/>
                      <w:szCs w:val="24"/>
                      <w:lang w:eastAsia="it-IT"/>
                    </w:rPr>
                    <m:t>x=0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ahoma"/>
                      <w:color w:val="444444"/>
                      <w:sz w:val="24"/>
                      <w:szCs w:val="24"/>
                      <w:lang w:eastAsia="it-IT"/>
                    </w:rPr>
                    <m:t>y=</m:t>
                  </m:r>
                  <m:f>
                    <m:fPr>
                      <m:ctrlPr>
                        <w:rPr>
                          <w:rFonts w:ascii="Cambria Math" w:eastAsia="Times New Roman" w:hAnsi="Cambria Math" w:cs="Tahoma"/>
                          <w:i/>
                          <w:color w:val="444444"/>
                          <w:sz w:val="24"/>
                          <w:szCs w:val="24"/>
                          <w:lang w:eastAsia="it-IT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ahoma"/>
                          <w:color w:val="444444"/>
                          <w:sz w:val="24"/>
                          <w:szCs w:val="24"/>
                          <w:lang w:eastAsia="it-IT"/>
                        </w:rPr>
                        <m:t>2k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="Times New Roman" w:hAnsi="Cambria Math" w:cs="Tahoma"/>
                              <w:i/>
                              <w:color w:val="444444"/>
                              <w:sz w:val="24"/>
                              <w:szCs w:val="24"/>
                              <w:lang w:eastAsia="it-IT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ahoma"/>
                              <w:color w:val="444444"/>
                              <w:sz w:val="24"/>
                              <w:szCs w:val="24"/>
                              <w:lang w:eastAsia="it-IT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ahoma"/>
                              <w:color w:val="444444"/>
                              <w:sz w:val="24"/>
                              <w:szCs w:val="24"/>
                              <w:lang w:eastAsia="it-IT"/>
                            </w:rPr>
                            <m:t>0</m:t>
                          </m:r>
                        </m:sub>
                      </m:sSub>
                    </m:den>
                  </m:f>
                </m:e>
              </m:mr>
            </m:m>
          </m:e>
        </m:d>
      </m:oMath>
      <w:r w:rsidR="007357A0" w:rsidRPr="007357A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                 </w:t>
      </w:r>
      <w:r>
        <w:rPr>
          <w:rFonts w:ascii="Tahoma" w:eastAsia="Times New Roman" w:hAnsi="Tahoma" w:cs="Tahoma"/>
          <w:color w:val="444444"/>
          <w:sz w:val="24"/>
          <w:szCs w:val="24"/>
          <w:lang w:eastAsia="it-IT"/>
        </w:rPr>
        <w:t>B: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ahoma"/>
                <w:i/>
                <w:color w:val="444444"/>
                <w:sz w:val="24"/>
                <w:szCs w:val="24"/>
                <w:lang w:eastAsia="it-IT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ahoma"/>
                    <w:i/>
                    <w:color w:val="444444"/>
                    <w:sz w:val="24"/>
                    <w:szCs w:val="24"/>
                    <w:lang w:eastAsia="it-IT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ahoma"/>
                      <w:color w:val="444444"/>
                      <w:sz w:val="24"/>
                      <w:szCs w:val="24"/>
                      <w:lang w:eastAsia="it-IT"/>
                    </w:rPr>
                    <m:t>y=0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ahoma"/>
                      <w:color w:val="444444"/>
                      <w:sz w:val="24"/>
                      <w:szCs w:val="24"/>
                      <w:lang w:eastAsia="it-IT"/>
                    </w:rPr>
                    <m:t>x=</m:t>
                  </m:r>
                  <m:f>
                    <m:fPr>
                      <m:ctrlPr>
                        <w:rPr>
                          <w:rFonts w:ascii="Cambria Math" w:eastAsia="Times New Roman" w:hAnsi="Cambria Math" w:cs="Tahoma"/>
                          <w:i/>
                          <w:color w:val="444444"/>
                          <w:sz w:val="24"/>
                          <w:szCs w:val="24"/>
                          <w:lang w:eastAsia="it-IT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eastAsia="Times New Roman" w:hAnsi="Cambria Math" w:cs="Tahoma"/>
                              <w:i/>
                              <w:color w:val="444444"/>
                              <w:sz w:val="24"/>
                              <w:szCs w:val="24"/>
                              <w:lang w:eastAsia="it-IT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 w:cs="Tahoma"/>
                              <w:color w:val="444444"/>
                              <w:sz w:val="24"/>
                              <w:szCs w:val="24"/>
                              <w:lang w:eastAsia="it-IT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ahoma"/>
                              <w:color w:val="444444"/>
                              <w:sz w:val="24"/>
                              <w:szCs w:val="24"/>
                              <w:lang w:eastAsia="it-IT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 w:cs="Tahoma"/>
                              <w:color w:val="444444"/>
                              <w:sz w:val="24"/>
                              <w:szCs w:val="24"/>
                              <w:lang w:eastAsia="it-IT"/>
                            </w:rPr>
                            <m:t>2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eastAsia="Times New Roman" w:hAnsi="Cambria Math" w:cs="Tahoma"/>
                          <w:color w:val="444444"/>
                          <w:sz w:val="24"/>
                          <w:szCs w:val="24"/>
                          <w:lang w:eastAsia="it-IT"/>
                        </w:rPr>
                        <m:t>k</m:t>
                      </m:r>
                    </m:den>
                  </m:f>
                  <m:r>
                    <w:rPr>
                      <w:rFonts w:ascii="Cambria Math" w:eastAsia="Times New Roman" w:hAnsi="Cambria Math" w:cs="Tahoma"/>
                      <w:color w:val="444444"/>
                      <w:sz w:val="24"/>
                      <w:szCs w:val="24"/>
                      <w:lang w:eastAsia="it-IT"/>
                    </w:rPr>
                    <m:t>∙</m:t>
                  </m:r>
                  <m:f>
                    <m:fPr>
                      <m:ctrlPr>
                        <w:rPr>
                          <w:rFonts w:ascii="Cambria Math" w:eastAsia="Times New Roman" w:hAnsi="Cambria Math" w:cs="Tahoma"/>
                          <w:i/>
                          <w:color w:val="444444"/>
                          <w:sz w:val="24"/>
                          <w:szCs w:val="24"/>
                          <w:lang w:eastAsia="it-IT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ahoma"/>
                          <w:color w:val="444444"/>
                          <w:sz w:val="24"/>
                          <w:szCs w:val="24"/>
                          <w:lang w:eastAsia="it-IT"/>
                        </w:rPr>
                        <m:t>2k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Tahoma"/>
                              <w:i/>
                              <w:color w:val="444444"/>
                              <w:sz w:val="24"/>
                              <w:szCs w:val="24"/>
                              <w:lang w:eastAsia="it-IT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ahoma"/>
                              <w:color w:val="444444"/>
                              <w:sz w:val="24"/>
                              <w:szCs w:val="24"/>
                              <w:lang w:eastAsia="it-IT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ahoma"/>
                              <w:color w:val="444444"/>
                              <w:sz w:val="24"/>
                              <w:szCs w:val="24"/>
                              <w:lang w:eastAsia="it-IT"/>
                            </w:rPr>
                            <m:t>0</m:t>
                          </m:r>
                        </m:sup>
                      </m:sSup>
                    </m:den>
                  </m:f>
                  <m:r>
                    <w:rPr>
                      <w:rFonts w:ascii="Cambria Math" w:eastAsia="Times New Roman" w:hAnsi="Cambria Math" w:cs="Tahoma"/>
                      <w:color w:val="444444"/>
                      <w:sz w:val="24"/>
                      <w:szCs w:val="24"/>
                      <w:lang w:eastAsia="it-IT"/>
                    </w:rPr>
                    <m:t>=2</m:t>
                  </m:r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i/>
                          <w:color w:val="444444"/>
                          <w:sz w:val="24"/>
                          <w:szCs w:val="24"/>
                          <w:lang w:eastAsia="it-IT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ahoma"/>
                          <w:color w:val="444444"/>
                          <w:sz w:val="24"/>
                          <w:szCs w:val="24"/>
                          <w:lang w:eastAsia="it-IT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ahoma"/>
                          <w:color w:val="444444"/>
                          <w:sz w:val="24"/>
                          <w:szCs w:val="24"/>
                          <w:lang w:eastAsia="it-IT"/>
                        </w:rPr>
                        <m:t>0</m:t>
                      </m:r>
                    </m:sub>
                  </m:sSub>
                </m:e>
              </m:mr>
            </m:m>
          </m:e>
        </m:d>
      </m:oMath>
      <w:r w:rsidR="007357A0" w:rsidRPr="007357A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            quindi</w:t>
      </w:r>
    </w:p>
    <w:p w:rsidR="007357A0" w:rsidRPr="00916A21" w:rsidRDefault="00916A21" w:rsidP="007357A0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916A21">
        <w:rPr>
          <w:rFonts w:ascii="Tahoma" w:eastAsia="Times New Roman" w:hAnsi="Tahoma" w:cs="Tahoma"/>
          <w:iCs/>
          <w:color w:val="444444"/>
          <w:lang w:eastAsia="it-IT"/>
        </w:rPr>
        <w:t>A</w:t>
      </w:r>
      <m:oMath>
        <m:r>
          <w:rPr>
            <w:rFonts w:ascii="Cambria Math" w:eastAsia="Times New Roman" w:hAnsi="Cambria Math" w:cs="Tahoma"/>
            <w:color w:val="444444"/>
            <w:sz w:val="24"/>
            <w:szCs w:val="24"/>
            <w:lang w:eastAsia="it-IT"/>
          </w:rPr>
          <m:t>(0,</m:t>
        </m:r>
        <m:f>
          <m:fPr>
            <m:ctrlPr>
              <w:rPr>
                <w:rFonts w:ascii="Cambria Math" w:eastAsia="Times New Roman" w:hAnsi="Cambria Math" w:cs="Tahoma"/>
                <w:i/>
                <w:iCs/>
                <w:color w:val="444444"/>
                <w:sz w:val="24"/>
                <w:szCs w:val="24"/>
                <w:lang w:eastAsia="it-IT"/>
              </w:rPr>
            </m:ctrlPr>
          </m:fPr>
          <m:num>
            <m:r>
              <w:rPr>
                <w:rFonts w:ascii="Cambria Math" w:eastAsia="Times New Roman" w:hAnsi="Cambria Math" w:cs="Tahoma"/>
                <w:color w:val="444444"/>
                <w:sz w:val="24"/>
                <w:szCs w:val="24"/>
                <w:lang w:eastAsia="it-IT"/>
              </w:rPr>
              <m:t>2k</m:t>
            </m:r>
          </m:num>
          <m:den>
            <m:sSub>
              <m:sSubPr>
                <m:ctrlPr>
                  <w:rPr>
                    <w:rFonts w:ascii="Cambria Math" w:eastAsia="Times New Roman" w:hAnsi="Cambria Math" w:cs="Tahoma"/>
                    <w:i/>
                    <w:iCs/>
                    <w:color w:val="444444"/>
                    <w:sz w:val="24"/>
                    <w:szCs w:val="24"/>
                    <w:lang w:eastAsia="it-IT"/>
                  </w:rPr>
                </m:ctrlPr>
              </m:sSubPr>
              <m:e>
                <m:r>
                  <w:rPr>
                    <w:rFonts w:ascii="Cambria Math" w:eastAsia="Times New Roman" w:hAnsi="Cambria Math" w:cs="Tahoma"/>
                    <w:color w:val="444444"/>
                    <w:sz w:val="24"/>
                    <w:szCs w:val="24"/>
                    <w:lang w:eastAsia="it-IT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ahoma"/>
                    <w:color w:val="444444"/>
                    <w:sz w:val="24"/>
                    <w:szCs w:val="24"/>
                    <w:lang w:eastAsia="it-IT"/>
                  </w:rPr>
                  <m:t>0</m:t>
                </m:r>
              </m:sub>
            </m:sSub>
          </m:den>
        </m:f>
      </m:oMath>
      <w:r w:rsidR="007357A0" w:rsidRPr="007357A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)   , </w:t>
      </w:r>
      <w:r w:rsidRPr="00BC6E4B">
        <w:rPr>
          <w:rFonts w:ascii="Tahoma" w:eastAsia="Times New Roman" w:hAnsi="Tahoma" w:cs="Tahoma"/>
          <w:color w:val="444444"/>
          <w:lang w:eastAsia="it-IT"/>
        </w:rPr>
        <w:t>B( 2x</w:t>
      </w:r>
      <w:r w:rsidRPr="00BC6E4B">
        <w:rPr>
          <w:rFonts w:ascii="Tahoma" w:eastAsia="Times New Roman" w:hAnsi="Tahoma" w:cs="Tahoma"/>
          <w:color w:val="444444"/>
          <w:vertAlign w:val="subscript"/>
          <w:lang w:eastAsia="it-IT"/>
        </w:rPr>
        <w:t>0</w:t>
      </w:r>
      <w:r w:rsidRPr="00BC6E4B">
        <w:rPr>
          <w:rFonts w:ascii="Tahoma" w:eastAsia="Times New Roman" w:hAnsi="Tahoma" w:cs="Tahoma"/>
          <w:color w:val="444444"/>
          <w:lang w:eastAsia="it-IT"/>
        </w:rPr>
        <w:t>, 0)</w:t>
      </w:r>
      <w:r w:rsidR="007357A0" w:rsidRPr="007357A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           </w:t>
      </w:r>
    </w:p>
    <w:p w:rsidR="003C1C28" w:rsidRDefault="003C1C28" w:rsidP="007357A0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</w:p>
    <w:p w:rsidR="003C1C28" w:rsidRDefault="003C1C28" w:rsidP="007357A0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</w:p>
    <w:p w:rsidR="007357A0" w:rsidRPr="007357A0" w:rsidRDefault="007357A0" w:rsidP="007357A0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7357A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lastRenderedPageBreak/>
        <w:t xml:space="preserve">L’area di </w:t>
      </w:r>
      <w:r w:rsidRPr="007357A0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AOB</w:t>
      </w:r>
      <w:r w:rsidRPr="007357A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, che è rettangolo in </w:t>
      </w:r>
      <w:r w:rsidRPr="007357A0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 xml:space="preserve">O, </w:t>
      </w:r>
      <w:r w:rsidRPr="007357A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risulta quindi: </w:t>
      </w:r>
    </w:p>
    <w:p w:rsidR="007357A0" w:rsidRPr="007357A0" w:rsidRDefault="007357A0" w:rsidP="007357A0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7357A0">
        <w:rPr>
          <w:rFonts w:ascii="Tahoma" w:eastAsia="Times New Roman" w:hAnsi="Tahoma" w:cs="Tahoma"/>
          <w:i/>
          <w:iCs/>
          <w:color w:val="444444"/>
          <w:sz w:val="28"/>
          <w:szCs w:val="28"/>
          <w:lang w:eastAsia="it-IT"/>
        </w:rPr>
        <w:t>Area</w:t>
      </w:r>
      <w:r w:rsidRPr="007357A0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 xml:space="preserve"> AOB = </w:t>
      </w:r>
      <w:r w:rsidRPr="007357A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 </w:t>
      </w:r>
      <w:r w:rsidR="00A34422">
        <w:rPr>
          <w:rFonts w:ascii="Tahoma" w:eastAsia="Times New Roman" w:hAnsi="Tahoma" w:cs="Tahoma"/>
          <w:noProof/>
          <w:color w:val="444444"/>
          <w:sz w:val="16"/>
          <w:szCs w:val="16"/>
          <w:vertAlign w:val="subscript"/>
          <w:lang w:eastAsia="it-IT"/>
        </w:rPr>
        <w:drawing>
          <wp:inline distT="0" distB="0" distL="0" distR="0">
            <wp:extent cx="1038225" cy="485775"/>
            <wp:effectExtent l="0" t="0" r="9525" b="0"/>
            <wp:docPr id="11" name="Immagine 11" descr="http://www.electroyou.it/corsi/coniche/Leconiche_files/image3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http://www.electroyou.it/corsi/coniche/Leconiche_files/image357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57A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  </w:t>
      </w:r>
    </w:p>
    <w:p w:rsidR="007357A0" w:rsidRPr="007357A0" w:rsidRDefault="007357A0" w:rsidP="007357A0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7357A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Si noti che </w:t>
      </w:r>
      <w:r w:rsidRPr="007357A0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 xml:space="preserve">P </w:t>
      </w:r>
      <w:r w:rsidRPr="007357A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è il punto medio del segmento di estremi </w:t>
      </w:r>
      <w:r w:rsidRPr="007357A0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A</w:t>
      </w:r>
      <w:r w:rsidRPr="007357A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e </w:t>
      </w:r>
      <w:r w:rsidRPr="007357A0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B</w:t>
      </w:r>
    </w:p>
    <w:p w:rsidR="007357A0" w:rsidRPr="007357A0" w:rsidRDefault="007357A0" w:rsidP="007357A0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7357A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Pertanto non dipende da </w:t>
      </w:r>
      <w:r w:rsidRPr="007357A0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P</w:t>
      </w:r>
      <w:r w:rsidRPr="007357A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. </w:t>
      </w:r>
    </w:p>
    <w:p w:rsidR="007357A0" w:rsidRPr="007357A0" w:rsidRDefault="007357A0" w:rsidP="007357A0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7357A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Più in generale, si potrebbe dimostrare che:</w:t>
      </w:r>
    </w:p>
    <w:p w:rsidR="007357A0" w:rsidRPr="007357A0" w:rsidRDefault="007357A0" w:rsidP="007357A0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7357A0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 xml:space="preserve">L’area di un triangolo delimitato dal centro dell’iperbole e dai punti di intersezione della tangente all’iperbole in un suo punto P e gli asintoti è uguale al prodotto dei semiassi </w:t>
      </w:r>
    </w:p>
    <w:p w:rsidR="007357A0" w:rsidRPr="007357A0" w:rsidRDefault="007357A0" w:rsidP="007357A0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7357A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Analogamente si può facilmente dimostrare che:</w:t>
      </w:r>
    </w:p>
    <w:p w:rsidR="007357A0" w:rsidRPr="007357A0" w:rsidRDefault="007357A0" w:rsidP="007357A0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7357A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2) </w:t>
      </w:r>
      <w:r w:rsidRPr="007357A0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Ogni rettangolo avente per vertici un punto P dell’iperbole equilatera, le proiezioni di P sugli assi e l’origine ha area uguale a</w:t>
      </w:r>
      <w:r w:rsidR="003C1C28">
        <w:rPr>
          <w:rFonts w:ascii="Tahoma" w:eastAsia="Times New Roman" w:hAnsi="Tahoma" w:cs="Tahoma"/>
          <w:i/>
          <w:noProof/>
          <w:color w:val="444444"/>
          <w:sz w:val="16"/>
          <w:szCs w:val="16"/>
          <w:vertAlign w:val="subscript"/>
          <w:lang w:eastAsia="it-IT"/>
        </w:rPr>
        <w:t xml:space="preserve"> </w:t>
      </w:r>
      <w:r w:rsidR="003C1C28">
        <w:rPr>
          <w:rFonts w:ascii="Tahoma" w:eastAsia="Times New Roman" w:hAnsi="Tahoma" w:cs="Tahoma"/>
          <w:i/>
          <w:noProof/>
          <w:color w:val="444444"/>
          <w:sz w:val="16"/>
          <w:szCs w:val="16"/>
          <w:lang w:eastAsia="it-IT"/>
        </w:rPr>
        <w:t xml:space="preserve"> </w:t>
      </w:r>
      <w:r w:rsidR="003C1C28">
        <w:rPr>
          <w:rFonts w:ascii="Tahoma" w:eastAsia="Times New Roman" w:hAnsi="Tahoma" w:cs="Tahoma"/>
          <w:noProof/>
          <w:color w:val="444444"/>
          <w:sz w:val="16"/>
          <w:szCs w:val="16"/>
          <w:lang w:eastAsia="it-IT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ahoma"/>
                <w:i/>
                <w:noProof/>
                <w:color w:val="444444"/>
                <w:sz w:val="24"/>
                <w:szCs w:val="24"/>
                <w:lang w:eastAsia="it-IT"/>
              </w:rPr>
            </m:ctrlPr>
          </m:dPr>
          <m:e>
            <m:r>
              <w:rPr>
                <w:rFonts w:ascii="Cambria Math" w:eastAsia="Times New Roman" w:hAnsi="Cambria Math" w:cs="Tahoma"/>
                <w:noProof/>
                <w:color w:val="444444"/>
                <w:sz w:val="24"/>
                <w:szCs w:val="24"/>
                <w:lang w:eastAsia="it-IT"/>
              </w:rPr>
              <m:t>k</m:t>
            </m:r>
          </m:e>
        </m:d>
      </m:oMath>
      <w:r w:rsidRPr="007357A0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.</w:t>
      </w:r>
      <w:r w:rsidRPr="007357A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</w:t>
      </w:r>
    </w:p>
    <w:p w:rsidR="007357A0" w:rsidRPr="007357A0" w:rsidRDefault="007357A0" w:rsidP="007357A0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7357A0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3) La tangente a un’iperbole in un suo punto P taglia gli asintoti in due punti equidistanti da P</w:t>
      </w:r>
    </w:p>
    <w:p w:rsidR="006829FD" w:rsidRDefault="006829FD"/>
    <w:sectPr w:rsidR="006829FD" w:rsidSect="006829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357A0"/>
    <w:rsid w:val="00144792"/>
    <w:rsid w:val="003C1C28"/>
    <w:rsid w:val="00420979"/>
    <w:rsid w:val="006829FD"/>
    <w:rsid w:val="007357A0"/>
    <w:rsid w:val="00916A21"/>
    <w:rsid w:val="00A34422"/>
    <w:rsid w:val="00B32E14"/>
    <w:rsid w:val="00BC6E4B"/>
    <w:rsid w:val="00BC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29F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eziobody">
    <w:name w:val="lezio_body"/>
    <w:basedOn w:val="Carpredefinitoparagrafo"/>
    <w:rsid w:val="007357A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7A0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A3442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887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1410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144271">
                          <w:marLeft w:val="0"/>
                          <w:marRight w:val="27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5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16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15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49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HTPC</dc:creator>
  <cp:keywords/>
  <cp:lastModifiedBy>HTPC</cp:lastModifiedBy>
  <cp:revision>6</cp:revision>
  <dcterms:created xsi:type="dcterms:W3CDTF">2012-04-16T16:48:00Z</dcterms:created>
  <dcterms:modified xsi:type="dcterms:W3CDTF">2012-04-16T17:07:00Z</dcterms:modified>
</cp:coreProperties>
</file>