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A1" w:rsidRDefault="00CF0AA1" w:rsidP="003820EC">
      <w:pPr>
        <w:spacing w:after="0" w:line="240" w:lineRule="auto"/>
        <w:rPr>
          <w:rFonts w:ascii="Arial" w:hAnsi="Arial" w:cs="Arial"/>
          <w:b/>
          <w:sz w:val="24"/>
          <w:szCs w:val="24"/>
        </w:rPr>
      </w:pPr>
    </w:p>
    <w:tbl>
      <w:tblPr>
        <w:tblStyle w:val="Cuadrculaclara-nfasis2"/>
        <w:tblW w:w="0" w:type="auto"/>
        <w:jc w:val="center"/>
        <w:tblInd w:w="-318" w:type="dxa"/>
        <w:tblLook w:val="04A0" w:firstRow="1" w:lastRow="0" w:firstColumn="1" w:lastColumn="0" w:noHBand="0" w:noVBand="1"/>
      </w:tblPr>
      <w:tblGrid>
        <w:gridCol w:w="2394"/>
        <w:gridCol w:w="6978"/>
      </w:tblGrid>
      <w:tr w:rsidR="00CF0AA1" w:rsidRPr="00D65B9D" w:rsidTr="00266E2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72" w:type="dxa"/>
            <w:gridSpan w:val="2"/>
          </w:tcPr>
          <w:p w:rsidR="00CF0AA1" w:rsidRPr="00D65B9D" w:rsidRDefault="00CF0AA1" w:rsidP="00CF0AA1">
            <w:pPr>
              <w:jc w:val="center"/>
              <w:rPr>
                <w:rFonts w:ascii="Arial" w:hAnsi="Arial" w:cs="Arial"/>
                <w:sz w:val="20"/>
                <w:szCs w:val="20"/>
              </w:rPr>
            </w:pPr>
            <w:r w:rsidRPr="00D65B9D">
              <w:rPr>
                <w:rFonts w:ascii="Arial" w:hAnsi="Arial" w:cs="Arial"/>
                <w:sz w:val="20"/>
                <w:szCs w:val="20"/>
              </w:rPr>
              <w:t>RAE</w:t>
            </w:r>
          </w:p>
        </w:tc>
      </w:tr>
      <w:tr w:rsidR="00CF0AA1" w:rsidRPr="00D65B9D" w:rsidTr="007A67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Pr>
          <w:p w:rsidR="00CF0AA1" w:rsidRPr="00D65B9D" w:rsidRDefault="00CF0AA1" w:rsidP="007A6717">
            <w:pPr>
              <w:jc w:val="both"/>
              <w:rPr>
                <w:rFonts w:ascii="Arial" w:hAnsi="Arial" w:cs="Arial"/>
                <w:sz w:val="20"/>
                <w:szCs w:val="20"/>
              </w:rPr>
            </w:pPr>
            <w:r w:rsidRPr="00D65B9D">
              <w:rPr>
                <w:rFonts w:ascii="Arial" w:hAnsi="Arial" w:cs="Arial"/>
                <w:sz w:val="20"/>
                <w:szCs w:val="20"/>
              </w:rPr>
              <w:t>Tema y tipo de artículo</w:t>
            </w:r>
          </w:p>
        </w:tc>
        <w:tc>
          <w:tcPr>
            <w:tcW w:w="6978" w:type="dxa"/>
          </w:tcPr>
          <w:p w:rsidR="00CF0AA1" w:rsidRPr="00D65B9D" w:rsidRDefault="00CF0AA1" w:rsidP="007A671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B9D">
              <w:rPr>
                <w:rFonts w:ascii="Arial" w:hAnsi="Arial" w:cs="Arial"/>
                <w:sz w:val="20"/>
                <w:szCs w:val="20"/>
              </w:rPr>
              <w:t xml:space="preserve">Contaminación de GM </w:t>
            </w:r>
            <w:proofErr w:type="spellStart"/>
            <w:r w:rsidRPr="00D65B9D">
              <w:rPr>
                <w:rFonts w:ascii="Arial" w:hAnsi="Arial" w:cs="Arial"/>
                <w:sz w:val="20"/>
                <w:szCs w:val="20"/>
              </w:rPr>
              <w:t>Colmotores</w:t>
            </w:r>
            <w:proofErr w:type="spellEnd"/>
            <w:r w:rsidRPr="00D65B9D">
              <w:rPr>
                <w:rFonts w:ascii="Arial" w:hAnsi="Arial" w:cs="Arial"/>
                <w:sz w:val="20"/>
                <w:szCs w:val="20"/>
              </w:rPr>
              <w:t xml:space="preserve">, noticia. </w:t>
            </w:r>
          </w:p>
        </w:tc>
      </w:tr>
      <w:tr w:rsidR="00CF0AA1" w:rsidRPr="00D65B9D" w:rsidTr="007A67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Pr>
          <w:p w:rsidR="00CF0AA1" w:rsidRPr="00D65B9D" w:rsidRDefault="00CF0AA1" w:rsidP="007A6717">
            <w:pPr>
              <w:jc w:val="both"/>
              <w:rPr>
                <w:rFonts w:ascii="Arial" w:hAnsi="Arial" w:cs="Arial"/>
                <w:sz w:val="20"/>
                <w:szCs w:val="20"/>
              </w:rPr>
            </w:pPr>
            <w:r w:rsidRPr="00D65B9D">
              <w:rPr>
                <w:rFonts w:ascii="Arial" w:hAnsi="Arial" w:cs="Arial"/>
                <w:sz w:val="20"/>
                <w:szCs w:val="20"/>
              </w:rPr>
              <w:t>Título del artículo</w:t>
            </w:r>
          </w:p>
        </w:tc>
        <w:tc>
          <w:tcPr>
            <w:tcW w:w="6978" w:type="dxa"/>
          </w:tcPr>
          <w:p w:rsidR="00CF0AA1" w:rsidRPr="00D65B9D" w:rsidRDefault="00CF0AA1" w:rsidP="007A671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D65B9D">
              <w:rPr>
                <w:rFonts w:ascii="Arial" w:hAnsi="Arial" w:cs="Arial"/>
                <w:sz w:val="20"/>
                <w:szCs w:val="20"/>
              </w:rPr>
              <w:t xml:space="preserve">Sancionarán a </w:t>
            </w:r>
            <w:proofErr w:type="spellStart"/>
            <w:r w:rsidRPr="00D65B9D">
              <w:rPr>
                <w:rFonts w:ascii="Arial" w:hAnsi="Arial" w:cs="Arial"/>
                <w:sz w:val="20"/>
                <w:szCs w:val="20"/>
              </w:rPr>
              <w:t>Colmotores</w:t>
            </w:r>
            <w:proofErr w:type="spellEnd"/>
            <w:r w:rsidRPr="00D65B9D">
              <w:rPr>
                <w:rFonts w:ascii="Arial" w:hAnsi="Arial" w:cs="Arial"/>
                <w:sz w:val="20"/>
                <w:szCs w:val="20"/>
              </w:rPr>
              <w:t xml:space="preserve"> por contaminar el río Tunjuelito.</w:t>
            </w:r>
          </w:p>
        </w:tc>
      </w:tr>
      <w:tr w:rsidR="00CF0AA1" w:rsidRPr="00D65B9D" w:rsidTr="007A67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Pr>
          <w:p w:rsidR="00CF0AA1" w:rsidRPr="00D65B9D" w:rsidRDefault="00CF0AA1" w:rsidP="007A6717">
            <w:pPr>
              <w:jc w:val="both"/>
              <w:rPr>
                <w:rFonts w:ascii="Arial" w:hAnsi="Arial" w:cs="Arial"/>
                <w:sz w:val="20"/>
                <w:szCs w:val="20"/>
              </w:rPr>
            </w:pPr>
            <w:r w:rsidRPr="00D65B9D">
              <w:rPr>
                <w:rFonts w:ascii="Arial" w:hAnsi="Arial" w:cs="Arial"/>
                <w:sz w:val="20"/>
                <w:szCs w:val="20"/>
              </w:rPr>
              <w:t>Autores</w:t>
            </w:r>
          </w:p>
        </w:tc>
        <w:tc>
          <w:tcPr>
            <w:tcW w:w="6978" w:type="dxa"/>
          </w:tcPr>
          <w:p w:rsidR="00CF0AA1" w:rsidRPr="00D65B9D" w:rsidRDefault="00CF0AA1" w:rsidP="007A671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B9D">
              <w:rPr>
                <w:rFonts w:ascii="Arial" w:hAnsi="Arial" w:cs="Arial"/>
                <w:sz w:val="20"/>
                <w:szCs w:val="20"/>
              </w:rPr>
              <w:t>-</w:t>
            </w:r>
          </w:p>
        </w:tc>
      </w:tr>
      <w:tr w:rsidR="00CF0AA1" w:rsidRPr="00D65B9D" w:rsidTr="007A67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Pr>
          <w:p w:rsidR="00CF0AA1" w:rsidRPr="00D65B9D" w:rsidRDefault="00CF0AA1" w:rsidP="007A6717">
            <w:pPr>
              <w:jc w:val="both"/>
              <w:rPr>
                <w:rFonts w:ascii="Arial" w:hAnsi="Arial" w:cs="Arial"/>
                <w:sz w:val="20"/>
                <w:szCs w:val="20"/>
              </w:rPr>
            </w:pPr>
            <w:r w:rsidRPr="00D65B9D">
              <w:rPr>
                <w:rFonts w:ascii="Arial" w:hAnsi="Arial" w:cs="Arial"/>
                <w:sz w:val="20"/>
                <w:szCs w:val="20"/>
              </w:rPr>
              <w:t>Fuente bibliográfica</w:t>
            </w:r>
          </w:p>
        </w:tc>
        <w:tc>
          <w:tcPr>
            <w:tcW w:w="6978" w:type="dxa"/>
          </w:tcPr>
          <w:p w:rsidR="00CF0AA1" w:rsidRPr="00D65B9D" w:rsidRDefault="00F24C64" w:rsidP="007A671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hyperlink r:id="rId5" w:history="1">
              <w:r w:rsidR="00CF0AA1" w:rsidRPr="00D65B9D">
                <w:rPr>
                  <w:rStyle w:val="Hipervnculo"/>
                  <w:sz w:val="20"/>
                  <w:szCs w:val="20"/>
                </w:rPr>
                <w:t>http://www.radiosantafe.com/2011/02/23/sancionaran-a-colmotores-por-contaminar-el-rio-tunjuelito/</w:t>
              </w:r>
            </w:hyperlink>
          </w:p>
        </w:tc>
      </w:tr>
      <w:tr w:rsidR="00CF0AA1" w:rsidRPr="00D65B9D" w:rsidTr="007A67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Pr>
          <w:p w:rsidR="00CF0AA1" w:rsidRPr="00D65B9D" w:rsidRDefault="00CF0AA1" w:rsidP="007A6717">
            <w:pPr>
              <w:jc w:val="both"/>
              <w:rPr>
                <w:rFonts w:ascii="Arial" w:hAnsi="Arial" w:cs="Arial"/>
                <w:sz w:val="20"/>
                <w:szCs w:val="20"/>
              </w:rPr>
            </w:pPr>
            <w:r w:rsidRPr="00D65B9D">
              <w:rPr>
                <w:rFonts w:ascii="Arial" w:hAnsi="Arial" w:cs="Arial"/>
                <w:sz w:val="20"/>
                <w:szCs w:val="20"/>
              </w:rPr>
              <w:t xml:space="preserve">Año </w:t>
            </w:r>
          </w:p>
        </w:tc>
        <w:tc>
          <w:tcPr>
            <w:tcW w:w="6978" w:type="dxa"/>
          </w:tcPr>
          <w:p w:rsidR="00CF0AA1" w:rsidRPr="00D65B9D" w:rsidRDefault="00CF0AA1" w:rsidP="007A671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B9D">
              <w:rPr>
                <w:rFonts w:ascii="Arial" w:hAnsi="Arial" w:cs="Arial"/>
                <w:sz w:val="20"/>
                <w:szCs w:val="20"/>
              </w:rPr>
              <w:t>2011</w:t>
            </w:r>
          </w:p>
        </w:tc>
      </w:tr>
      <w:tr w:rsidR="00CF0AA1" w:rsidRPr="00D65B9D" w:rsidTr="007A67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Pr>
          <w:p w:rsidR="00CF0AA1" w:rsidRPr="00D65B9D" w:rsidRDefault="00CF0AA1" w:rsidP="007A6717">
            <w:pPr>
              <w:jc w:val="both"/>
              <w:rPr>
                <w:rFonts w:ascii="Arial" w:hAnsi="Arial" w:cs="Arial"/>
                <w:sz w:val="20"/>
                <w:szCs w:val="20"/>
              </w:rPr>
            </w:pPr>
            <w:r w:rsidRPr="00D65B9D">
              <w:rPr>
                <w:rFonts w:ascii="Arial" w:hAnsi="Arial" w:cs="Arial"/>
                <w:sz w:val="20"/>
                <w:szCs w:val="20"/>
              </w:rPr>
              <w:t>Descripción general</w:t>
            </w:r>
          </w:p>
        </w:tc>
        <w:tc>
          <w:tcPr>
            <w:tcW w:w="6978" w:type="dxa"/>
          </w:tcPr>
          <w:p w:rsidR="00CF0AA1" w:rsidRPr="00D65B9D" w:rsidRDefault="00CF0AA1" w:rsidP="007A671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D65B9D">
              <w:rPr>
                <w:rFonts w:ascii="Arial" w:hAnsi="Arial" w:cs="Arial"/>
                <w:color w:val="000000"/>
                <w:sz w:val="20"/>
                <w:szCs w:val="20"/>
                <w:shd w:val="clear" w:color="auto" w:fill="FFFFFF"/>
              </w:rPr>
              <w:t xml:space="preserve">La Secretaría de Ambiente de Bogotá anunció hoy una sanción a la empresa General Motors </w:t>
            </w:r>
            <w:proofErr w:type="spellStart"/>
            <w:r w:rsidRPr="00D65B9D">
              <w:rPr>
                <w:rFonts w:ascii="Arial" w:hAnsi="Arial" w:cs="Arial"/>
                <w:color w:val="000000"/>
                <w:sz w:val="20"/>
                <w:szCs w:val="20"/>
                <w:shd w:val="clear" w:color="auto" w:fill="FFFFFF"/>
              </w:rPr>
              <w:t>Colmotores</w:t>
            </w:r>
            <w:proofErr w:type="spellEnd"/>
            <w:r w:rsidRPr="00D65B9D">
              <w:rPr>
                <w:rFonts w:ascii="Arial" w:hAnsi="Arial" w:cs="Arial"/>
                <w:color w:val="000000"/>
                <w:sz w:val="20"/>
                <w:szCs w:val="20"/>
                <w:shd w:val="clear" w:color="auto" w:fill="FFFFFF"/>
              </w:rPr>
              <w:t xml:space="preserve"> S.A., por enterrar residuos peligrosos en la ronda del río Tunjuelo.</w:t>
            </w:r>
          </w:p>
        </w:tc>
      </w:tr>
      <w:tr w:rsidR="00CF0AA1" w:rsidRPr="00D65B9D" w:rsidTr="007A6717">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394" w:type="dxa"/>
          </w:tcPr>
          <w:p w:rsidR="00CF0AA1" w:rsidRPr="00D65B9D" w:rsidRDefault="00CF0AA1" w:rsidP="007A6717">
            <w:pPr>
              <w:jc w:val="both"/>
              <w:rPr>
                <w:rFonts w:ascii="Arial" w:hAnsi="Arial" w:cs="Arial"/>
                <w:sz w:val="20"/>
                <w:szCs w:val="20"/>
              </w:rPr>
            </w:pPr>
            <w:r w:rsidRPr="00D65B9D">
              <w:rPr>
                <w:rFonts w:ascii="Arial" w:hAnsi="Arial" w:cs="Arial"/>
                <w:sz w:val="20"/>
                <w:szCs w:val="20"/>
              </w:rPr>
              <w:t xml:space="preserve">Resumen </w:t>
            </w:r>
          </w:p>
        </w:tc>
        <w:tc>
          <w:tcPr>
            <w:tcW w:w="6978" w:type="dxa"/>
          </w:tcPr>
          <w:p w:rsidR="00CF0AA1" w:rsidRPr="00D65B9D" w:rsidRDefault="00CF0AA1" w:rsidP="007A671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B9D">
              <w:rPr>
                <w:rFonts w:ascii="Arial" w:hAnsi="Arial" w:cs="Arial"/>
                <w:sz w:val="20"/>
                <w:szCs w:val="20"/>
              </w:rPr>
              <w:t xml:space="preserve">Las causas de contaminación en el suelo y en el agua es que la empresa no cumple con la gestión integral de residuos industriales, haciendo un cementerio de residuos peligrosos, no entrega los materiales removidos a las empresas autorizadas para su debido tratamiento, GM ha afectado las aguas subterráneas y afectado el suelos en las inmediaciones del río. </w:t>
            </w:r>
          </w:p>
        </w:tc>
      </w:tr>
      <w:tr w:rsidR="00CF0AA1" w:rsidRPr="00D65B9D" w:rsidTr="007A67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Pr>
          <w:p w:rsidR="00CF0AA1" w:rsidRPr="00D65B9D" w:rsidRDefault="00CF0AA1" w:rsidP="007A6717">
            <w:pPr>
              <w:jc w:val="both"/>
              <w:rPr>
                <w:rFonts w:ascii="Arial" w:hAnsi="Arial" w:cs="Arial"/>
                <w:sz w:val="20"/>
                <w:szCs w:val="20"/>
              </w:rPr>
            </w:pPr>
            <w:r w:rsidRPr="00D65B9D">
              <w:rPr>
                <w:rFonts w:ascii="Arial" w:hAnsi="Arial" w:cs="Arial"/>
                <w:sz w:val="20"/>
                <w:szCs w:val="20"/>
              </w:rPr>
              <w:t>Palabras claves</w:t>
            </w:r>
          </w:p>
        </w:tc>
        <w:tc>
          <w:tcPr>
            <w:tcW w:w="6978" w:type="dxa"/>
          </w:tcPr>
          <w:p w:rsidR="00CF0AA1" w:rsidRPr="00D65B9D" w:rsidRDefault="00CF0AA1" w:rsidP="007A671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roofErr w:type="spellStart"/>
            <w:r w:rsidRPr="00D65B9D">
              <w:rPr>
                <w:rFonts w:ascii="Arial" w:hAnsi="Arial" w:cs="Arial"/>
                <w:sz w:val="20"/>
                <w:szCs w:val="20"/>
              </w:rPr>
              <w:t>Colmotores</w:t>
            </w:r>
            <w:proofErr w:type="spellEnd"/>
            <w:r w:rsidRPr="00D65B9D">
              <w:rPr>
                <w:rFonts w:ascii="Arial" w:hAnsi="Arial" w:cs="Arial"/>
                <w:sz w:val="20"/>
                <w:szCs w:val="20"/>
              </w:rPr>
              <w:t>, residuos industriales.</w:t>
            </w:r>
          </w:p>
        </w:tc>
      </w:tr>
      <w:tr w:rsidR="00CF0AA1" w:rsidRPr="00D65B9D" w:rsidTr="007A67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Pr>
          <w:p w:rsidR="00CF0AA1" w:rsidRPr="00D65B9D" w:rsidRDefault="00CF0AA1" w:rsidP="007A6717">
            <w:pPr>
              <w:jc w:val="both"/>
              <w:rPr>
                <w:rFonts w:ascii="Arial" w:hAnsi="Arial" w:cs="Arial"/>
                <w:sz w:val="20"/>
                <w:szCs w:val="20"/>
              </w:rPr>
            </w:pPr>
            <w:r w:rsidRPr="00D65B9D">
              <w:rPr>
                <w:rFonts w:ascii="Arial" w:hAnsi="Arial" w:cs="Arial"/>
                <w:sz w:val="20"/>
                <w:szCs w:val="20"/>
              </w:rPr>
              <w:t>Contenidos</w:t>
            </w:r>
          </w:p>
        </w:tc>
        <w:tc>
          <w:tcPr>
            <w:tcW w:w="6978" w:type="dxa"/>
          </w:tcPr>
          <w:p w:rsidR="00CF0AA1" w:rsidRPr="00D65B9D" w:rsidRDefault="00CF0AA1" w:rsidP="007A671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B9D">
              <w:rPr>
                <w:rFonts w:ascii="Arial" w:hAnsi="Arial" w:cs="Arial"/>
                <w:sz w:val="20"/>
                <w:szCs w:val="20"/>
              </w:rPr>
              <w:t xml:space="preserve"> -</w:t>
            </w:r>
          </w:p>
        </w:tc>
      </w:tr>
      <w:tr w:rsidR="00CF0AA1" w:rsidRPr="00D65B9D" w:rsidTr="007A67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Pr>
          <w:p w:rsidR="00CF0AA1" w:rsidRPr="00D65B9D" w:rsidRDefault="00CF0AA1" w:rsidP="007A6717">
            <w:pPr>
              <w:jc w:val="both"/>
              <w:rPr>
                <w:rFonts w:ascii="Arial" w:hAnsi="Arial" w:cs="Arial"/>
                <w:sz w:val="20"/>
                <w:szCs w:val="20"/>
              </w:rPr>
            </w:pPr>
            <w:r w:rsidRPr="00D65B9D">
              <w:rPr>
                <w:rFonts w:ascii="Arial" w:hAnsi="Arial" w:cs="Arial"/>
                <w:sz w:val="20"/>
                <w:szCs w:val="20"/>
              </w:rPr>
              <w:t xml:space="preserve">Principales actores identificados </w:t>
            </w:r>
          </w:p>
        </w:tc>
        <w:tc>
          <w:tcPr>
            <w:tcW w:w="6978" w:type="dxa"/>
          </w:tcPr>
          <w:p w:rsidR="00CF0AA1" w:rsidRPr="00D65B9D" w:rsidRDefault="00CF0AA1" w:rsidP="007A671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roofErr w:type="spellStart"/>
            <w:r w:rsidRPr="00D65B9D">
              <w:rPr>
                <w:rFonts w:ascii="Arial" w:hAnsi="Arial" w:cs="Arial"/>
                <w:sz w:val="20"/>
                <w:szCs w:val="20"/>
              </w:rPr>
              <w:t>Colmotores</w:t>
            </w:r>
            <w:proofErr w:type="spellEnd"/>
          </w:p>
        </w:tc>
      </w:tr>
      <w:tr w:rsidR="00CF0AA1" w:rsidRPr="00D65B9D" w:rsidTr="007A67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Pr>
          <w:p w:rsidR="00CF0AA1" w:rsidRPr="00D65B9D" w:rsidRDefault="00CF0AA1" w:rsidP="007A6717">
            <w:pPr>
              <w:jc w:val="both"/>
              <w:rPr>
                <w:rFonts w:ascii="Arial" w:hAnsi="Arial" w:cs="Arial"/>
                <w:sz w:val="20"/>
                <w:szCs w:val="20"/>
              </w:rPr>
            </w:pPr>
            <w:r w:rsidRPr="00D65B9D">
              <w:rPr>
                <w:rFonts w:ascii="Arial" w:hAnsi="Arial" w:cs="Arial"/>
                <w:sz w:val="20"/>
                <w:szCs w:val="20"/>
              </w:rPr>
              <w:t xml:space="preserve">Causas de los niveles de contaminación </w:t>
            </w:r>
          </w:p>
        </w:tc>
        <w:tc>
          <w:tcPr>
            <w:tcW w:w="6978" w:type="dxa"/>
          </w:tcPr>
          <w:p w:rsidR="00CF0AA1" w:rsidRPr="00D65B9D" w:rsidRDefault="00CF0AA1" w:rsidP="007A671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B9D">
              <w:rPr>
                <w:rFonts w:ascii="Arial" w:hAnsi="Arial" w:cs="Arial"/>
                <w:sz w:val="20"/>
                <w:szCs w:val="20"/>
              </w:rPr>
              <w:t>-Enterrar residuos peligrosos como envases y tambores con solventes, pintura y aceites en la ronda del Río Tunjuelo.</w:t>
            </w:r>
          </w:p>
          <w:p w:rsidR="00CF0AA1" w:rsidRPr="00D65B9D" w:rsidRDefault="00CF0AA1" w:rsidP="007A671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B9D">
              <w:rPr>
                <w:rFonts w:ascii="Arial" w:hAnsi="Arial" w:cs="Arial"/>
                <w:sz w:val="20"/>
                <w:szCs w:val="20"/>
              </w:rPr>
              <w:t xml:space="preserve"> –Contamina aguas subterráneas. </w:t>
            </w:r>
          </w:p>
        </w:tc>
      </w:tr>
      <w:tr w:rsidR="00CF0AA1" w:rsidRPr="00D65B9D" w:rsidTr="007A67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Pr>
          <w:p w:rsidR="00CF0AA1" w:rsidRPr="00D65B9D" w:rsidRDefault="00CF0AA1" w:rsidP="007A6717">
            <w:pPr>
              <w:spacing w:line="360" w:lineRule="auto"/>
              <w:jc w:val="both"/>
              <w:rPr>
                <w:rFonts w:ascii="Arial" w:hAnsi="Arial" w:cs="Arial"/>
                <w:sz w:val="20"/>
                <w:szCs w:val="20"/>
              </w:rPr>
            </w:pPr>
            <w:r w:rsidRPr="00D65B9D">
              <w:rPr>
                <w:rFonts w:ascii="Arial" w:hAnsi="Arial" w:cs="Arial"/>
                <w:sz w:val="20"/>
                <w:szCs w:val="20"/>
                <w:lang w:val="es-CO"/>
              </w:rPr>
              <w:t>Conclusiones</w:t>
            </w:r>
          </w:p>
        </w:tc>
        <w:tc>
          <w:tcPr>
            <w:tcW w:w="6978" w:type="dxa"/>
          </w:tcPr>
          <w:p w:rsidR="00CF0AA1" w:rsidRPr="00D65B9D" w:rsidRDefault="00CF0AA1" w:rsidP="007A6717">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D65B9D">
              <w:rPr>
                <w:rFonts w:ascii="Arial" w:hAnsi="Arial" w:cs="Arial"/>
                <w:sz w:val="20"/>
                <w:szCs w:val="20"/>
              </w:rPr>
              <w:t xml:space="preserve">Hacer un cementerio de residuos solidos viola toda la legislación y gestión integral de residuos industriales a la que debe someterse GM, lo que indica lo peligroso de estos residuos que genera contaminación de suelo y agua. </w:t>
            </w:r>
          </w:p>
        </w:tc>
      </w:tr>
      <w:tr w:rsidR="00CF0AA1" w:rsidRPr="00D65B9D" w:rsidTr="007A67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Pr>
          <w:p w:rsidR="00CF0AA1" w:rsidRPr="00D65B9D" w:rsidRDefault="00CF0AA1" w:rsidP="007A6717">
            <w:pPr>
              <w:spacing w:line="360" w:lineRule="auto"/>
              <w:jc w:val="both"/>
              <w:rPr>
                <w:rFonts w:ascii="Arial" w:hAnsi="Arial" w:cs="Arial"/>
                <w:sz w:val="20"/>
                <w:szCs w:val="20"/>
              </w:rPr>
            </w:pPr>
            <w:r w:rsidRPr="00D65B9D">
              <w:rPr>
                <w:rFonts w:ascii="Arial" w:hAnsi="Arial" w:cs="Arial"/>
                <w:sz w:val="20"/>
                <w:szCs w:val="20"/>
              </w:rPr>
              <w:t>Comentarios</w:t>
            </w:r>
          </w:p>
        </w:tc>
        <w:tc>
          <w:tcPr>
            <w:tcW w:w="6978" w:type="dxa"/>
          </w:tcPr>
          <w:p w:rsidR="00CF0AA1" w:rsidRPr="00D65B9D" w:rsidRDefault="00CF0AA1" w:rsidP="007A671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B9D">
              <w:rPr>
                <w:rFonts w:ascii="Arial" w:hAnsi="Arial" w:cs="Arial"/>
                <w:sz w:val="20"/>
                <w:szCs w:val="20"/>
              </w:rPr>
              <w:t>-</w:t>
            </w:r>
          </w:p>
        </w:tc>
      </w:tr>
      <w:tr w:rsidR="00CF0AA1" w:rsidRPr="00D65B9D" w:rsidTr="007A67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Pr>
          <w:p w:rsidR="00CF0AA1" w:rsidRPr="00D65B9D" w:rsidRDefault="00CF0AA1" w:rsidP="007A6717">
            <w:pPr>
              <w:spacing w:line="360" w:lineRule="auto"/>
              <w:jc w:val="both"/>
              <w:rPr>
                <w:rFonts w:ascii="Arial" w:hAnsi="Arial" w:cs="Arial"/>
                <w:sz w:val="20"/>
                <w:szCs w:val="20"/>
              </w:rPr>
            </w:pPr>
            <w:r w:rsidRPr="00D65B9D">
              <w:rPr>
                <w:rFonts w:ascii="Arial" w:hAnsi="Arial" w:cs="Arial"/>
                <w:sz w:val="20"/>
                <w:szCs w:val="20"/>
              </w:rPr>
              <w:t>Elaborado por</w:t>
            </w:r>
          </w:p>
        </w:tc>
        <w:tc>
          <w:tcPr>
            <w:tcW w:w="6978" w:type="dxa"/>
          </w:tcPr>
          <w:p w:rsidR="00CF0AA1" w:rsidRPr="00D65B9D" w:rsidRDefault="00CF0AA1" w:rsidP="007A6717">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D65B9D">
              <w:rPr>
                <w:rFonts w:ascii="Arial" w:hAnsi="Arial" w:cs="Arial"/>
                <w:sz w:val="20"/>
                <w:szCs w:val="20"/>
              </w:rPr>
              <w:t>Erika Bayona.</w:t>
            </w:r>
          </w:p>
        </w:tc>
      </w:tr>
    </w:tbl>
    <w:p w:rsidR="00CF0AA1" w:rsidRDefault="00CF0AA1" w:rsidP="00CF0AA1">
      <w:pPr>
        <w:spacing w:after="0" w:line="240" w:lineRule="auto"/>
        <w:ind w:left="708" w:hanging="708"/>
        <w:jc w:val="center"/>
        <w:rPr>
          <w:rFonts w:ascii="Arial" w:hAnsi="Arial" w:cs="Arial"/>
          <w:b/>
          <w:sz w:val="24"/>
          <w:szCs w:val="24"/>
        </w:rPr>
      </w:pPr>
    </w:p>
    <w:p w:rsidR="00CF0AA1" w:rsidRPr="004E0552" w:rsidRDefault="00CF0AA1" w:rsidP="00CF0AA1">
      <w:pPr>
        <w:spacing w:after="0" w:line="240" w:lineRule="auto"/>
        <w:rPr>
          <w:rFonts w:ascii="Arial" w:hAnsi="Arial" w:cs="Arial"/>
          <w:b/>
          <w:sz w:val="24"/>
          <w:szCs w:val="24"/>
        </w:rPr>
      </w:pPr>
      <w:bookmarkStart w:id="0" w:name="_GoBack"/>
      <w:bookmarkEnd w:id="0"/>
    </w:p>
    <w:tbl>
      <w:tblPr>
        <w:tblStyle w:val="Cuadrculaclara-nfasis2"/>
        <w:tblW w:w="0" w:type="auto"/>
        <w:jc w:val="center"/>
        <w:tblLayout w:type="fixed"/>
        <w:tblLook w:val="04A0" w:firstRow="1" w:lastRow="0" w:firstColumn="1" w:lastColumn="0" w:noHBand="0" w:noVBand="1"/>
      </w:tblPr>
      <w:tblGrid>
        <w:gridCol w:w="2093"/>
        <w:gridCol w:w="6961"/>
      </w:tblGrid>
      <w:tr w:rsidR="00CF0AA1" w:rsidRPr="005C4BC4" w:rsidTr="00F138B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2"/>
          </w:tcPr>
          <w:p w:rsidR="00CF0AA1" w:rsidRPr="005C4BC4" w:rsidRDefault="00CF0AA1" w:rsidP="00CF0AA1">
            <w:pPr>
              <w:jc w:val="center"/>
              <w:rPr>
                <w:rFonts w:ascii="Arial" w:hAnsi="Arial" w:cs="Arial"/>
                <w:sz w:val="20"/>
                <w:szCs w:val="20"/>
              </w:rPr>
            </w:pPr>
            <w:r w:rsidRPr="005C4BC4">
              <w:rPr>
                <w:rFonts w:ascii="Arial" w:hAnsi="Arial" w:cs="Arial"/>
                <w:sz w:val="20"/>
                <w:szCs w:val="20"/>
              </w:rPr>
              <w:t>RAE</w:t>
            </w:r>
          </w:p>
        </w:tc>
      </w:tr>
      <w:tr w:rsidR="00CF0AA1" w:rsidRPr="005C4BC4" w:rsidTr="007A67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CF0AA1" w:rsidRPr="005C4BC4" w:rsidRDefault="00CF0AA1" w:rsidP="007A6717">
            <w:pPr>
              <w:jc w:val="both"/>
              <w:rPr>
                <w:rFonts w:ascii="Arial" w:hAnsi="Arial" w:cs="Arial"/>
                <w:sz w:val="20"/>
                <w:szCs w:val="20"/>
              </w:rPr>
            </w:pPr>
            <w:r w:rsidRPr="005C4BC4">
              <w:rPr>
                <w:rFonts w:ascii="Arial" w:hAnsi="Arial" w:cs="Arial"/>
                <w:sz w:val="20"/>
                <w:szCs w:val="20"/>
              </w:rPr>
              <w:t>Tema y tipo de artículo</w:t>
            </w:r>
          </w:p>
        </w:tc>
        <w:tc>
          <w:tcPr>
            <w:tcW w:w="6961" w:type="dxa"/>
          </w:tcPr>
          <w:p w:rsidR="00CF0AA1" w:rsidRPr="005C4BC4" w:rsidRDefault="00CF0AA1" w:rsidP="007A671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BC4">
              <w:rPr>
                <w:rFonts w:ascii="Arial" w:hAnsi="Arial" w:cs="Arial"/>
                <w:sz w:val="20"/>
                <w:szCs w:val="20"/>
              </w:rPr>
              <w:t>Contaminación de la localidad por parte de frigoríficos.</w:t>
            </w:r>
          </w:p>
        </w:tc>
      </w:tr>
      <w:tr w:rsidR="00CF0AA1" w:rsidRPr="005C4BC4" w:rsidTr="007A67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CF0AA1" w:rsidRPr="005C4BC4" w:rsidRDefault="00CF0AA1" w:rsidP="007A6717">
            <w:pPr>
              <w:jc w:val="both"/>
              <w:rPr>
                <w:rFonts w:ascii="Arial" w:hAnsi="Arial" w:cs="Arial"/>
                <w:sz w:val="20"/>
                <w:szCs w:val="20"/>
              </w:rPr>
            </w:pPr>
            <w:r w:rsidRPr="005C4BC4">
              <w:rPr>
                <w:rFonts w:ascii="Arial" w:hAnsi="Arial" w:cs="Arial"/>
                <w:sz w:val="20"/>
                <w:szCs w:val="20"/>
              </w:rPr>
              <w:t>Título del artículo</w:t>
            </w:r>
          </w:p>
        </w:tc>
        <w:tc>
          <w:tcPr>
            <w:tcW w:w="6961" w:type="dxa"/>
          </w:tcPr>
          <w:p w:rsidR="00CF0AA1" w:rsidRPr="005C4BC4" w:rsidRDefault="00CF0AA1" w:rsidP="007A6717">
            <w:pPr>
              <w:jc w:val="both"/>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5C4BC4">
              <w:rPr>
                <w:rStyle w:val="Textoennegrita"/>
                <w:rFonts w:ascii="Arial" w:hAnsi="Arial" w:cs="Arial"/>
                <w:b w:val="0"/>
                <w:sz w:val="20"/>
                <w:szCs w:val="20"/>
                <w:shd w:val="clear" w:color="auto" w:fill="FFFFFF"/>
              </w:rPr>
              <w:t>Secretaría de Ambiente ejerce control sobre frigoríficos del barrio Guadalupe</w:t>
            </w:r>
          </w:p>
        </w:tc>
      </w:tr>
      <w:tr w:rsidR="00CF0AA1" w:rsidRPr="005C4BC4" w:rsidTr="007A67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CF0AA1" w:rsidRPr="005C4BC4" w:rsidRDefault="00CF0AA1" w:rsidP="007A6717">
            <w:pPr>
              <w:jc w:val="both"/>
              <w:rPr>
                <w:rFonts w:ascii="Arial" w:hAnsi="Arial" w:cs="Arial"/>
                <w:sz w:val="20"/>
                <w:szCs w:val="20"/>
              </w:rPr>
            </w:pPr>
            <w:r w:rsidRPr="005C4BC4">
              <w:rPr>
                <w:rFonts w:ascii="Arial" w:hAnsi="Arial" w:cs="Arial"/>
                <w:sz w:val="20"/>
                <w:szCs w:val="20"/>
              </w:rPr>
              <w:t>Autores</w:t>
            </w:r>
          </w:p>
        </w:tc>
        <w:tc>
          <w:tcPr>
            <w:tcW w:w="6961" w:type="dxa"/>
          </w:tcPr>
          <w:p w:rsidR="00CF0AA1" w:rsidRPr="005C4BC4" w:rsidRDefault="00CF0AA1" w:rsidP="007A671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CF0AA1" w:rsidRPr="005C4BC4" w:rsidTr="007A67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CF0AA1" w:rsidRPr="005C4BC4" w:rsidRDefault="00CF0AA1" w:rsidP="007A6717">
            <w:pPr>
              <w:jc w:val="both"/>
              <w:rPr>
                <w:rFonts w:ascii="Arial" w:hAnsi="Arial" w:cs="Arial"/>
                <w:sz w:val="20"/>
                <w:szCs w:val="20"/>
              </w:rPr>
            </w:pPr>
            <w:r w:rsidRPr="005C4BC4">
              <w:rPr>
                <w:rFonts w:ascii="Arial" w:hAnsi="Arial" w:cs="Arial"/>
                <w:sz w:val="20"/>
                <w:szCs w:val="20"/>
              </w:rPr>
              <w:t>Fuente bibliográfica</w:t>
            </w:r>
          </w:p>
        </w:tc>
        <w:tc>
          <w:tcPr>
            <w:tcW w:w="6961" w:type="dxa"/>
          </w:tcPr>
          <w:p w:rsidR="00CF0AA1" w:rsidRPr="005C4BC4" w:rsidRDefault="00F24C64" w:rsidP="007A671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hyperlink r:id="rId6" w:history="1">
              <w:r w:rsidR="00CF0AA1" w:rsidRPr="005C4BC4">
                <w:rPr>
                  <w:rStyle w:val="Hipervnculo"/>
                  <w:rFonts w:ascii="Arial" w:hAnsi="Arial" w:cs="Arial"/>
                  <w:sz w:val="20"/>
                  <w:szCs w:val="20"/>
                </w:rPr>
                <w:t>http://www.secretariadeambiente.gov.co/sda/libreria/php/noticias08.php?id=995</w:t>
              </w:r>
            </w:hyperlink>
          </w:p>
        </w:tc>
      </w:tr>
      <w:tr w:rsidR="00CF0AA1" w:rsidRPr="005C4BC4" w:rsidTr="007A67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CF0AA1" w:rsidRPr="005C4BC4" w:rsidRDefault="00CF0AA1" w:rsidP="007A6717">
            <w:pPr>
              <w:jc w:val="both"/>
              <w:rPr>
                <w:rFonts w:ascii="Arial" w:hAnsi="Arial" w:cs="Arial"/>
                <w:sz w:val="20"/>
                <w:szCs w:val="20"/>
              </w:rPr>
            </w:pPr>
            <w:r w:rsidRPr="005C4BC4">
              <w:rPr>
                <w:rFonts w:ascii="Arial" w:hAnsi="Arial" w:cs="Arial"/>
                <w:sz w:val="20"/>
                <w:szCs w:val="20"/>
              </w:rPr>
              <w:t xml:space="preserve">Año </w:t>
            </w:r>
          </w:p>
        </w:tc>
        <w:tc>
          <w:tcPr>
            <w:tcW w:w="6961" w:type="dxa"/>
          </w:tcPr>
          <w:p w:rsidR="00CF0AA1" w:rsidRPr="005C4BC4" w:rsidRDefault="00CF0AA1" w:rsidP="007A671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CF0AA1" w:rsidRPr="005C4BC4" w:rsidTr="007A67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CF0AA1" w:rsidRPr="005C4BC4" w:rsidRDefault="00CF0AA1" w:rsidP="007A6717">
            <w:pPr>
              <w:jc w:val="both"/>
              <w:rPr>
                <w:rFonts w:ascii="Arial" w:hAnsi="Arial" w:cs="Arial"/>
                <w:sz w:val="20"/>
                <w:szCs w:val="20"/>
              </w:rPr>
            </w:pPr>
            <w:r w:rsidRPr="005C4BC4">
              <w:rPr>
                <w:rFonts w:ascii="Arial" w:hAnsi="Arial" w:cs="Arial"/>
                <w:sz w:val="20"/>
                <w:szCs w:val="20"/>
              </w:rPr>
              <w:t>Descripción general</w:t>
            </w:r>
          </w:p>
        </w:tc>
        <w:tc>
          <w:tcPr>
            <w:tcW w:w="6961" w:type="dxa"/>
          </w:tcPr>
          <w:p w:rsidR="00CF0AA1" w:rsidRPr="000E0C87" w:rsidRDefault="00CF0AA1" w:rsidP="007A671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E0C87">
              <w:rPr>
                <w:rFonts w:ascii="Arial" w:hAnsi="Arial" w:cs="Arial"/>
                <w:color w:val="000000"/>
                <w:sz w:val="20"/>
                <w:szCs w:val="20"/>
                <w:shd w:val="clear" w:color="auto" w:fill="FFFFFF"/>
              </w:rPr>
              <w:t>37 establecimientos cárnicos, ubicados en la zona de ronda hidráulica del río Tunjuelo, a los cuales la Secretaría Distrital de Ambiente les había ordenado suspender actividades meses atrás, recibieron la visita de varias enti</w:t>
            </w:r>
            <w:r>
              <w:rPr>
                <w:rFonts w:ascii="Arial" w:hAnsi="Arial" w:cs="Arial"/>
                <w:color w:val="000000"/>
                <w:sz w:val="20"/>
                <w:szCs w:val="20"/>
                <w:shd w:val="clear" w:color="auto" w:fill="FFFFFF"/>
              </w:rPr>
              <w:t>dades</w:t>
            </w:r>
            <w:r w:rsidRPr="000E0C87">
              <w:rPr>
                <w:rFonts w:ascii="Arial" w:hAnsi="Arial" w:cs="Arial"/>
                <w:color w:val="000000"/>
                <w:sz w:val="20"/>
                <w:szCs w:val="20"/>
                <w:shd w:val="clear" w:color="auto" w:fill="FFFFFF"/>
              </w:rPr>
              <w:t>. Durante el operativo se capturaron 28 personas, se sellaron 37 establecimientos y fueron encontrados dos mataderos clandestinos. Los infractores podrían pagar hasta siete años de prisión.</w:t>
            </w:r>
          </w:p>
        </w:tc>
      </w:tr>
      <w:tr w:rsidR="00CF0AA1" w:rsidRPr="005C4BC4" w:rsidTr="007A6717">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093" w:type="dxa"/>
          </w:tcPr>
          <w:p w:rsidR="00CF0AA1" w:rsidRPr="005C4BC4" w:rsidRDefault="00CF0AA1" w:rsidP="007A6717">
            <w:pPr>
              <w:jc w:val="both"/>
              <w:rPr>
                <w:rFonts w:ascii="Arial" w:hAnsi="Arial" w:cs="Arial"/>
                <w:sz w:val="20"/>
                <w:szCs w:val="20"/>
              </w:rPr>
            </w:pPr>
            <w:r w:rsidRPr="005C4BC4">
              <w:rPr>
                <w:rFonts w:ascii="Arial" w:hAnsi="Arial" w:cs="Arial"/>
                <w:sz w:val="20"/>
                <w:szCs w:val="20"/>
              </w:rPr>
              <w:t xml:space="preserve">Resumen </w:t>
            </w:r>
          </w:p>
        </w:tc>
        <w:tc>
          <w:tcPr>
            <w:tcW w:w="6961" w:type="dxa"/>
          </w:tcPr>
          <w:p w:rsidR="00CF0AA1" w:rsidRPr="005C4BC4" w:rsidRDefault="00CF0AA1" w:rsidP="007A671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Los 37 frigoríficos tenían vertimientos ilegales que no cumplen los parámetros fisicoquímicos, no se cumplían las medidas sanitarias, emplean tuberías con las que descargan vertimientos de sangre, vísceras, pelo, huesos y hasta cuernos al Río Tunjuelito, contaminando las aguas, los frigoríficos se ubican en las rondas del río lo que está prohibido, esta problemática ha estado presente desde hace mas de 10 años</w:t>
            </w:r>
          </w:p>
        </w:tc>
      </w:tr>
      <w:tr w:rsidR="00CF0AA1" w:rsidRPr="005C4BC4" w:rsidTr="007A67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CF0AA1" w:rsidRPr="005C4BC4" w:rsidRDefault="00CF0AA1" w:rsidP="007A6717">
            <w:pPr>
              <w:jc w:val="both"/>
              <w:rPr>
                <w:rFonts w:ascii="Arial" w:hAnsi="Arial" w:cs="Arial"/>
                <w:sz w:val="20"/>
                <w:szCs w:val="20"/>
              </w:rPr>
            </w:pPr>
            <w:r w:rsidRPr="005C4BC4">
              <w:rPr>
                <w:rFonts w:ascii="Arial" w:hAnsi="Arial" w:cs="Arial"/>
                <w:sz w:val="20"/>
                <w:szCs w:val="20"/>
              </w:rPr>
              <w:lastRenderedPageBreak/>
              <w:t>Palabras claves</w:t>
            </w:r>
          </w:p>
        </w:tc>
        <w:tc>
          <w:tcPr>
            <w:tcW w:w="6961" w:type="dxa"/>
          </w:tcPr>
          <w:p w:rsidR="00CF0AA1" w:rsidRPr="005C4BC4" w:rsidRDefault="00CF0AA1" w:rsidP="007A671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Frigoríficos, contaminación de aguas. </w:t>
            </w:r>
          </w:p>
        </w:tc>
      </w:tr>
      <w:tr w:rsidR="00CF0AA1" w:rsidRPr="005C4BC4" w:rsidTr="007A67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CF0AA1" w:rsidRPr="005C4BC4" w:rsidRDefault="00CF0AA1" w:rsidP="007A6717">
            <w:pPr>
              <w:jc w:val="both"/>
              <w:rPr>
                <w:rFonts w:ascii="Arial" w:hAnsi="Arial" w:cs="Arial"/>
                <w:sz w:val="20"/>
                <w:szCs w:val="20"/>
              </w:rPr>
            </w:pPr>
            <w:r w:rsidRPr="005C4BC4">
              <w:rPr>
                <w:rFonts w:ascii="Arial" w:hAnsi="Arial" w:cs="Arial"/>
                <w:sz w:val="20"/>
                <w:szCs w:val="20"/>
              </w:rPr>
              <w:t>Contenidos</w:t>
            </w:r>
          </w:p>
        </w:tc>
        <w:tc>
          <w:tcPr>
            <w:tcW w:w="6961" w:type="dxa"/>
          </w:tcPr>
          <w:p w:rsidR="00CF0AA1" w:rsidRPr="005C4BC4" w:rsidRDefault="00CF0AA1" w:rsidP="007A671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BC4">
              <w:rPr>
                <w:rFonts w:ascii="Arial" w:hAnsi="Arial" w:cs="Arial"/>
                <w:sz w:val="20"/>
                <w:szCs w:val="20"/>
              </w:rPr>
              <w:t xml:space="preserve"> </w:t>
            </w:r>
            <w:r>
              <w:rPr>
                <w:rFonts w:ascii="Arial" w:hAnsi="Arial" w:cs="Arial"/>
                <w:sz w:val="20"/>
                <w:szCs w:val="20"/>
              </w:rPr>
              <w:t>-</w:t>
            </w:r>
          </w:p>
        </w:tc>
      </w:tr>
      <w:tr w:rsidR="00CF0AA1" w:rsidRPr="005C4BC4" w:rsidTr="007A67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CF0AA1" w:rsidRPr="005C4BC4" w:rsidRDefault="00CF0AA1" w:rsidP="007A6717">
            <w:pPr>
              <w:jc w:val="both"/>
              <w:rPr>
                <w:rFonts w:ascii="Arial" w:hAnsi="Arial" w:cs="Arial"/>
                <w:sz w:val="20"/>
                <w:szCs w:val="20"/>
              </w:rPr>
            </w:pPr>
            <w:r w:rsidRPr="005C4BC4">
              <w:rPr>
                <w:rFonts w:ascii="Arial" w:hAnsi="Arial" w:cs="Arial"/>
                <w:sz w:val="20"/>
                <w:szCs w:val="20"/>
              </w:rPr>
              <w:t xml:space="preserve">Principales actores identificados </w:t>
            </w:r>
          </w:p>
        </w:tc>
        <w:tc>
          <w:tcPr>
            <w:tcW w:w="6961" w:type="dxa"/>
          </w:tcPr>
          <w:p w:rsidR="00CF0AA1" w:rsidRPr="005C4BC4" w:rsidRDefault="00CF0AA1" w:rsidP="007A671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Frigoríficos del barrio Guadalupe (Localidad Tunjuelito).</w:t>
            </w:r>
          </w:p>
        </w:tc>
      </w:tr>
      <w:tr w:rsidR="00CF0AA1" w:rsidRPr="005C4BC4" w:rsidTr="007A67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CF0AA1" w:rsidRPr="005C4BC4" w:rsidRDefault="00CF0AA1" w:rsidP="007A6717">
            <w:pPr>
              <w:jc w:val="both"/>
              <w:rPr>
                <w:rFonts w:ascii="Arial" w:hAnsi="Arial" w:cs="Arial"/>
                <w:sz w:val="20"/>
                <w:szCs w:val="20"/>
              </w:rPr>
            </w:pPr>
            <w:r w:rsidRPr="005C4BC4">
              <w:rPr>
                <w:rFonts w:ascii="Arial" w:hAnsi="Arial" w:cs="Arial"/>
                <w:sz w:val="20"/>
                <w:szCs w:val="20"/>
              </w:rPr>
              <w:t xml:space="preserve">Causas de los niveles de contaminación </w:t>
            </w:r>
          </w:p>
        </w:tc>
        <w:tc>
          <w:tcPr>
            <w:tcW w:w="6961" w:type="dxa"/>
          </w:tcPr>
          <w:p w:rsidR="00CF0AA1" w:rsidRPr="005C4BC4" w:rsidRDefault="00CF0AA1" w:rsidP="007A671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Vertimientos que no cumplen con los parámetros fisicoquímicos conectados a tuberías que depositan los desperdicios directamente al Río Tunjuelito, frigoríficos ubicados en la ronda del río.</w:t>
            </w:r>
          </w:p>
        </w:tc>
      </w:tr>
      <w:tr w:rsidR="00CF0AA1" w:rsidRPr="005C4BC4" w:rsidTr="007A67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CF0AA1" w:rsidRPr="005C4BC4" w:rsidRDefault="00CF0AA1" w:rsidP="007A6717">
            <w:pPr>
              <w:spacing w:line="360" w:lineRule="auto"/>
              <w:jc w:val="both"/>
              <w:rPr>
                <w:rFonts w:ascii="Arial" w:hAnsi="Arial" w:cs="Arial"/>
                <w:sz w:val="20"/>
                <w:szCs w:val="20"/>
              </w:rPr>
            </w:pPr>
            <w:r w:rsidRPr="005C4BC4">
              <w:rPr>
                <w:rFonts w:ascii="Arial" w:hAnsi="Arial" w:cs="Arial"/>
                <w:sz w:val="20"/>
                <w:szCs w:val="20"/>
                <w:lang w:val="es-CO"/>
              </w:rPr>
              <w:t>Conclusiones</w:t>
            </w:r>
          </w:p>
        </w:tc>
        <w:tc>
          <w:tcPr>
            <w:tcW w:w="6961" w:type="dxa"/>
          </w:tcPr>
          <w:p w:rsidR="00CF0AA1" w:rsidRPr="005C4BC4" w:rsidRDefault="00CF0AA1" w:rsidP="007A6717">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Los frigoríficos son otros de los causantes de la contaminación hídrica en la localidad, específicamente al río Tunjuelito con residuos solidos, aguas residuales, y ubicados en sectores que prohíben leyes ambientales nacionales e internacionales. </w:t>
            </w:r>
          </w:p>
        </w:tc>
      </w:tr>
      <w:tr w:rsidR="00CF0AA1" w:rsidRPr="005C4BC4" w:rsidTr="007A67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CF0AA1" w:rsidRPr="005C4BC4" w:rsidRDefault="00CF0AA1" w:rsidP="007A6717">
            <w:pPr>
              <w:spacing w:line="360" w:lineRule="auto"/>
              <w:jc w:val="both"/>
              <w:rPr>
                <w:rFonts w:ascii="Arial" w:hAnsi="Arial" w:cs="Arial"/>
                <w:sz w:val="20"/>
                <w:szCs w:val="20"/>
              </w:rPr>
            </w:pPr>
            <w:r w:rsidRPr="005C4BC4">
              <w:rPr>
                <w:rFonts w:ascii="Arial" w:hAnsi="Arial" w:cs="Arial"/>
                <w:sz w:val="20"/>
                <w:szCs w:val="20"/>
              </w:rPr>
              <w:t>Comentarios</w:t>
            </w:r>
          </w:p>
        </w:tc>
        <w:tc>
          <w:tcPr>
            <w:tcW w:w="6961" w:type="dxa"/>
          </w:tcPr>
          <w:p w:rsidR="00CF0AA1" w:rsidRPr="005C4BC4" w:rsidRDefault="00CF0AA1" w:rsidP="007A671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CF0AA1" w:rsidRPr="005C4BC4" w:rsidTr="007A67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CF0AA1" w:rsidRPr="005C4BC4" w:rsidRDefault="00CF0AA1" w:rsidP="007A6717">
            <w:pPr>
              <w:spacing w:line="360" w:lineRule="auto"/>
              <w:jc w:val="both"/>
              <w:rPr>
                <w:rFonts w:ascii="Arial" w:hAnsi="Arial" w:cs="Arial"/>
                <w:sz w:val="20"/>
                <w:szCs w:val="20"/>
              </w:rPr>
            </w:pPr>
            <w:r w:rsidRPr="005C4BC4">
              <w:rPr>
                <w:rFonts w:ascii="Arial" w:hAnsi="Arial" w:cs="Arial"/>
                <w:sz w:val="20"/>
                <w:szCs w:val="20"/>
              </w:rPr>
              <w:t>Elaborado por</w:t>
            </w:r>
          </w:p>
        </w:tc>
        <w:tc>
          <w:tcPr>
            <w:tcW w:w="6961" w:type="dxa"/>
          </w:tcPr>
          <w:p w:rsidR="00CF0AA1" w:rsidRPr="005C4BC4" w:rsidRDefault="00CF0AA1" w:rsidP="007A6717">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Erika Bayona</w:t>
            </w:r>
          </w:p>
        </w:tc>
      </w:tr>
    </w:tbl>
    <w:p w:rsidR="00F36E56" w:rsidRDefault="00F36E56"/>
    <w:sectPr w:rsidR="00F36E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16"/>
    <w:rsid w:val="003820EC"/>
    <w:rsid w:val="00835416"/>
    <w:rsid w:val="00CF0AA1"/>
    <w:rsid w:val="00F24C64"/>
    <w:rsid w:val="00F36E5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2">
    <w:name w:val="Light Grid Accent 2"/>
    <w:basedOn w:val="Tablanormal"/>
    <w:uiPriority w:val="62"/>
    <w:rsid w:val="00CF0AA1"/>
    <w:pPr>
      <w:spacing w:after="0" w:line="240" w:lineRule="auto"/>
    </w:pPr>
    <w:rPr>
      <w:lang w:val="es-ES" w:eastAsia="es-E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ipervnculo">
    <w:name w:val="Hyperlink"/>
    <w:basedOn w:val="Fuentedeprrafopredeter"/>
    <w:uiPriority w:val="99"/>
    <w:unhideWhenUsed/>
    <w:rsid w:val="00CF0AA1"/>
    <w:rPr>
      <w:color w:val="0000FF"/>
      <w:u w:val="single"/>
    </w:rPr>
  </w:style>
  <w:style w:type="character" w:styleId="Textoennegrita">
    <w:name w:val="Strong"/>
    <w:basedOn w:val="Fuentedeprrafopredeter"/>
    <w:uiPriority w:val="22"/>
    <w:qFormat/>
    <w:rsid w:val="00CF0A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2">
    <w:name w:val="Light Grid Accent 2"/>
    <w:basedOn w:val="Tablanormal"/>
    <w:uiPriority w:val="62"/>
    <w:rsid w:val="00CF0AA1"/>
    <w:pPr>
      <w:spacing w:after="0" w:line="240" w:lineRule="auto"/>
    </w:pPr>
    <w:rPr>
      <w:lang w:val="es-ES" w:eastAsia="es-E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ipervnculo">
    <w:name w:val="Hyperlink"/>
    <w:basedOn w:val="Fuentedeprrafopredeter"/>
    <w:uiPriority w:val="99"/>
    <w:unhideWhenUsed/>
    <w:rsid w:val="00CF0AA1"/>
    <w:rPr>
      <w:color w:val="0000FF"/>
      <w:u w:val="single"/>
    </w:rPr>
  </w:style>
  <w:style w:type="character" w:styleId="Textoennegrita">
    <w:name w:val="Strong"/>
    <w:basedOn w:val="Fuentedeprrafopredeter"/>
    <w:uiPriority w:val="22"/>
    <w:qFormat/>
    <w:rsid w:val="00CF0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cretariadeambiente.gov.co/sda/libreria/php/noticias08.php?id=995" TargetMode="External"/><Relationship Id="rId5" Type="http://schemas.openxmlformats.org/officeDocument/2006/relationships/hyperlink" Target="http://www.radiosantafe.com/2011/02/23/sancionaran-a-colmotores-por-contaminar-el-rio-tunjuelit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542</Words>
  <Characters>2983</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cp:lastModifiedBy>
  <cp:revision>4</cp:revision>
  <dcterms:created xsi:type="dcterms:W3CDTF">2012-06-01T04:00:00Z</dcterms:created>
  <dcterms:modified xsi:type="dcterms:W3CDTF">2012-06-01T04:48:00Z</dcterms:modified>
</cp:coreProperties>
</file>