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0D0" w:rsidRDefault="00447C65">
      <w:pPr>
        <w:rPr>
          <w:rFonts w:ascii="Tempus Sans ITC" w:hAnsi="Tempus Sans ITC"/>
          <w:b/>
          <w:sz w:val="32"/>
          <w:szCs w:val="32"/>
        </w:rPr>
      </w:pPr>
      <w:r w:rsidRPr="00447C65">
        <w:rPr>
          <w:rFonts w:ascii="Tempus Sans ITC" w:hAnsi="Tempus Sans ITC"/>
          <w:b/>
          <w:sz w:val="32"/>
          <w:szCs w:val="32"/>
        </w:rPr>
        <w:t>Sof</w:t>
      </w:r>
      <w:r>
        <w:rPr>
          <w:rFonts w:ascii="Tempus Sans ITC" w:hAnsi="Tempus Sans ITC"/>
          <w:b/>
          <w:sz w:val="32"/>
          <w:szCs w:val="32"/>
        </w:rPr>
        <w:t>t</w:t>
      </w:r>
      <w:r w:rsidRPr="00447C65">
        <w:rPr>
          <w:rFonts w:ascii="Tempus Sans ITC" w:hAnsi="Tempus Sans ITC"/>
          <w:b/>
          <w:sz w:val="32"/>
          <w:szCs w:val="32"/>
        </w:rPr>
        <w:t>ware</w:t>
      </w:r>
    </w:p>
    <w:p w:rsidR="00447C65" w:rsidRDefault="00447C65">
      <w:pPr>
        <w:rPr>
          <w:rFonts w:ascii="Tempus Sans ITC" w:hAnsi="Tempus Sans ITC"/>
          <w:b/>
          <w:sz w:val="32"/>
          <w:szCs w:val="32"/>
        </w:rPr>
      </w:pPr>
    </w:p>
    <w:p w:rsidR="00447C65" w:rsidRDefault="00447C65" w:rsidP="00447C65">
      <w:pPr>
        <w:jc w:val="both"/>
        <w:rPr>
          <w:rFonts w:ascii="Tempus Sans ITC" w:hAnsi="Tempus Sans ITC"/>
          <w:sz w:val="32"/>
          <w:szCs w:val="32"/>
        </w:rPr>
      </w:pPr>
      <w:r w:rsidRPr="00447C65">
        <w:rPr>
          <w:rFonts w:ascii="Tempus Sans ITC" w:hAnsi="Tempus Sans ITC"/>
          <w:sz w:val="32"/>
          <w:szCs w:val="32"/>
        </w:rPr>
        <w:t>Soporte</w:t>
      </w:r>
      <w:r w:rsidRPr="00447C65">
        <w:rPr>
          <w:rFonts w:ascii="Tempus Sans ITC" w:hAnsi="Tempus Sans ITC"/>
          <w:sz w:val="32"/>
          <w:szCs w:val="32"/>
        </w:rPr>
        <w:t xml:space="preserve"> lógico e inmaterial que permite que la computadora pueda desempeñar tareas inteligentes, dirigiendo a los componentes físicos o hardware con instrucciones y datos a través de diferentes tipos de programas.</w:t>
      </w:r>
    </w:p>
    <w:p w:rsidR="00447C65" w:rsidRPr="00447C65" w:rsidRDefault="00447C65" w:rsidP="00447C65">
      <w:pPr>
        <w:jc w:val="both"/>
        <w:rPr>
          <w:rFonts w:ascii="Tempus Sans ITC" w:hAnsi="Tempus Sans ITC"/>
          <w:b/>
          <w:sz w:val="32"/>
          <w:szCs w:val="32"/>
        </w:rPr>
      </w:pPr>
      <w:bookmarkStart w:id="0" w:name="_GoBack"/>
      <w:bookmarkEnd w:id="0"/>
    </w:p>
    <w:sectPr w:rsidR="00447C65" w:rsidRPr="00447C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C65"/>
    <w:rsid w:val="00447C65"/>
    <w:rsid w:val="00DD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191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2012-03-04T12:56:00Z</dcterms:created>
  <dcterms:modified xsi:type="dcterms:W3CDTF">2012-03-04T12:58:00Z</dcterms:modified>
</cp:coreProperties>
</file>