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5" w:type="dxa"/>
        <w:tblCellSpacing w:w="37" w:type="dxa"/>
        <w:shd w:val="clear" w:color="auto" w:fill="FFCC66"/>
        <w:tblCellMar>
          <w:left w:w="0" w:type="dxa"/>
          <w:right w:w="0" w:type="dxa"/>
        </w:tblCellMar>
        <w:tblLook w:val="04A0"/>
      </w:tblPr>
      <w:tblGrid>
        <w:gridCol w:w="9185"/>
      </w:tblGrid>
      <w:tr w:rsidR="00FE1512" w:rsidRPr="00FE1512" w:rsidTr="00FE1512">
        <w:trPr>
          <w:trHeight w:val="424"/>
          <w:tblCellSpacing w:w="37" w:type="dxa"/>
        </w:trPr>
        <w:tc>
          <w:tcPr>
            <w:tcW w:w="0" w:type="auto"/>
            <w:shd w:val="clear" w:color="auto" w:fill="FFCC66"/>
            <w:vAlign w:val="center"/>
            <w:hideMark/>
          </w:tcPr>
          <w:p w:rsidR="00FE1512" w:rsidRPr="00FE1512" w:rsidRDefault="00FE1512" w:rsidP="00FE1512">
            <w:pPr>
              <w:spacing w:after="0" w:line="240" w:lineRule="atLeast"/>
              <w:jc w:val="center"/>
              <w:rPr>
                <w:rFonts w:ascii="Verdana" w:eastAsia="Times New Roman" w:hAnsi="Verdana" w:cs="Times New Roman"/>
                <w:color w:val="333333"/>
                <w:sz w:val="18"/>
                <w:szCs w:val="18"/>
                <w:lang w:eastAsia="pt-BR"/>
              </w:rPr>
            </w:pPr>
            <w:r w:rsidRPr="00FE1512">
              <w:rPr>
                <w:rFonts w:ascii="Verdana" w:eastAsia="Times New Roman" w:hAnsi="Verdana" w:cs="Times New Roman"/>
                <w:b/>
                <w:bCs/>
                <w:color w:val="333333"/>
                <w:sz w:val="24"/>
                <w:szCs w:val="24"/>
                <w:lang w:eastAsia="pt-BR"/>
              </w:rPr>
              <w:t>Ouro Preto</w:t>
            </w:r>
          </w:p>
        </w:tc>
      </w:tr>
      <w:tr w:rsidR="00FE1512" w:rsidRPr="00FE1512" w:rsidTr="00FE1512">
        <w:trPr>
          <w:trHeight w:val="6387"/>
          <w:tblCellSpacing w:w="37" w:type="dxa"/>
        </w:trPr>
        <w:tc>
          <w:tcPr>
            <w:tcW w:w="0" w:type="auto"/>
            <w:shd w:val="clear" w:color="auto" w:fill="FFCC66"/>
            <w:vAlign w:val="center"/>
            <w:hideMark/>
          </w:tcPr>
          <w:p w:rsidR="00FE1512" w:rsidRPr="00FE1512" w:rsidRDefault="00FE1512" w:rsidP="00FE1512">
            <w:pPr>
              <w:spacing w:after="24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2971800" cy="2381250"/>
                  <wp:effectExtent l="19050" t="0" r="0" b="0"/>
                  <wp:docPr id="1" name="Imagem 1" descr="http://www.itaucultural.org.br/barroco/imagens/saber_o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aucultural.org.br/barroco/imagens/saber_ouro.jpg"/>
                          <pic:cNvPicPr>
                            <a:picLocks noChangeAspect="1" noChangeArrowheads="1"/>
                          </pic:cNvPicPr>
                        </pic:nvPicPr>
                        <pic:blipFill>
                          <a:blip r:embed="rId4" cstate="print"/>
                          <a:srcRect/>
                          <a:stretch>
                            <a:fillRect/>
                          </a:stretch>
                        </pic:blipFill>
                        <pic:spPr bwMode="auto">
                          <a:xfrm>
                            <a:off x="0" y="0"/>
                            <a:ext cx="2971800" cy="2381250"/>
                          </a:xfrm>
                          <a:prstGeom prst="rect">
                            <a:avLst/>
                          </a:prstGeom>
                          <a:noFill/>
                          <a:ln w="9525">
                            <a:noFill/>
                            <a:miter lim="800000"/>
                            <a:headEnd/>
                            <a:tailEnd/>
                          </a:ln>
                        </pic:spPr>
                      </pic:pic>
                    </a:graphicData>
                  </a:graphic>
                </wp:inline>
              </w:drawing>
            </w:r>
            <w:r w:rsidRPr="00FE1512">
              <w:rPr>
                <w:rFonts w:ascii="Times New Roman" w:eastAsia="Times New Roman" w:hAnsi="Times New Roman" w:cs="Times New Roman"/>
                <w:sz w:val="24"/>
                <w:szCs w:val="24"/>
                <w:lang w:eastAsia="pt-BR"/>
              </w:rPr>
              <w:br/>
            </w:r>
            <w:r w:rsidRPr="00FE1512">
              <w:rPr>
                <w:rFonts w:ascii="Verdana" w:eastAsia="Times New Roman" w:hAnsi="Verdana" w:cs="Times New Roman"/>
                <w:color w:val="000000"/>
                <w:sz w:val="14"/>
                <w:szCs w:val="14"/>
                <w:lang w:eastAsia="pt-BR"/>
              </w:rPr>
              <w:br/>
            </w:r>
            <w:r w:rsidRPr="00FE1512">
              <w:rPr>
                <w:rFonts w:ascii="Verdana" w:eastAsia="Times New Roman" w:hAnsi="Verdana" w:cs="Times New Roman"/>
                <w:color w:val="000000"/>
                <w:sz w:val="14"/>
                <w:lang w:eastAsia="pt-BR"/>
              </w:rPr>
              <w:t>Igreja da Ordem Terceira de São Francisco, em Ouro Preto, construída entre 1766 e 1810.</w:t>
            </w:r>
          </w:p>
        </w:tc>
      </w:tr>
      <w:tr w:rsidR="00FE1512" w:rsidRPr="00FE1512" w:rsidTr="00FE1512">
        <w:trPr>
          <w:trHeight w:val="4053"/>
          <w:tblCellSpacing w:w="37" w:type="dxa"/>
        </w:trPr>
        <w:tc>
          <w:tcPr>
            <w:tcW w:w="0" w:type="auto"/>
            <w:shd w:val="clear" w:color="auto" w:fill="FFCC66"/>
            <w:vAlign w:val="center"/>
            <w:hideMark/>
          </w:tcPr>
          <w:p w:rsidR="00FE1512" w:rsidRPr="00FE1512" w:rsidRDefault="00FE1512" w:rsidP="00FE1512">
            <w:pPr>
              <w:spacing w:after="0" w:line="240" w:lineRule="auto"/>
              <w:rPr>
                <w:rFonts w:ascii="Times New Roman" w:eastAsia="Times New Roman" w:hAnsi="Times New Roman" w:cs="Times New Roman"/>
                <w:sz w:val="24"/>
                <w:szCs w:val="24"/>
                <w:lang w:eastAsia="pt-BR"/>
              </w:rPr>
            </w:pPr>
            <w:r w:rsidRPr="00FE1512">
              <w:rPr>
                <w:rFonts w:ascii="Verdana" w:eastAsia="Times New Roman" w:hAnsi="Verdana" w:cs="Times New Roman"/>
                <w:color w:val="333333"/>
                <w:sz w:val="18"/>
                <w:lang w:eastAsia="pt-BR"/>
              </w:rPr>
              <w:t>A descoberta de ouro e pedras preciosas acelerou o processo de urbanização no interior do país. Em Minas Gerais surgiram cidades com nomes que aludiam às riquezas locais como Vila Rica (hoje Ouro Preto), Ouro Branco, Ouro Fino e Diamantina. Em pontos altos das novas vilas foram surgindo igrejas construídas por Irmandades, associações civis que na ausência das Ordens Religiosas, então proibidas pela metrópole de se fixarem nas regiões das minas, se encarregaram da condução espiritual nessas vilas. Disputas entre Irmandades poderosas tornaram as igrejas cada vez mais exuberantes, contribuindo para a formação de um acervo artístico e arquitetônico extraordinário.</w:t>
            </w:r>
          </w:p>
        </w:tc>
      </w:tr>
    </w:tbl>
    <w:p w:rsidR="00E66A62" w:rsidRDefault="00FE1512"/>
    <w:p w:rsidR="00FE1512" w:rsidRDefault="00FE1512">
      <w:hyperlink r:id="rId5" w:history="1">
        <w:r>
          <w:rPr>
            <w:rStyle w:val="Hyperlink"/>
          </w:rPr>
          <w:t>http://www.itaucultural.org.br/barroco/saber_ouro.html</w:t>
        </w:r>
      </w:hyperlink>
    </w:p>
    <w:sectPr w:rsidR="00FE1512" w:rsidSect="00C10B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1512"/>
    <w:rsid w:val="003F5D0C"/>
    <w:rsid w:val="004F45B2"/>
    <w:rsid w:val="00C10BA2"/>
    <w:rsid w:val="00FE15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BA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E1512"/>
    <w:rPr>
      <w:b/>
      <w:bCs/>
    </w:rPr>
  </w:style>
  <w:style w:type="character" w:customStyle="1" w:styleId="peq">
    <w:name w:val="peq"/>
    <w:basedOn w:val="Fontepargpadro"/>
    <w:rsid w:val="00FE1512"/>
  </w:style>
  <w:style w:type="character" w:customStyle="1" w:styleId="fonte1">
    <w:name w:val="fonte1"/>
    <w:basedOn w:val="Fontepargpadro"/>
    <w:rsid w:val="00FE1512"/>
  </w:style>
  <w:style w:type="paragraph" w:styleId="Textodebalo">
    <w:name w:val="Balloon Text"/>
    <w:basedOn w:val="Normal"/>
    <w:link w:val="TextodebaloChar"/>
    <w:uiPriority w:val="99"/>
    <w:semiHidden/>
    <w:unhideWhenUsed/>
    <w:rsid w:val="00FE15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1512"/>
    <w:rPr>
      <w:rFonts w:ascii="Tahoma" w:hAnsi="Tahoma" w:cs="Tahoma"/>
      <w:sz w:val="16"/>
      <w:szCs w:val="16"/>
    </w:rPr>
  </w:style>
  <w:style w:type="character" w:styleId="Hyperlink">
    <w:name w:val="Hyperlink"/>
    <w:basedOn w:val="Fontepargpadro"/>
    <w:uiPriority w:val="99"/>
    <w:semiHidden/>
    <w:unhideWhenUsed/>
    <w:rsid w:val="00FE1512"/>
    <w:rPr>
      <w:color w:val="0000FF"/>
      <w:u w:val="single"/>
    </w:rPr>
  </w:style>
</w:styles>
</file>

<file path=word/webSettings.xml><?xml version="1.0" encoding="utf-8"?>
<w:webSettings xmlns:r="http://schemas.openxmlformats.org/officeDocument/2006/relationships" xmlns:w="http://schemas.openxmlformats.org/wordprocessingml/2006/main">
  <w:divs>
    <w:div w:id="157458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taucultural.org.br/barroco/saber_ouro.html"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761</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note</cp:lastModifiedBy>
  <cp:revision>1</cp:revision>
  <dcterms:created xsi:type="dcterms:W3CDTF">2012-01-24T21:41:00Z</dcterms:created>
  <dcterms:modified xsi:type="dcterms:W3CDTF">2012-01-24T21:42:00Z</dcterms:modified>
</cp:coreProperties>
</file>