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28" w:rsidRPr="00BF5B28" w:rsidRDefault="00BF5B28" w:rsidP="00BF5B28">
      <w:pPr>
        <w:spacing w:after="0" w:line="240" w:lineRule="auto"/>
        <w:rPr>
          <w:rFonts w:ascii="Arial" w:eastAsia="Times New Roman" w:hAnsi="Arial" w:cs="Arial"/>
          <w:noProof/>
          <w:sz w:val="40"/>
          <w:szCs w:val="40"/>
          <w:lang w:eastAsia="pt-BR"/>
        </w:rPr>
      </w:pPr>
      <w:r w:rsidRPr="00BF5B28">
        <w:rPr>
          <w:rFonts w:ascii="Arial" w:eastAsia="Times New Roman" w:hAnsi="Arial" w:cs="Arial"/>
          <w:noProof/>
          <w:sz w:val="40"/>
          <w:szCs w:val="40"/>
          <w:lang w:eastAsia="pt-BR"/>
        </w:rPr>
        <w:t>Educativo</w:t>
      </w:r>
    </w:p>
    <w:p w:rsidR="00BF5B28" w:rsidRDefault="00BF5B28" w:rsidP="00BF5B2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BF5B28" w:rsidRPr="00BF5B28" w:rsidRDefault="00BF5B28" w:rsidP="00BF5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62500" cy="3571875"/>
            <wp:effectExtent l="19050" t="0" r="0" b="9525"/>
            <wp:docPr id="1" name="Imagem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B28" w:rsidRPr="00BF5B28" w:rsidRDefault="00BF5B28" w:rsidP="00BF5B28">
      <w:pPr>
        <w:shd w:val="clear" w:color="auto" w:fill="FFFFFF"/>
        <w:spacing w:after="0" w:line="330" w:lineRule="atLeast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r w:rsidRPr="00BF5B28">
        <w:rPr>
          <w:rFonts w:ascii="Arial" w:eastAsia="Times New Roman" w:hAnsi="Arial" w:cs="Arial"/>
          <w:i/>
          <w:iCs/>
          <w:sz w:val="18"/>
          <w:szCs w:val="18"/>
          <w:lang w:eastAsia="pt-BR"/>
        </w:rPr>
        <w:t>O Inhotim também é um espaço educativo para crianças e jovens</w:t>
      </w:r>
    </w:p>
    <w:p w:rsidR="00BF5B28" w:rsidRPr="00BF5B28" w:rsidRDefault="00BF5B28" w:rsidP="00BF5B28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BF5B28">
        <w:rPr>
          <w:rFonts w:ascii="Arial" w:eastAsia="Times New Roman" w:hAnsi="Arial" w:cs="Arial"/>
          <w:sz w:val="18"/>
          <w:szCs w:val="18"/>
          <w:lang w:eastAsia="pt-BR"/>
        </w:rPr>
        <w:t> </w:t>
      </w:r>
    </w:p>
    <w:p w:rsidR="00BF5B28" w:rsidRPr="00BF5B28" w:rsidRDefault="00BF5B28" w:rsidP="00BF5B28">
      <w:pPr>
        <w:shd w:val="clear" w:color="auto" w:fill="FFFFFF"/>
        <w:spacing w:after="240" w:line="330" w:lineRule="atLeast"/>
        <w:ind w:firstLine="708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O Instituto Inhotim, em parceria com o poder público e a iniciativa privada, desenvolve programas destinados a estudantes e professores da rede de ensino visando à ampliação do acesso, à formação de público, ao uso da arte como leitura da contemporaneidade e à difusão de iniciativas e projetos avançados na área ambiental.</w:t>
      </w:r>
      <w:r w:rsidRPr="00BF5B28">
        <w:rPr>
          <w:rFonts w:ascii="Arial" w:eastAsia="Times New Roman" w:hAnsi="Arial" w:cs="Arial"/>
          <w:b/>
          <w:sz w:val="18"/>
          <w:lang w:eastAsia="pt-BR"/>
        </w:rPr>
        <w:t> </w:t>
      </w:r>
    </w:p>
    <w:p w:rsidR="00BF5B28" w:rsidRPr="00BF5B28" w:rsidRDefault="00BF5B28" w:rsidP="00BF5B28">
      <w:pPr>
        <w:shd w:val="clear" w:color="auto" w:fill="FFFFFF"/>
        <w:spacing w:after="0" w:line="330" w:lineRule="atLeast"/>
        <w:ind w:firstLine="708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Os programas oferecem aos participantes a oportunidade de exercitar a aprendizagem fora do ambiente escolar, num local que favorece a prática da interdisciplinaridade, e propõe a execução de projetos que envolvam professores, agentes comunitários e estudantes. Entre janeiro de 2008 e setembro de 2009, foram contempladas 312 escolas, sendo atendidos mais de 31 mil alunos e três mil professores.</w:t>
      </w:r>
    </w:p>
    <w:p w:rsidR="00E66A62" w:rsidRPr="00BF5B28" w:rsidRDefault="00BF5B28">
      <w:pPr>
        <w:rPr>
          <w:b/>
        </w:rPr>
      </w:pPr>
    </w:p>
    <w:p w:rsidR="00BF5B28" w:rsidRPr="00BF5B28" w:rsidRDefault="00BF5B28" w:rsidP="00BF5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5B28">
        <w:rPr>
          <w:rFonts w:ascii="Arial" w:eastAsia="Times New Roman" w:hAnsi="Arial" w:cs="Arial"/>
          <w:b/>
          <w:sz w:val="27"/>
          <w:lang w:eastAsia="pt-BR"/>
        </w:rPr>
        <w:lastRenderedPageBreak/>
        <w:t>Educação Ambiental</w:t>
      </w:r>
      <w:r w:rsidRPr="00BF5B2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15000" cy="4819650"/>
            <wp:effectExtent l="19050" t="0" r="0" b="0"/>
            <wp:docPr id="3" name="Imagem 3" descr="http://www.inhotim.org.br/uploads/Paginas/e635bde556aeffb67caeb1fd85977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hotim.org.br/uploads/Paginas/e635bde556aeffb67caeb1fd85977d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B28" w:rsidRPr="00BF5B28" w:rsidRDefault="00BF5B28" w:rsidP="00BF5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15"/>
          <w:szCs w:val="15"/>
          <w:lang w:eastAsia="pt-BR"/>
        </w:rPr>
      </w:pPr>
      <w:r w:rsidRPr="00BF5B28">
        <w:rPr>
          <w:rFonts w:ascii="Arial" w:eastAsia="Times New Roman" w:hAnsi="Arial" w:cs="Arial"/>
          <w:b/>
          <w:sz w:val="15"/>
          <w:szCs w:val="15"/>
          <w:lang w:eastAsia="pt-BR"/>
        </w:rPr>
        <w:t>Trabalho desenvolvido durante a semana de meio ambiente.</w:t>
      </w:r>
    </w:p>
    <w:p w:rsidR="00BF5B28" w:rsidRPr="00BF5B28" w:rsidRDefault="00BF5B28" w:rsidP="00BF5B28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Visitar o Inhotim é ter uma experiência única. Ao passear pelo parque, área de encontro entre o cerrado e a mata atlântica, o visitante toma contato com um acervo botânico composto de coleções raras e espécies existentes apenas na área do Jardim Botânico Inhotim.</w:t>
      </w:r>
    </w:p>
    <w:p w:rsidR="00BF5B28" w:rsidRPr="00BF5B28" w:rsidRDefault="00BF5B28" w:rsidP="00BF5B28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br/>
        <w:t>Através das visitas educativas ambientais, o público tem a possibilidade de ampliar a sua percepção da diversidade do Jardim Botânico Inhotim, adquirir uma formação crítica e interagir com a singularidade do ambiente.</w:t>
      </w:r>
    </w:p>
    <w:p w:rsidR="00BF5B28" w:rsidRPr="00BF5B28" w:rsidRDefault="00BF5B28">
      <w:pPr>
        <w:rPr>
          <w:b/>
        </w:rPr>
      </w:pPr>
    </w:p>
    <w:p w:rsidR="00BF5B28" w:rsidRPr="00BF5B28" w:rsidRDefault="00BF5B28" w:rsidP="00BF5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5B28">
        <w:rPr>
          <w:rFonts w:ascii="Arial" w:eastAsia="Times New Roman" w:hAnsi="Arial" w:cs="Arial"/>
          <w:b/>
          <w:sz w:val="27"/>
          <w:lang w:eastAsia="pt-BR"/>
        </w:rPr>
        <w:lastRenderedPageBreak/>
        <w:t>Arte e Educação</w:t>
      </w:r>
      <w:r w:rsidRPr="00BF5B2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15000" cy="4819650"/>
            <wp:effectExtent l="19050" t="0" r="0" b="0"/>
            <wp:docPr id="5" name="Imagem 5" descr="http://www.inhotim.org.br/uploads/Paginas/0173609d1da447d798b5d790ddcbb0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hotim.org.br/uploads/Paginas/0173609d1da447d798b5d790ddcbb0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B28" w:rsidRPr="00BF5B28" w:rsidRDefault="00BF5B28" w:rsidP="00BF5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15"/>
          <w:szCs w:val="15"/>
          <w:lang w:eastAsia="pt-BR"/>
        </w:rPr>
      </w:pPr>
      <w:r w:rsidRPr="00BF5B28">
        <w:rPr>
          <w:rFonts w:ascii="Arial" w:eastAsia="Times New Roman" w:hAnsi="Arial" w:cs="Arial"/>
          <w:b/>
          <w:sz w:val="15"/>
          <w:szCs w:val="15"/>
          <w:lang w:eastAsia="pt-BR"/>
        </w:rPr>
        <w:t>Estação de trabalho</w:t>
      </w:r>
    </w:p>
    <w:p w:rsidR="00BF5B28" w:rsidRPr="00BF5B28" w:rsidRDefault="00BF5B28" w:rsidP="00BF5B28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 núcleo de Arte e Educação do Inhotim é um </w:t>
      </w:r>
      <w:proofErr w:type="spellStart"/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polo</w:t>
      </w:r>
      <w:proofErr w:type="spellEnd"/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promotor de atividades capazes de potencializar a fruição e a compreensão do acervo artístico. Ao mesmo tempo, o núcleo assume, através das atividades desenvolvidas, o desafio de promover o acesso, cada vez mais significativo, a esse acervo artístico.</w:t>
      </w: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br/>
      </w: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br/>
        <w:t>Ao usar o conceito de acessibilidade, considera-se, principalmente, a acessibilidade cognitiva, ou seja, a possibilidade de compreensão dos códigos da linguagem da arte, o aprofundamento das reflexões acerca dos contextos específicos da produção contemporânea e a oportunidade de fruição a partir de um lugar como o Inhotim.</w:t>
      </w: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br/>
      </w: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br/>
        <w:t xml:space="preserve">Desde 2007, o núcleo de Arte e Educação desenvolve programas e projetos em parceira com a Prefeitura de Belo Horizonte, bem como por meio do Fundo Estadual de Cultura, Lei Estadual de Incentivo à Cultura e Lei </w:t>
      </w:r>
      <w:proofErr w:type="spellStart"/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Rouanet</w:t>
      </w:r>
      <w:proofErr w:type="spellEnd"/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. Oferece ainda pacotes de serviços tanto pagos quanto gratuitos de visita orientada para interessados em geral e comunidade escolar.</w:t>
      </w: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br/>
      </w: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br/>
        <w:t xml:space="preserve">Com o intuito de promover o acesso qualificado dos visitantes aos bens culturais presentes no Inhotim, o núcleo desenvolve ainda o programa Museu em Atividade, destinado aos </w:t>
      </w:r>
      <w:proofErr w:type="spellStart"/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arte-</w:t>
      </w:r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lastRenderedPageBreak/>
        <w:t>educadores</w:t>
      </w:r>
      <w:proofErr w:type="spellEnd"/>
      <w:r w:rsidRPr="00BF5B28">
        <w:rPr>
          <w:rFonts w:ascii="Arial" w:eastAsia="Times New Roman" w:hAnsi="Arial" w:cs="Arial"/>
          <w:b/>
          <w:sz w:val="18"/>
          <w:szCs w:val="18"/>
          <w:lang w:eastAsia="pt-BR"/>
        </w:rPr>
        <w:t>. Trata-se de pesquisa continuada sobre processos de mediação e elaboração de projetos para as diferentes oportunidades educacionais. Esse eixo contribui para a formação de novos públicos e atores culturais, atuando como catalisador de transformação na esfera coletiva e individual. São oferecidas oficinas de férias, estações de trabalho, visitas temáticas especiais e seminários internos.</w:t>
      </w:r>
    </w:p>
    <w:p w:rsidR="00BF5B28" w:rsidRPr="00BF5B28" w:rsidRDefault="00BF5B28"/>
    <w:sectPr w:rsidR="00BF5B28" w:rsidRPr="00BF5B28" w:rsidSect="00EA2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B28"/>
    <w:rsid w:val="003F5D0C"/>
    <w:rsid w:val="004F45B2"/>
    <w:rsid w:val="00BF5B28"/>
    <w:rsid w:val="00EA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5B28"/>
  </w:style>
  <w:style w:type="paragraph" w:styleId="Textodebalo">
    <w:name w:val="Balloon Text"/>
    <w:basedOn w:val="Normal"/>
    <w:link w:val="TextodebaloChar"/>
    <w:uiPriority w:val="99"/>
    <w:semiHidden/>
    <w:unhideWhenUsed/>
    <w:rsid w:val="00BF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B28"/>
    <w:rPr>
      <w:rFonts w:ascii="Tahoma" w:hAnsi="Tahoma" w:cs="Tahoma"/>
      <w:sz w:val="16"/>
      <w:szCs w:val="16"/>
    </w:rPr>
  </w:style>
  <w:style w:type="character" w:customStyle="1" w:styleId="titulo">
    <w:name w:val="titulo"/>
    <w:basedOn w:val="Fontepargpadro"/>
    <w:rsid w:val="00BF5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237">
          <w:marLeft w:val="0"/>
          <w:marRight w:val="45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5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2138">
          <w:marLeft w:val="0"/>
          <w:marRight w:val="45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42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2012-01-24T09:30:00Z</dcterms:created>
  <dcterms:modified xsi:type="dcterms:W3CDTF">2012-01-24T09:40:00Z</dcterms:modified>
</cp:coreProperties>
</file>