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838"/>
      </w:tblGrid>
      <w:tr w:rsidR="007F5B95" w:rsidRPr="007F5B95" w:rsidTr="007F5B95">
        <w:trPr>
          <w:tblCellSpacing w:w="0" w:type="dxa"/>
        </w:trPr>
        <w:tc>
          <w:tcPr>
            <w:tcW w:w="4000" w:type="pct"/>
            <w:vAlign w:val="center"/>
            <w:hideMark/>
          </w:tcPr>
          <w:p w:rsidR="007F5B95" w:rsidRPr="007F5B95" w:rsidRDefault="007F5B95" w:rsidP="007F5B95">
            <w:pPr>
              <w:spacing w:before="81" w:after="162" w:line="240" w:lineRule="auto"/>
              <w:outlineLvl w:val="1"/>
              <w:rPr>
                <w:rFonts w:ascii="Verdana" w:eastAsia="Times New Roman" w:hAnsi="Verdana" w:cs="Times New Roman"/>
                <w:color w:val="009900"/>
                <w:kern w:val="36"/>
                <w:sz w:val="26"/>
                <w:szCs w:val="26"/>
                <w:lang w:eastAsia="es-CL"/>
              </w:rPr>
            </w:pPr>
            <w:r w:rsidRPr="007F5B95">
              <w:rPr>
                <w:rFonts w:ascii="Verdana" w:eastAsia="Times New Roman" w:hAnsi="Verdana" w:cs="Times New Roman"/>
                <w:color w:val="009900"/>
                <w:kern w:val="36"/>
                <w:sz w:val="26"/>
                <w:szCs w:val="26"/>
                <w:lang w:eastAsia="es-CL"/>
              </w:rPr>
              <w:t>Tu información...¡en gráficos!</w:t>
            </w:r>
          </w:p>
        </w:tc>
      </w:tr>
    </w:tbl>
    <w:p w:rsidR="007F5B95" w:rsidRPr="007F5B95" w:rsidRDefault="007F5B95" w:rsidP="007F5B95">
      <w:pPr>
        <w:spacing w:after="0" w:line="240" w:lineRule="auto"/>
        <w:rPr>
          <w:rFonts w:ascii="Verdana" w:eastAsia="Times New Roman" w:hAnsi="Verdana" w:cs="Times New Roman"/>
          <w:vanish/>
          <w:color w:val="000000"/>
          <w:sz w:val="19"/>
          <w:szCs w:val="19"/>
          <w:lang w:eastAsia="es-CL"/>
        </w:rPr>
      </w:pPr>
    </w:p>
    <w:tbl>
      <w:tblPr>
        <w:tblW w:w="5619" w:type="pct"/>
        <w:tblCellSpacing w:w="0" w:type="dxa"/>
        <w:tblInd w:w="-324" w:type="dxa"/>
        <w:tblCellMar>
          <w:left w:w="0" w:type="dxa"/>
          <w:right w:w="0" w:type="dxa"/>
        </w:tblCellMar>
        <w:tblLook w:val="04A0"/>
      </w:tblPr>
      <w:tblGrid>
        <w:gridCol w:w="2300"/>
        <w:gridCol w:w="7905"/>
      </w:tblGrid>
      <w:tr w:rsidR="007F5B95" w:rsidRPr="007F5B95" w:rsidTr="007F5B95">
        <w:trPr>
          <w:tblCellSpacing w:w="0" w:type="dxa"/>
        </w:trPr>
        <w:tc>
          <w:tcPr>
            <w:tcW w:w="2300" w:type="dxa"/>
            <w:vMerge w:val="restart"/>
            <w:tcMar>
              <w:top w:w="81" w:type="dxa"/>
              <w:left w:w="243" w:type="dxa"/>
              <w:bottom w:w="404" w:type="dxa"/>
              <w:right w:w="227" w:type="dxa"/>
            </w:tcMar>
            <w:hideMark/>
          </w:tcPr>
          <w:p w:rsidR="007F5B95" w:rsidRPr="007F5B95" w:rsidRDefault="007F5B95" w:rsidP="007F5B95">
            <w:pPr>
              <w:spacing w:before="100" w:beforeAutospacing="1" w:after="100" w:afterAutospacing="1" w:line="227" w:lineRule="atLeast"/>
              <w:rPr>
                <w:rFonts w:ascii="Verdana" w:eastAsia="Times New Roman" w:hAnsi="Verdana" w:cs="Times New Roman"/>
                <w:color w:val="006600"/>
                <w:sz w:val="18"/>
                <w:szCs w:val="18"/>
                <w:lang w:eastAsia="es-CL"/>
              </w:rPr>
            </w:pPr>
            <w:r>
              <w:rPr>
                <w:rFonts w:ascii="Verdana" w:eastAsia="Times New Roman" w:hAnsi="Verdana" w:cs="Times New Roman"/>
                <w:noProof/>
                <w:color w:val="006600"/>
                <w:sz w:val="18"/>
                <w:szCs w:val="18"/>
                <w:lang w:eastAsia="es-CL"/>
              </w:rPr>
              <w:drawing>
                <wp:inline distT="0" distB="0" distL="0" distR="0">
                  <wp:extent cx="1140460" cy="1140460"/>
                  <wp:effectExtent l="19050" t="0" r="2540" b="0"/>
                  <wp:docPr id="9" name="Imagen 1" descr="Dibujo de un gráfico de torta o cir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de un gráfico de torta o circular"/>
                          <pic:cNvPicPr>
                            <a:picLocks noChangeAspect="1" noChangeArrowheads="1"/>
                          </pic:cNvPicPr>
                        </pic:nvPicPr>
                        <pic:blipFill>
                          <a:blip r:embed="rId7"/>
                          <a:srcRect/>
                          <a:stretch>
                            <a:fillRect/>
                          </a:stretch>
                        </pic:blipFill>
                        <pic:spPr bwMode="auto">
                          <a:xfrm>
                            <a:off x="0" y="0"/>
                            <a:ext cx="1140460" cy="1140460"/>
                          </a:xfrm>
                          <a:prstGeom prst="rect">
                            <a:avLst/>
                          </a:prstGeom>
                          <a:noFill/>
                          <a:ln w="9525">
                            <a:noFill/>
                            <a:miter lim="800000"/>
                            <a:headEnd/>
                            <a:tailEnd/>
                          </a:ln>
                        </pic:spPr>
                      </pic:pic>
                    </a:graphicData>
                  </a:graphic>
                </wp:inline>
              </w:drawing>
            </w:r>
          </w:p>
          <w:p w:rsidR="007F5B95" w:rsidRPr="007F5B95" w:rsidRDefault="007F5B95" w:rsidP="007F5B95">
            <w:pPr>
              <w:spacing w:before="100" w:beforeAutospacing="1" w:after="100" w:afterAutospacing="1" w:line="227" w:lineRule="atLeast"/>
              <w:rPr>
                <w:rFonts w:ascii="Verdana" w:eastAsia="Times New Roman" w:hAnsi="Verdana" w:cs="Times New Roman"/>
                <w:color w:val="006600"/>
                <w:sz w:val="18"/>
                <w:szCs w:val="18"/>
                <w:lang w:eastAsia="es-CL"/>
              </w:rPr>
            </w:pPr>
            <w:r w:rsidRPr="007F5B95">
              <w:rPr>
                <w:rFonts w:ascii="Verdana" w:eastAsia="Times New Roman" w:hAnsi="Verdana" w:cs="Times New Roman"/>
                <w:b/>
                <w:bCs/>
                <w:color w:val="006600"/>
                <w:sz w:val="18"/>
                <w:szCs w:val="18"/>
                <w:lang w:eastAsia="es-CL"/>
              </w:rPr>
              <w:t>El gráfico circular</w:t>
            </w:r>
            <w:r w:rsidRPr="007F5B95">
              <w:rPr>
                <w:rFonts w:ascii="Verdana" w:eastAsia="Times New Roman" w:hAnsi="Verdana" w:cs="Times New Roman"/>
                <w:color w:val="006600"/>
                <w:sz w:val="18"/>
                <w:szCs w:val="18"/>
                <w:lang w:eastAsia="es-CL"/>
              </w:rPr>
              <w:t xml:space="preserve"> o gráfico de torta se utiliza para mostrar las partes de un todo. Resalta mejor la comparación de los distintos grupos de datos.</w:t>
            </w:r>
          </w:p>
          <w:p w:rsidR="007F5B95" w:rsidRPr="007F5B95" w:rsidRDefault="007F5B95" w:rsidP="007F5B95">
            <w:pPr>
              <w:spacing w:before="100" w:beforeAutospacing="1" w:after="100" w:afterAutospacing="1" w:line="227" w:lineRule="atLeast"/>
              <w:rPr>
                <w:rFonts w:ascii="Verdana" w:eastAsia="Times New Roman" w:hAnsi="Verdana" w:cs="Times New Roman"/>
                <w:color w:val="006600"/>
                <w:sz w:val="18"/>
                <w:szCs w:val="18"/>
                <w:lang w:eastAsia="es-CL"/>
              </w:rPr>
            </w:pPr>
            <w:r w:rsidRPr="007F5B95">
              <w:rPr>
                <w:rFonts w:ascii="Verdana" w:eastAsia="Times New Roman" w:hAnsi="Verdana" w:cs="Times New Roman"/>
                <w:color w:val="006600"/>
                <w:sz w:val="18"/>
                <w:szCs w:val="18"/>
                <w:lang w:eastAsia="es-CL"/>
              </w:rPr>
              <w:t>.</w:t>
            </w:r>
          </w:p>
          <w:p w:rsidR="007F5B95" w:rsidRPr="007F5B95" w:rsidRDefault="007F5B95" w:rsidP="007F5B95">
            <w:pPr>
              <w:spacing w:after="0" w:line="227" w:lineRule="atLeast"/>
              <w:rPr>
                <w:rFonts w:ascii="Verdana" w:eastAsia="Times New Roman" w:hAnsi="Verdana" w:cs="Times New Roman"/>
                <w:color w:val="006600"/>
                <w:sz w:val="18"/>
                <w:szCs w:val="18"/>
                <w:lang w:eastAsia="es-CL"/>
              </w:rPr>
            </w:pPr>
            <w:r w:rsidRPr="007F5B95">
              <w:rPr>
                <w:rFonts w:ascii="Verdana" w:eastAsia="Times New Roman" w:hAnsi="Verdana" w:cs="Times New Roman"/>
                <w:color w:val="006600"/>
                <w:sz w:val="18"/>
                <w:szCs w:val="18"/>
                <w:lang w:eastAsia="es-CL"/>
              </w:rPr>
              <w:br/>
            </w:r>
            <w:r w:rsidRPr="007F5B95">
              <w:rPr>
                <w:rFonts w:ascii="Verdana" w:eastAsia="Times New Roman" w:hAnsi="Verdana" w:cs="Times New Roman"/>
                <w:color w:val="006600"/>
                <w:sz w:val="18"/>
                <w:szCs w:val="18"/>
                <w:lang w:eastAsia="es-CL"/>
              </w:rPr>
              <w:br/>
            </w:r>
            <w:r>
              <w:rPr>
                <w:rFonts w:ascii="Verdana" w:eastAsia="Times New Roman" w:hAnsi="Verdana" w:cs="Times New Roman"/>
                <w:noProof/>
                <w:color w:val="006600"/>
                <w:sz w:val="18"/>
                <w:szCs w:val="18"/>
                <w:lang w:eastAsia="es-CL"/>
              </w:rPr>
              <w:drawing>
                <wp:inline distT="0" distB="0" distL="0" distR="0">
                  <wp:extent cx="1140460" cy="1140460"/>
                  <wp:effectExtent l="19050" t="0" r="2540" b="0"/>
                  <wp:docPr id="2" name="Imagen 2" descr="Imagen de un gráfico de bar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de un gráfico de barras"/>
                          <pic:cNvPicPr>
                            <a:picLocks noChangeAspect="1" noChangeArrowheads="1"/>
                          </pic:cNvPicPr>
                        </pic:nvPicPr>
                        <pic:blipFill>
                          <a:blip r:embed="rId8"/>
                          <a:srcRect/>
                          <a:stretch>
                            <a:fillRect/>
                          </a:stretch>
                        </pic:blipFill>
                        <pic:spPr bwMode="auto">
                          <a:xfrm>
                            <a:off x="0" y="0"/>
                            <a:ext cx="1140460" cy="1140460"/>
                          </a:xfrm>
                          <a:prstGeom prst="rect">
                            <a:avLst/>
                          </a:prstGeom>
                          <a:noFill/>
                          <a:ln w="9525">
                            <a:noFill/>
                            <a:miter lim="800000"/>
                            <a:headEnd/>
                            <a:tailEnd/>
                          </a:ln>
                        </pic:spPr>
                      </pic:pic>
                    </a:graphicData>
                  </a:graphic>
                </wp:inline>
              </w:drawing>
            </w:r>
          </w:p>
          <w:p w:rsidR="007F5B95" w:rsidRPr="007F5B95" w:rsidRDefault="007F5B95" w:rsidP="007F5B95">
            <w:pPr>
              <w:spacing w:before="100" w:beforeAutospacing="1" w:after="100" w:afterAutospacing="1" w:line="227" w:lineRule="atLeast"/>
              <w:rPr>
                <w:rFonts w:ascii="Verdana" w:eastAsia="Times New Roman" w:hAnsi="Verdana" w:cs="Times New Roman"/>
                <w:color w:val="006600"/>
                <w:sz w:val="18"/>
                <w:szCs w:val="18"/>
                <w:lang w:eastAsia="es-CL"/>
              </w:rPr>
            </w:pPr>
            <w:r w:rsidRPr="007F5B95">
              <w:rPr>
                <w:rFonts w:ascii="Verdana" w:eastAsia="Times New Roman" w:hAnsi="Verdana" w:cs="Times New Roman"/>
                <w:color w:val="006600"/>
                <w:sz w:val="18"/>
                <w:szCs w:val="18"/>
                <w:lang w:eastAsia="es-CL"/>
              </w:rPr>
              <w:t>El gráfico de barras muestra información en barras de diferentes alturas. Compara diferentes informaciones de los elementos, en relación a un tema común. Por ejemplo, las diferentes edades de tus compañeros de curso.</w:t>
            </w:r>
          </w:p>
          <w:p w:rsidR="007F5B95" w:rsidRDefault="007F5B95" w:rsidP="007F5B95">
            <w:pPr>
              <w:spacing w:before="100" w:beforeAutospacing="1" w:after="100" w:afterAutospacing="1" w:line="227" w:lineRule="atLeast"/>
              <w:rPr>
                <w:rFonts w:ascii="Verdana" w:eastAsia="Times New Roman" w:hAnsi="Verdana" w:cs="Times New Roman"/>
                <w:color w:val="006600"/>
                <w:sz w:val="18"/>
                <w:szCs w:val="18"/>
                <w:lang w:eastAsia="es-CL"/>
              </w:rPr>
            </w:pPr>
            <w:r w:rsidRPr="007F5B95">
              <w:rPr>
                <w:rFonts w:ascii="Verdana" w:eastAsia="Times New Roman" w:hAnsi="Verdana" w:cs="Times New Roman"/>
                <w:color w:val="006600"/>
                <w:sz w:val="18"/>
                <w:szCs w:val="18"/>
                <w:lang w:eastAsia="es-CL"/>
              </w:rPr>
              <w:t>.</w:t>
            </w:r>
          </w:p>
          <w:p w:rsidR="007F5B95" w:rsidRPr="007F5B95" w:rsidRDefault="007F5B95" w:rsidP="007F5B95">
            <w:pPr>
              <w:spacing w:before="100" w:beforeAutospacing="1" w:after="100" w:afterAutospacing="1" w:line="227" w:lineRule="atLeast"/>
              <w:rPr>
                <w:rFonts w:ascii="Verdana" w:eastAsia="Times New Roman" w:hAnsi="Verdana" w:cs="Times New Roman"/>
                <w:color w:val="006600"/>
                <w:sz w:val="18"/>
                <w:szCs w:val="18"/>
                <w:lang w:eastAsia="es-CL"/>
              </w:rPr>
            </w:pPr>
          </w:p>
          <w:p w:rsidR="007F5B95" w:rsidRPr="007F5B95" w:rsidRDefault="007F5B95" w:rsidP="007F5B95">
            <w:pPr>
              <w:spacing w:before="100" w:beforeAutospacing="1" w:after="100" w:afterAutospacing="1" w:line="227" w:lineRule="atLeast"/>
              <w:rPr>
                <w:rFonts w:ascii="Verdana" w:eastAsia="Times New Roman" w:hAnsi="Verdana" w:cs="Times New Roman"/>
                <w:color w:val="006600"/>
                <w:sz w:val="18"/>
                <w:szCs w:val="18"/>
                <w:lang w:eastAsia="es-CL"/>
              </w:rPr>
            </w:pPr>
            <w:r>
              <w:rPr>
                <w:rFonts w:ascii="Verdana" w:eastAsia="Times New Roman" w:hAnsi="Verdana" w:cs="Times New Roman"/>
                <w:noProof/>
                <w:color w:val="006600"/>
                <w:sz w:val="18"/>
                <w:szCs w:val="18"/>
                <w:lang w:eastAsia="es-CL"/>
              </w:rPr>
              <w:lastRenderedPageBreak/>
              <w:drawing>
                <wp:inline distT="0" distB="0" distL="0" distR="0">
                  <wp:extent cx="1140460" cy="1140460"/>
                  <wp:effectExtent l="19050" t="0" r="2540" b="0"/>
                  <wp:docPr id="3" name="Imagen 3" descr="Imagen de un gráfico de bar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de un gráfico de barras."/>
                          <pic:cNvPicPr>
                            <a:picLocks noChangeAspect="1" noChangeArrowheads="1"/>
                          </pic:cNvPicPr>
                        </pic:nvPicPr>
                        <pic:blipFill>
                          <a:blip r:embed="rId9"/>
                          <a:srcRect/>
                          <a:stretch>
                            <a:fillRect/>
                          </a:stretch>
                        </pic:blipFill>
                        <pic:spPr bwMode="auto">
                          <a:xfrm>
                            <a:off x="0" y="0"/>
                            <a:ext cx="1140460" cy="1140460"/>
                          </a:xfrm>
                          <a:prstGeom prst="rect">
                            <a:avLst/>
                          </a:prstGeom>
                          <a:noFill/>
                          <a:ln w="9525">
                            <a:noFill/>
                            <a:miter lim="800000"/>
                            <a:headEnd/>
                            <a:tailEnd/>
                          </a:ln>
                        </pic:spPr>
                      </pic:pic>
                    </a:graphicData>
                  </a:graphic>
                </wp:inline>
              </w:drawing>
            </w:r>
          </w:p>
          <w:p w:rsidR="007F5B95" w:rsidRPr="007F5B95" w:rsidRDefault="007F5B95" w:rsidP="007F5B95">
            <w:pPr>
              <w:spacing w:before="100" w:beforeAutospacing="1" w:after="100" w:afterAutospacing="1" w:line="227" w:lineRule="atLeast"/>
              <w:rPr>
                <w:rFonts w:ascii="Verdana" w:eastAsia="Times New Roman" w:hAnsi="Verdana" w:cs="Times New Roman"/>
                <w:color w:val="006600"/>
                <w:sz w:val="18"/>
                <w:szCs w:val="18"/>
                <w:lang w:eastAsia="es-CL"/>
              </w:rPr>
            </w:pPr>
            <w:r w:rsidRPr="007F5B95">
              <w:rPr>
                <w:rFonts w:ascii="Verdana" w:eastAsia="Times New Roman" w:hAnsi="Verdana" w:cs="Times New Roman"/>
                <w:color w:val="006600"/>
                <w:sz w:val="18"/>
                <w:szCs w:val="18"/>
                <w:lang w:eastAsia="es-CL"/>
              </w:rPr>
              <w:t>Ellos te darán la posibilidad de entregar resultados de un modo más resumido y te asegurarás también que tus oyentes obtengan información de un vistazo. El desafío será saber ordenar esta información, elegir el tipo de gráfico adecuado para las variables que quieres presentar, e interpretarlo de un modo correcto.</w:t>
            </w:r>
          </w:p>
          <w:p w:rsidR="007F5B95" w:rsidRPr="007F5B95" w:rsidRDefault="007F5B95" w:rsidP="007F5B95">
            <w:pPr>
              <w:spacing w:before="100" w:beforeAutospacing="1" w:after="100" w:afterAutospacing="1" w:line="227" w:lineRule="atLeast"/>
              <w:rPr>
                <w:rFonts w:ascii="Verdana" w:eastAsia="Times New Roman" w:hAnsi="Verdana" w:cs="Times New Roman"/>
                <w:color w:val="006600"/>
                <w:sz w:val="18"/>
                <w:szCs w:val="18"/>
                <w:lang w:eastAsia="es-CL"/>
              </w:rPr>
            </w:pPr>
            <w:r w:rsidRPr="007F5B95">
              <w:rPr>
                <w:rFonts w:ascii="Verdana" w:eastAsia="Times New Roman" w:hAnsi="Verdana" w:cs="Times New Roman"/>
                <w:color w:val="006600"/>
                <w:sz w:val="18"/>
                <w:szCs w:val="18"/>
                <w:lang w:eastAsia="es-CL"/>
              </w:rPr>
              <w:t>.</w:t>
            </w:r>
          </w:p>
          <w:p w:rsidR="007F5B95" w:rsidRPr="007F5B95" w:rsidRDefault="007F5B95" w:rsidP="007F5B95">
            <w:pPr>
              <w:spacing w:after="0" w:line="227" w:lineRule="atLeast"/>
              <w:rPr>
                <w:rFonts w:ascii="Verdana" w:eastAsia="Times New Roman" w:hAnsi="Verdana" w:cs="Times New Roman"/>
                <w:color w:val="006600"/>
                <w:sz w:val="18"/>
                <w:szCs w:val="18"/>
                <w:lang w:eastAsia="es-CL"/>
              </w:rPr>
            </w:pPr>
          </w:p>
          <w:p w:rsidR="007F5B95" w:rsidRPr="007F5B95" w:rsidRDefault="007F5B95" w:rsidP="007F5B95">
            <w:pPr>
              <w:spacing w:after="0" w:line="227" w:lineRule="atLeast"/>
              <w:rPr>
                <w:rFonts w:ascii="Verdana" w:eastAsia="Times New Roman" w:hAnsi="Verdana" w:cs="Times New Roman"/>
                <w:color w:val="006600"/>
                <w:sz w:val="18"/>
                <w:szCs w:val="18"/>
                <w:lang w:eastAsia="es-CL"/>
              </w:rPr>
            </w:pPr>
          </w:p>
        </w:tc>
        <w:tc>
          <w:tcPr>
            <w:tcW w:w="7906" w:type="dxa"/>
            <w:hideMark/>
          </w:tcPr>
          <w:p w:rsidR="007F5B95" w:rsidRPr="007F5B95" w:rsidRDefault="007F5B95" w:rsidP="007F5B95">
            <w:pPr>
              <w:spacing w:before="81" w:after="81" w:line="240" w:lineRule="auto"/>
              <w:outlineLvl w:val="2"/>
              <w:rPr>
                <w:rFonts w:ascii="Verdana" w:eastAsia="Times New Roman" w:hAnsi="Verdana" w:cs="Times New Roman"/>
                <w:b/>
                <w:bCs/>
                <w:color w:val="009900"/>
                <w:sz w:val="18"/>
                <w:szCs w:val="18"/>
                <w:lang w:eastAsia="es-CL"/>
              </w:rPr>
            </w:pPr>
            <w:r w:rsidRPr="007F5B95">
              <w:rPr>
                <w:rFonts w:ascii="Verdana" w:eastAsia="Times New Roman" w:hAnsi="Verdana" w:cs="Times New Roman"/>
                <w:b/>
                <w:bCs/>
                <w:color w:val="009900"/>
                <w:sz w:val="18"/>
                <w:szCs w:val="18"/>
                <w:lang w:eastAsia="es-CL"/>
              </w:rPr>
              <w:lastRenderedPageBreak/>
              <w:t>Elaborar un buen gráfico e interpretarlo correctamente te permitirá ir directo al grano en la información que deseas mostrar y analizar... Aquí te decimos cómo.</w:t>
            </w:r>
          </w:p>
          <w:p w:rsidR="007F5B95" w:rsidRPr="007F5B95" w:rsidRDefault="007F5B95" w:rsidP="007F5B95">
            <w:pPr>
              <w:spacing w:before="100" w:beforeAutospacing="1" w:after="100" w:afterAutospacing="1" w:line="227" w:lineRule="atLeast"/>
              <w:rPr>
                <w:rFonts w:ascii="Verdana" w:eastAsia="Times New Roman" w:hAnsi="Verdana" w:cs="Times New Roman"/>
                <w:color w:val="000000"/>
                <w:sz w:val="18"/>
                <w:szCs w:val="18"/>
                <w:lang w:eastAsia="es-CL"/>
              </w:rPr>
            </w:pPr>
            <w:r w:rsidRPr="007F5B95">
              <w:rPr>
                <w:rFonts w:ascii="Verdana" w:eastAsia="Times New Roman" w:hAnsi="Verdana" w:cs="Times New Roman"/>
                <w:color w:val="000000"/>
                <w:sz w:val="18"/>
                <w:szCs w:val="18"/>
                <w:lang w:eastAsia="es-CL"/>
              </w:rPr>
              <w:t xml:space="preserve">Si te pidieron en Educación Cívica o en </w:t>
            </w:r>
            <w:hyperlink r:id="rId10" w:history="1">
              <w:r w:rsidRPr="007F5B95">
                <w:rPr>
                  <w:rFonts w:ascii="Verdana" w:eastAsia="Times New Roman" w:hAnsi="Verdana" w:cs="Times New Roman"/>
                  <w:color w:val="009900"/>
                  <w:sz w:val="18"/>
                  <w:szCs w:val="18"/>
                  <w:u w:val="single"/>
                  <w:lang w:eastAsia="es-CL"/>
                </w:rPr>
                <w:t>Matemáticas</w:t>
              </w:r>
            </w:hyperlink>
            <w:r w:rsidRPr="007F5B95">
              <w:rPr>
                <w:rFonts w:ascii="Verdana" w:eastAsia="Times New Roman" w:hAnsi="Verdana" w:cs="Times New Roman"/>
                <w:color w:val="000000"/>
                <w:sz w:val="18"/>
                <w:szCs w:val="18"/>
                <w:lang w:eastAsia="es-CL"/>
              </w:rPr>
              <w:t xml:space="preserve"> un trabajo de interpretación de alguno de los resultados de las últimas encuestas presidenciales y sientes que ves sólo un montón de dibujos en los variados gráficos que tienes que analizar, este material te ayudará a aclarar más de alguna duda.</w:t>
            </w:r>
          </w:p>
          <w:p w:rsidR="007F5B95" w:rsidRPr="007F5B95" w:rsidRDefault="007F5B95" w:rsidP="007F5B95">
            <w:pPr>
              <w:spacing w:before="100" w:beforeAutospacing="1" w:after="100" w:afterAutospacing="1" w:line="227" w:lineRule="atLeast"/>
              <w:rPr>
                <w:rFonts w:ascii="Verdana" w:eastAsia="Times New Roman" w:hAnsi="Verdana" w:cs="Times New Roman"/>
                <w:color w:val="000000"/>
                <w:sz w:val="18"/>
                <w:szCs w:val="18"/>
                <w:lang w:eastAsia="es-CL"/>
              </w:rPr>
            </w:pPr>
            <w:r w:rsidRPr="007F5B95">
              <w:rPr>
                <w:rFonts w:ascii="Verdana" w:eastAsia="Times New Roman" w:hAnsi="Verdana" w:cs="Times New Roman"/>
                <w:color w:val="000000"/>
                <w:sz w:val="18"/>
                <w:szCs w:val="18"/>
                <w:lang w:eastAsia="es-CL"/>
              </w:rPr>
              <w:t xml:space="preserve">Cuando fruto de un estudio o investigación obtienes variada y valiosa información, y necesitas darla a conocer de un modo preciso y claro te pueden ayudar mucho los gráficos. Ellos te darán la posibilidad de </w:t>
            </w:r>
            <w:r w:rsidRPr="007F5B95">
              <w:rPr>
                <w:rFonts w:ascii="Verdana" w:eastAsia="Times New Roman" w:hAnsi="Verdana" w:cs="Times New Roman"/>
                <w:b/>
                <w:bCs/>
                <w:color w:val="000000"/>
                <w:sz w:val="18"/>
                <w:szCs w:val="18"/>
                <w:lang w:eastAsia="es-CL"/>
              </w:rPr>
              <w:t>entregar resultados</w:t>
            </w:r>
            <w:r w:rsidRPr="007F5B95">
              <w:rPr>
                <w:rFonts w:ascii="Verdana" w:eastAsia="Times New Roman" w:hAnsi="Verdana" w:cs="Times New Roman"/>
                <w:color w:val="000000"/>
                <w:sz w:val="18"/>
                <w:szCs w:val="18"/>
                <w:lang w:eastAsia="es-CL"/>
              </w:rPr>
              <w:t xml:space="preserve"> de un modo más resumido y te asegurarás también que tus oyentes obtengan </w:t>
            </w:r>
            <w:r w:rsidRPr="007F5B95">
              <w:rPr>
                <w:rFonts w:ascii="Verdana" w:eastAsia="Times New Roman" w:hAnsi="Verdana" w:cs="Times New Roman"/>
                <w:b/>
                <w:bCs/>
                <w:color w:val="000000"/>
                <w:sz w:val="18"/>
                <w:szCs w:val="18"/>
                <w:lang w:eastAsia="es-CL"/>
              </w:rPr>
              <w:t>información de un vistazo</w:t>
            </w:r>
            <w:r w:rsidRPr="007F5B95">
              <w:rPr>
                <w:rFonts w:ascii="Verdana" w:eastAsia="Times New Roman" w:hAnsi="Verdana" w:cs="Times New Roman"/>
                <w:color w:val="000000"/>
                <w:sz w:val="18"/>
                <w:szCs w:val="18"/>
                <w:lang w:eastAsia="es-CL"/>
              </w:rPr>
              <w:t xml:space="preserve">. El desafío será saber </w:t>
            </w:r>
            <w:r w:rsidRPr="007F5B95">
              <w:rPr>
                <w:rFonts w:ascii="Verdana" w:eastAsia="Times New Roman" w:hAnsi="Verdana" w:cs="Times New Roman"/>
                <w:b/>
                <w:bCs/>
                <w:color w:val="000000"/>
                <w:sz w:val="18"/>
                <w:szCs w:val="18"/>
                <w:lang w:eastAsia="es-CL"/>
              </w:rPr>
              <w:t>ordenar</w:t>
            </w:r>
            <w:r w:rsidRPr="007F5B95">
              <w:rPr>
                <w:rFonts w:ascii="Verdana" w:eastAsia="Times New Roman" w:hAnsi="Verdana" w:cs="Times New Roman"/>
                <w:color w:val="000000"/>
                <w:sz w:val="18"/>
                <w:szCs w:val="18"/>
                <w:lang w:eastAsia="es-CL"/>
              </w:rPr>
              <w:t xml:space="preserve"> esta información, elegir el </w:t>
            </w:r>
            <w:r w:rsidRPr="007F5B95">
              <w:rPr>
                <w:rFonts w:ascii="Verdana" w:eastAsia="Times New Roman" w:hAnsi="Verdana" w:cs="Times New Roman"/>
                <w:b/>
                <w:bCs/>
                <w:color w:val="000000"/>
                <w:sz w:val="18"/>
                <w:szCs w:val="18"/>
                <w:lang w:eastAsia="es-CL"/>
              </w:rPr>
              <w:t>tipo de gráfico</w:t>
            </w:r>
            <w:r w:rsidRPr="007F5B95">
              <w:rPr>
                <w:rFonts w:ascii="Verdana" w:eastAsia="Times New Roman" w:hAnsi="Verdana" w:cs="Times New Roman"/>
                <w:color w:val="000000"/>
                <w:sz w:val="18"/>
                <w:szCs w:val="18"/>
                <w:lang w:eastAsia="es-CL"/>
              </w:rPr>
              <w:t xml:space="preserve"> adecuado para las variables que quieres presentar, e </w:t>
            </w:r>
            <w:r w:rsidRPr="007F5B95">
              <w:rPr>
                <w:rFonts w:ascii="Verdana" w:eastAsia="Times New Roman" w:hAnsi="Verdana" w:cs="Times New Roman"/>
                <w:b/>
                <w:bCs/>
                <w:color w:val="000000"/>
                <w:sz w:val="18"/>
                <w:szCs w:val="18"/>
                <w:lang w:eastAsia="es-CL"/>
              </w:rPr>
              <w:t>interpretarlo</w:t>
            </w:r>
            <w:r w:rsidRPr="007F5B95">
              <w:rPr>
                <w:rFonts w:ascii="Verdana" w:eastAsia="Times New Roman" w:hAnsi="Verdana" w:cs="Times New Roman"/>
                <w:color w:val="000000"/>
                <w:sz w:val="18"/>
                <w:szCs w:val="18"/>
                <w:lang w:eastAsia="es-CL"/>
              </w:rPr>
              <w:t xml:space="preserve"> de un modo correcto.</w:t>
            </w:r>
          </w:p>
          <w:p w:rsidR="007F5B95" w:rsidRPr="007F5B95" w:rsidRDefault="007F5B95" w:rsidP="007F5B95">
            <w:pPr>
              <w:spacing w:before="100" w:beforeAutospacing="1" w:after="100" w:afterAutospacing="1" w:line="227" w:lineRule="atLeast"/>
              <w:rPr>
                <w:rFonts w:ascii="Verdana" w:eastAsia="Times New Roman" w:hAnsi="Verdana" w:cs="Times New Roman"/>
                <w:color w:val="000000"/>
                <w:sz w:val="18"/>
                <w:szCs w:val="18"/>
                <w:lang w:eastAsia="es-CL"/>
              </w:rPr>
            </w:pPr>
            <w:r w:rsidRPr="007F5B95">
              <w:rPr>
                <w:rFonts w:ascii="Verdana" w:eastAsia="Times New Roman" w:hAnsi="Verdana" w:cs="Times New Roman"/>
                <w:color w:val="000000"/>
                <w:sz w:val="18"/>
                <w:szCs w:val="18"/>
                <w:lang w:eastAsia="es-CL"/>
              </w:rPr>
              <w:t xml:space="preserve">Por lo general el </w:t>
            </w:r>
            <w:hyperlink r:id="rId11" w:history="1">
              <w:r w:rsidRPr="007F5B95">
                <w:rPr>
                  <w:rFonts w:ascii="Verdana" w:eastAsia="Times New Roman" w:hAnsi="Verdana" w:cs="Times New Roman"/>
                  <w:color w:val="009900"/>
                  <w:sz w:val="18"/>
                  <w:szCs w:val="18"/>
                  <w:u w:val="single"/>
                  <w:lang w:eastAsia="es-CL"/>
                </w:rPr>
                <w:t>análisis estadístico</w:t>
              </w:r>
            </w:hyperlink>
            <w:r w:rsidRPr="007F5B95">
              <w:rPr>
                <w:rFonts w:ascii="Verdana" w:eastAsia="Times New Roman" w:hAnsi="Verdana" w:cs="Times New Roman"/>
                <w:color w:val="000000"/>
                <w:sz w:val="18"/>
                <w:szCs w:val="18"/>
                <w:lang w:eastAsia="es-CL"/>
              </w:rPr>
              <w:t xml:space="preserve"> de cualquier área del conocimiento comienza o termina con un estudio gráfico de los datos disponibles y la correspondiente interpretación de ellos.</w:t>
            </w:r>
          </w:p>
          <w:p w:rsidR="007F5B95" w:rsidRPr="007F5B95" w:rsidRDefault="007F5B95" w:rsidP="007F5B95">
            <w:pPr>
              <w:spacing w:before="100" w:beforeAutospacing="1" w:after="100" w:afterAutospacing="1" w:line="227" w:lineRule="atLeast"/>
              <w:rPr>
                <w:rFonts w:ascii="Verdana" w:eastAsia="Times New Roman" w:hAnsi="Verdana" w:cs="Times New Roman"/>
                <w:color w:val="000000"/>
                <w:sz w:val="18"/>
                <w:szCs w:val="18"/>
                <w:lang w:eastAsia="es-CL"/>
              </w:rPr>
            </w:pPr>
            <w:r w:rsidRPr="007F5B95">
              <w:rPr>
                <w:rFonts w:ascii="Verdana" w:eastAsia="Times New Roman" w:hAnsi="Verdana" w:cs="Times New Roman"/>
                <w:color w:val="000000"/>
                <w:sz w:val="18"/>
                <w:szCs w:val="18"/>
                <w:lang w:eastAsia="es-CL"/>
              </w:rPr>
              <w:t>El gráfico es una de las mejores formas de conocer un material disponible, pues facilita enormemente la comprensión global de algún problema en estudio por medio de la representación de datos numéricos, en forma de líneas o dibujos, en los que se muestra de una forma gráfica la relación que dichos datos guardan entre si.</w:t>
            </w:r>
          </w:p>
          <w:p w:rsidR="007F5B95" w:rsidRPr="007F5B95" w:rsidRDefault="007F5B95" w:rsidP="007F5B95">
            <w:pPr>
              <w:spacing w:before="100" w:beforeAutospacing="1" w:after="100" w:afterAutospacing="1" w:line="227" w:lineRule="atLeast"/>
              <w:rPr>
                <w:rFonts w:ascii="Verdana" w:eastAsia="Times New Roman" w:hAnsi="Verdana" w:cs="Times New Roman"/>
                <w:color w:val="000000"/>
                <w:sz w:val="18"/>
                <w:szCs w:val="18"/>
                <w:lang w:eastAsia="es-CL"/>
              </w:rPr>
            </w:pPr>
            <w:r w:rsidRPr="007F5B95">
              <w:rPr>
                <w:rFonts w:ascii="Verdana" w:eastAsia="Times New Roman" w:hAnsi="Verdana" w:cs="Times New Roman"/>
                <w:color w:val="000000"/>
                <w:sz w:val="18"/>
                <w:szCs w:val="18"/>
                <w:lang w:eastAsia="es-CL"/>
              </w:rPr>
              <w:t>Hoy, con la creciente potencia y disponibilidad de herramientas y programas computacionales, cada vez se hace más fácil encontrar múltiples representaciones gráficas para describir datos. El problema se centra principalmente en seleccionar las más apropiadas para cada ocasión y "saber leerlas" de modo adecuado. Vale decir, la primera tarea de quien grafica es ponerse en el lugar del que verá esta representación.</w:t>
            </w:r>
          </w:p>
          <w:p w:rsidR="007F5B95" w:rsidRPr="007F5B95" w:rsidRDefault="007F5B95" w:rsidP="007F5B95">
            <w:pPr>
              <w:spacing w:before="100" w:beforeAutospacing="1" w:after="100" w:afterAutospacing="1" w:line="227" w:lineRule="atLeast"/>
              <w:rPr>
                <w:rFonts w:ascii="Verdana" w:eastAsia="Times New Roman" w:hAnsi="Verdana" w:cs="Times New Roman"/>
                <w:color w:val="000000"/>
                <w:sz w:val="18"/>
                <w:szCs w:val="18"/>
                <w:lang w:eastAsia="es-CL"/>
              </w:rPr>
            </w:pPr>
            <w:r w:rsidRPr="007F5B95">
              <w:rPr>
                <w:rFonts w:ascii="Verdana" w:eastAsia="Times New Roman" w:hAnsi="Verdana" w:cs="Times New Roman"/>
                <w:color w:val="000000"/>
                <w:sz w:val="18"/>
                <w:szCs w:val="18"/>
                <w:lang w:eastAsia="es-CL"/>
              </w:rPr>
              <w:t>Así, la actividad de leer e interpretar gráficos te permite construir conocimientos, comparar información y descubrir la esencia de las cosas. Favorece la toma de decisiones adecuadas y una utilización eficiente de nuestro tiempo, al mostrar gran cantidad de información en un espacio reducido.</w:t>
            </w:r>
          </w:p>
          <w:p w:rsidR="007F5B95" w:rsidRDefault="007F5B95" w:rsidP="007F5B95">
            <w:pPr>
              <w:spacing w:before="100" w:beforeAutospacing="1" w:after="100" w:afterAutospacing="1" w:line="227" w:lineRule="atLeast"/>
              <w:rPr>
                <w:rFonts w:ascii="Verdana" w:eastAsia="Times New Roman" w:hAnsi="Verdana" w:cs="Times New Roman"/>
                <w:color w:val="000000"/>
                <w:sz w:val="18"/>
                <w:szCs w:val="18"/>
                <w:lang w:eastAsia="es-CL"/>
              </w:rPr>
            </w:pPr>
            <w:r w:rsidRPr="007F5B95">
              <w:rPr>
                <w:rFonts w:ascii="Verdana" w:eastAsia="Times New Roman" w:hAnsi="Verdana" w:cs="Times New Roman"/>
                <w:color w:val="000000"/>
                <w:sz w:val="18"/>
                <w:szCs w:val="18"/>
                <w:lang w:eastAsia="es-CL"/>
              </w:rPr>
              <w:t xml:space="preserve">A juicio de </w:t>
            </w:r>
            <w:r w:rsidRPr="007F5B95">
              <w:rPr>
                <w:rFonts w:ascii="Verdana" w:eastAsia="Times New Roman" w:hAnsi="Verdana" w:cs="Times New Roman"/>
                <w:b/>
                <w:bCs/>
                <w:color w:val="000000"/>
                <w:sz w:val="18"/>
                <w:szCs w:val="18"/>
                <w:lang w:eastAsia="es-CL"/>
              </w:rPr>
              <w:t>Leonardo Muñoz</w:t>
            </w:r>
            <w:r w:rsidRPr="007F5B95">
              <w:rPr>
                <w:rFonts w:ascii="Verdana" w:eastAsia="Times New Roman" w:hAnsi="Verdana" w:cs="Times New Roman"/>
                <w:color w:val="000000"/>
                <w:sz w:val="18"/>
                <w:szCs w:val="18"/>
                <w:lang w:eastAsia="es-CL"/>
              </w:rPr>
              <w:t xml:space="preserve">, académico de la </w:t>
            </w:r>
            <w:r w:rsidRPr="007F5B95">
              <w:rPr>
                <w:rFonts w:ascii="Verdana" w:eastAsia="Times New Roman" w:hAnsi="Verdana" w:cs="Times New Roman"/>
                <w:b/>
                <w:bCs/>
                <w:color w:val="000000"/>
                <w:sz w:val="18"/>
                <w:szCs w:val="18"/>
                <w:lang w:eastAsia="es-CL"/>
              </w:rPr>
              <w:t>Universidad de Chile</w:t>
            </w:r>
            <w:r w:rsidRPr="007F5B95">
              <w:rPr>
                <w:rFonts w:ascii="Verdana" w:eastAsia="Times New Roman" w:hAnsi="Verdana" w:cs="Times New Roman"/>
                <w:color w:val="000000"/>
                <w:sz w:val="18"/>
                <w:szCs w:val="18"/>
                <w:lang w:eastAsia="es-CL"/>
              </w:rPr>
              <w:t xml:space="preserve"> y geógrafo de </w:t>
            </w:r>
            <w:hyperlink r:id="rId12" w:history="1">
              <w:r w:rsidRPr="007F5B95">
                <w:rPr>
                  <w:rFonts w:ascii="Verdana" w:eastAsia="Times New Roman" w:hAnsi="Verdana" w:cs="Times New Roman"/>
                  <w:color w:val="009900"/>
                  <w:sz w:val="18"/>
                  <w:szCs w:val="18"/>
                  <w:u w:val="single"/>
                  <w:lang w:eastAsia="es-CL"/>
                </w:rPr>
                <w:t>INDAP</w:t>
              </w:r>
            </w:hyperlink>
            <w:r w:rsidRPr="007F5B95">
              <w:rPr>
                <w:rFonts w:ascii="Verdana" w:eastAsia="Times New Roman" w:hAnsi="Verdana" w:cs="Times New Roman"/>
                <w:color w:val="000000"/>
                <w:sz w:val="18"/>
                <w:szCs w:val="18"/>
                <w:lang w:eastAsia="es-CL"/>
              </w:rPr>
              <w:t xml:space="preserve">, los gráficos son parte esencial de su trabajo cotidiano ya que ellos le permiten comparar variables clave como distribuciones por edad, sexo, población, tipos de suelo, niveles de educación, y elaborar proyecciones a partir de distintas datos, tanto en lo cualitativo como en lo cuantitativo. "Pero fundamentalmente", -dice Muñoz- "me permiten tomar decisiones de un modo expedito. Eso sí, </w:t>
            </w:r>
            <w:r w:rsidRPr="007F5B95">
              <w:rPr>
                <w:rFonts w:ascii="Verdana" w:eastAsia="Times New Roman" w:hAnsi="Verdana" w:cs="Times New Roman"/>
                <w:b/>
                <w:bCs/>
                <w:color w:val="000000"/>
                <w:sz w:val="18"/>
                <w:szCs w:val="18"/>
                <w:lang w:eastAsia="es-CL"/>
              </w:rPr>
              <w:t>un buen gráfico – para ser presentado y bien interpretado – debe tener siempre toda la información visible en sus ejes</w:t>
            </w:r>
            <w:r w:rsidRPr="007F5B95">
              <w:rPr>
                <w:rFonts w:ascii="Verdana" w:eastAsia="Times New Roman" w:hAnsi="Verdana" w:cs="Times New Roman"/>
                <w:color w:val="000000"/>
                <w:sz w:val="18"/>
                <w:szCs w:val="18"/>
                <w:lang w:eastAsia="es-CL"/>
              </w:rPr>
              <w:t>.</w:t>
            </w:r>
          </w:p>
          <w:p w:rsidR="007F5B95" w:rsidRDefault="007F5B95" w:rsidP="007F5B95">
            <w:pPr>
              <w:spacing w:before="100" w:beforeAutospacing="1" w:after="100" w:afterAutospacing="1" w:line="227" w:lineRule="atLeast"/>
              <w:rPr>
                <w:rFonts w:ascii="Verdana" w:eastAsia="Times New Roman" w:hAnsi="Verdana" w:cs="Times New Roman"/>
                <w:color w:val="000000"/>
                <w:sz w:val="18"/>
                <w:szCs w:val="18"/>
                <w:lang w:eastAsia="es-CL"/>
              </w:rPr>
            </w:pPr>
          </w:p>
          <w:p w:rsidR="007F5B95" w:rsidRDefault="007F5B95" w:rsidP="007F5B95">
            <w:pPr>
              <w:spacing w:before="81" w:after="81" w:line="240" w:lineRule="auto"/>
              <w:outlineLvl w:val="2"/>
              <w:rPr>
                <w:rFonts w:ascii="Verdana" w:eastAsia="Times New Roman" w:hAnsi="Verdana" w:cs="Times New Roman"/>
                <w:color w:val="000000"/>
                <w:sz w:val="18"/>
                <w:szCs w:val="18"/>
                <w:lang w:eastAsia="es-CL"/>
              </w:rPr>
            </w:pPr>
          </w:p>
          <w:p w:rsidR="007F5B95" w:rsidRPr="007F5B95" w:rsidRDefault="007F5B95" w:rsidP="007F5B95">
            <w:pPr>
              <w:spacing w:before="81" w:after="81" w:line="240" w:lineRule="auto"/>
              <w:outlineLvl w:val="2"/>
              <w:rPr>
                <w:rFonts w:ascii="Verdana" w:eastAsia="Times New Roman" w:hAnsi="Verdana" w:cs="Times New Roman"/>
                <w:b/>
                <w:bCs/>
                <w:color w:val="009900"/>
                <w:sz w:val="18"/>
                <w:szCs w:val="18"/>
                <w:lang w:eastAsia="es-CL"/>
              </w:rPr>
            </w:pPr>
            <w:r w:rsidRPr="007F5B95">
              <w:rPr>
                <w:rFonts w:ascii="Verdana" w:eastAsia="Times New Roman" w:hAnsi="Verdana" w:cs="Times New Roman"/>
                <w:b/>
                <w:bCs/>
                <w:color w:val="009900"/>
                <w:sz w:val="18"/>
                <w:szCs w:val="18"/>
                <w:lang w:eastAsia="es-CL"/>
              </w:rPr>
              <w:lastRenderedPageBreak/>
              <w:t>Los más usados</w:t>
            </w:r>
          </w:p>
          <w:p w:rsidR="007F5B95" w:rsidRPr="007F5B95" w:rsidRDefault="007F5B95" w:rsidP="007F5B95">
            <w:pPr>
              <w:numPr>
                <w:ilvl w:val="0"/>
                <w:numId w:val="1"/>
              </w:numPr>
              <w:spacing w:before="100" w:beforeAutospacing="1" w:after="240" w:line="227" w:lineRule="atLeast"/>
              <w:rPr>
                <w:rFonts w:ascii="Verdana" w:eastAsia="Times New Roman" w:hAnsi="Verdana" w:cs="Times New Roman"/>
                <w:color w:val="000000"/>
                <w:sz w:val="18"/>
                <w:szCs w:val="18"/>
                <w:lang w:eastAsia="es-CL"/>
              </w:rPr>
            </w:pPr>
            <w:r w:rsidRPr="007F5B95">
              <w:rPr>
                <w:rFonts w:ascii="Verdana" w:eastAsia="Times New Roman" w:hAnsi="Verdana" w:cs="Times New Roman"/>
                <w:b/>
                <w:bCs/>
                <w:color w:val="000000"/>
                <w:sz w:val="18"/>
                <w:szCs w:val="18"/>
                <w:lang w:eastAsia="es-CL"/>
              </w:rPr>
              <w:t>Gráfico circular</w:t>
            </w:r>
            <w:r w:rsidRPr="007F5B95">
              <w:rPr>
                <w:rFonts w:ascii="Verdana" w:eastAsia="Times New Roman" w:hAnsi="Verdana" w:cs="Times New Roman"/>
                <w:color w:val="000000"/>
                <w:sz w:val="18"/>
                <w:szCs w:val="18"/>
                <w:lang w:eastAsia="es-CL"/>
              </w:rPr>
              <w:br/>
              <w:t>También se les denomina gráfico de torta. Se utiliza para mostrar las partes de un todo. Cada sector del gráfico muestra el porcentaje que una parte tiene respecto del todo. Resalta mejor la comparación de los distintos grupos de datos.</w:t>
            </w:r>
          </w:p>
          <w:p w:rsidR="007F5B95" w:rsidRPr="007F5B95" w:rsidRDefault="007F5B95" w:rsidP="007F5B95">
            <w:pPr>
              <w:numPr>
                <w:ilvl w:val="0"/>
                <w:numId w:val="1"/>
              </w:numPr>
              <w:spacing w:before="100" w:beforeAutospacing="1" w:after="240" w:line="227" w:lineRule="atLeast"/>
              <w:rPr>
                <w:rFonts w:ascii="Verdana" w:eastAsia="Times New Roman" w:hAnsi="Verdana" w:cs="Times New Roman"/>
                <w:color w:val="000000"/>
                <w:sz w:val="18"/>
                <w:szCs w:val="18"/>
                <w:lang w:eastAsia="es-CL"/>
              </w:rPr>
            </w:pPr>
            <w:r w:rsidRPr="007F5B95">
              <w:rPr>
                <w:rFonts w:ascii="Verdana" w:eastAsia="Times New Roman" w:hAnsi="Verdana" w:cs="Times New Roman"/>
                <w:b/>
                <w:bCs/>
                <w:color w:val="000000"/>
                <w:sz w:val="18"/>
                <w:szCs w:val="18"/>
                <w:lang w:eastAsia="es-CL"/>
              </w:rPr>
              <w:t>Gráfico de barras</w:t>
            </w:r>
            <w:r w:rsidRPr="007F5B95">
              <w:rPr>
                <w:rFonts w:ascii="Verdana" w:eastAsia="Times New Roman" w:hAnsi="Verdana" w:cs="Times New Roman"/>
                <w:color w:val="000000"/>
                <w:sz w:val="18"/>
                <w:szCs w:val="18"/>
                <w:lang w:eastAsia="es-CL"/>
              </w:rPr>
              <w:br/>
              <w:t>Muestra información en barras de diferentes alturas. Compara diferentes informaciones de los elementos, en relación a un tema común. Por ejemplo, las diferentes edades de tus compañeros de curso. Para leer e interpretar un gráfico de esta naturaleza se necesita observar la información relacionada con las líneas eje y luego estudiar las diferentes alturas de las barras para comparar una respecto de las otras.</w:t>
            </w:r>
          </w:p>
          <w:p w:rsidR="007F5B95" w:rsidRPr="007F5B95" w:rsidRDefault="007F5B95" w:rsidP="007F5B95">
            <w:pPr>
              <w:numPr>
                <w:ilvl w:val="0"/>
                <w:numId w:val="1"/>
              </w:numPr>
              <w:spacing w:before="100" w:beforeAutospacing="1" w:after="240" w:line="227" w:lineRule="atLeast"/>
              <w:rPr>
                <w:rFonts w:ascii="Verdana" w:eastAsia="Times New Roman" w:hAnsi="Verdana" w:cs="Times New Roman"/>
                <w:color w:val="000000"/>
                <w:sz w:val="18"/>
                <w:szCs w:val="18"/>
                <w:lang w:eastAsia="es-CL"/>
              </w:rPr>
            </w:pPr>
            <w:r w:rsidRPr="007F5B95">
              <w:rPr>
                <w:rFonts w:ascii="Verdana" w:eastAsia="Times New Roman" w:hAnsi="Verdana" w:cs="Times New Roman"/>
                <w:b/>
                <w:bCs/>
                <w:color w:val="000000"/>
                <w:sz w:val="18"/>
                <w:szCs w:val="18"/>
                <w:lang w:eastAsia="es-CL"/>
              </w:rPr>
              <w:t>Gráfico de líneas</w:t>
            </w:r>
            <w:r w:rsidRPr="007F5B95">
              <w:rPr>
                <w:rFonts w:ascii="Verdana" w:eastAsia="Times New Roman" w:hAnsi="Verdana" w:cs="Times New Roman"/>
                <w:b/>
                <w:bCs/>
                <w:color w:val="000000"/>
                <w:sz w:val="18"/>
                <w:szCs w:val="18"/>
                <w:lang w:eastAsia="es-CL"/>
              </w:rPr>
              <w:br/>
            </w:r>
            <w:r w:rsidRPr="007F5B95">
              <w:rPr>
                <w:rFonts w:ascii="Verdana" w:eastAsia="Times New Roman" w:hAnsi="Verdana" w:cs="Times New Roman"/>
                <w:color w:val="000000"/>
                <w:sz w:val="18"/>
                <w:szCs w:val="18"/>
                <w:lang w:eastAsia="es-CL"/>
              </w:rPr>
              <w:t>Muestra información en una serie de puntos conectados por líneas. Generalmente se utilizan para mostrar los cambios de las tendencias. Para comprenderlos adecuadamente es importante estudiar los nombres escritos en las líneas ejes del gráfico y después estudiar las líneas del interior.</w:t>
            </w:r>
          </w:p>
          <w:p w:rsidR="007F5B95" w:rsidRPr="007F5B95" w:rsidRDefault="007F5B95" w:rsidP="007F5B95">
            <w:pPr>
              <w:numPr>
                <w:ilvl w:val="0"/>
                <w:numId w:val="1"/>
              </w:numPr>
              <w:spacing w:before="100" w:beforeAutospacing="1" w:after="240" w:line="227" w:lineRule="atLeast"/>
              <w:rPr>
                <w:rFonts w:ascii="Verdana" w:eastAsia="Times New Roman" w:hAnsi="Verdana" w:cs="Times New Roman"/>
                <w:color w:val="000000"/>
                <w:sz w:val="18"/>
                <w:szCs w:val="18"/>
                <w:lang w:eastAsia="es-CL"/>
              </w:rPr>
            </w:pPr>
            <w:r w:rsidRPr="007F5B95">
              <w:rPr>
                <w:rFonts w:ascii="Verdana" w:eastAsia="Times New Roman" w:hAnsi="Verdana" w:cs="Times New Roman"/>
                <w:b/>
                <w:bCs/>
                <w:color w:val="000000"/>
                <w:sz w:val="18"/>
                <w:szCs w:val="18"/>
                <w:lang w:eastAsia="es-CL"/>
              </w:rPr>
              <w:t>Gráfico figurativo o pictograma</w:t>
            </w:r>
            <w:r w:rsidRPr="007F5B95">
              <w:rPr>
                <w:rFonts w:ascii="Verdana" w:eastAsia="Times New Roman" w:hAnsi="Verdana" w:cs="Times New Roman"/>
                <w:color w:val="000000"/>
                <w:sz w:val="18"/>
                <w:szCs w:val="18"/>
                <w:lang w:eastAsia="es-CL"/>
              </w:rPr>
              <w:br/>
              <w:t>Utiliza figuras o símbolos para presentar información. Cada dibujo representa una cantidad. A este símbolo o dibujo se le denomina clave. Para comprender este tipo de gráfico se debe leer la información de las líneas eje, examinar la clave y comparar los hechos mostrados en los símbolos o figuras.</w:t>
            </w:r>
          </w:p>
          <w:p w:rsidR="007F5B95" w:rsidRPr="007F5B95" w:rsidRDefault="007F5B95" w:rsidP="007F5B95">
            <w:pPr>
              <w:numPr>
                <w:ilvl w:val="0"/>
                <w:numId w:val="1"/>
              </w:numPr>
              <w:spacing w:before="100" w:beforeAutospacing="1" w:after="100" w:afterAutospacing="1" w:line="227" w:lineRule="atLeast"/>
              <w:rPr>
                <w:rFonts w:ascii="Verdana" w:eastAsia="Times New Roman" w:hAnsi="Verdana" w:cs="Times New Roman"/>
                <w:color w:val="000000"/>
                <w:sz w:val="18"/>
                <w:szCs w:val="18"/>
                <w:lang w:eastAsia="es-CL"/>
              </w:rPr>
            </w:pPr>
            <w:r w:rsidRPr="007F5B95">
              <w:rPr>
                <w:rFonts w:ascii="Verdana" w:eastAsia="Times New Roman" w:hAnsi="Verdana" w:cs="Times New Roman"/>
                <w:b/>
                <w:bCs/>
                <w:color w:val="000000"/>
                <w:sz w:val="18"/>
                <w:szCs w:val="18"/>
                <w:lang w:eastAsia="es-CL"/>
              </w:rPr>
              <w:t>Gráfico de Puntos</w:t>
            </w:r>
            <w:r w:rsidRPr="007F5B95">
              <w:rPr>
                <w:rFonts w:ascii="Verdana" w:eastAsia="Times New Roman" w:hAnsi="Verdana" w:cs="Times New Roman"/>
                <w:color w:val="000000"/>
                <w:sz w:val="18"/>
                <w:szCs w:val="18"/>
                <w:lang w:eastAsia="es-CL"/>
              </w:rPr>
              <w:br/>
              <w:t xml:space="preserve">Permite mostrar apropiadamente pequeños conjuntos de datos y tiene la gran ventaja de ser fácilmente construido a mano. En este tipo de gráfico, la abcisa representa los valores de la variable estudiada, y la ordenada la frecuencia de aparición de un valor en el conjunto de datos estudiado. </w:t>
            </w:r>
          </w:p>
          <w:p w:rsidR="007F5B95" w:rsidRPr="007F5B95" w:rsidRDefault="007F5B95" w:rsidP="007F5B95">
            <w:pPr>
              <w:spacing w:before="100" w:beforeAutospacing="1" w:after="100" w:afterAutospacing="1" w:line="227" w:lineRule="atLeast"/>
              <w:rPr>
                <w:rFonts w:ascii="Verdana" w:eastAsia="Times New Roman" w:hAnsi="Verdana" w:cs="Times New Roman"/>
                <w:color w:val="000000"/>
                <w:sz w:val="16"/>
                <w:szCs w:val="16"/>
                <w:lang w:eastAsia="es-CL"/>
              </w:rPr>
            </w:pPr>
            <w:bookmarkStart w:id="0" w:name="MiniForo"/>
            <w:bookmarkEnd w:id="0"/>
          </w:p>
        </w:tc>
      </w:tr>
      <w:tr w:rsidR="007F5B95" w:rsidRPr="007F5B95" w:rsidTr="007F5B95">
        <w:trPr>
          <w:gridAfter w:val="1"/>
          <w:wAfter w:w="7906" w:type="dxa"/>
          <w:trHeight w:val="219"/>
          <w:tblCellSpacing w:w="0" w:type="dxa"/>
        </w:trPr>
        <w:tc>
          <w:tcPr>
            <w:tcW w:w="2300" w:type="dxa"/>
            <w:vMerge/>
            <w:vAlign w:val="center"/>
            <w:hideMark/>
          </w:tcPr>
          <w:p w:rsidR="007F5B95" w:rsidRPr="007F5B95" w:rsidRDefault="007F5B95" w:rsidP="007F5B95">
            <w:pPr>
              <w:spacing w:after="0" w:line="240" w:lineRule="auto"/>
              <w:rPr>
                <w:rFonts w:ascii="Verdana" w:eastAsia="Times New Roman" w:hAnsi="Verdana" w:cs="Times New Roman"/>
                <w:color w:val="006600"/>
                <w:sz w:val="18"/>
                <w:szCs w:val="18"/>
                <w:lang w:eastAsia="es-CL"/>
              </w:rPr>
            </w:pPr>
          </w:p>
        </w:tc>
      </w:tr>
    </w:tbl>
    <w:p w:rsidR="00042929" w:rsidRDefault="00042929"/>
    <w:sectPr w:rsidR="00042929" w:rsidSect="00042929">
      <w:footerReference w:type="defaul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B95" w:rsidRDefault="007F5B95" w:rsidP="007F5B95">
      <w:pPr>
        <w:spacing w:after="0" w:line="240" w:lineRule="auto"/>
      </w:pPr>
      <w:r>
        <w:separator/>
      </w:r>
    </w:p>
  </w:endnote>
  <w:endnote w:type="continuationSeparator" w:id="1">
    <w:p w:rsidR="007F5B95" w:rsidRDefault="007F5B95" w:rsidP="007F5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6899"/>
      <w:docPartObj>
        <w:docPartGallery w:val="Page Numbers (Bottom of Page)"/>
        <w:docPartUnique/>
      </w:docPartObj>
    </w:sdtPr>
    <w:sdtContent>
      <w:p w:rsidR="007F5B95" w:rsidRDefault="007F5B95">
        <w:pPr>
          <w:pStyle w:val="Piedepgina"/>
          <w:jc w:val="right"/>
        </w:pPr>
        <w:fldSimple w:instr=" PAGE   \* MERGEFORMAT ">
          <w:r>
            <w:rPr>
              <w:noProof/>
            </w:rPr>
            <w:t>1</w:t>
          </w:r>
        </w:fldSimple>
      </w:p>
    </w:sdtContent>
  </w:sdt>
  <w:p w:rsidR="007F5B95" w:rsidRDefault="007F5B9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B95" w:rsidRDefault="007F5B95" w:rsidP="007F5B95">
      <w:pPr>
        <w:spacing w:after="0" w:line="240" w:lineRule="auto"/>
      </w:pPr>
      <w:r>
        <w:separator/>
      </w:r>
    </w:p>
  </w:footnote>
  <w:footnote w:type="continuationSeparator" w:id="1">
    <w:p w:rsidR="007F5B95" w:rsidRDefault="007F5B95" w:rsidP="007F5B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5pt;height:5.65pt" o:bullet="t">
        <v:imagedata r:id="rId1" o:title="flecha"/>
      </v:shape>
    </w:pict>
  </w:numPicBullet>
  <w:abstractNum w:abstractNumId="0">
    <w:nsid w:val="22E84BDE"/>
    <w:multiLevelType w:val="multilevel"/>
    <w:tmpl w:val="B6F2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F3AD3"/>
    <w:multiLevelType w:val="multilevel"/>
    <w:tmpl w:val="019C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rsids>
    <w:rsidRoot w:val="007F5B95"/>
    <w:rsid w:val="00042929"/>
    <w:rsid w:val="007F5B9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9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F5B95"/>
    <w:rPr>
      <w:strike w:val="0"/>
      <w:dstrike w:val="0"/>
      <w:color w:val="666666"/>
      <w:u w:val="none"/>
      <w:effect w:val="none"/>
    </w:rPr>
  </w:style>
  <w:style w:type="paragraph" w:styleId="Textodeglobo">
    <w:name w:val="Balloon Text"/>
    <w:basedOn w:val="Normal"/>
    <w:link w:val="TextodegloboCar"/>
    <w:uiPriority w:val="99"/>
    <w:semiHidden/>
    <w:unhideWhenUsed/>
    <w:rsid w:val="007F5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B95"/>
    <w:rPr>
      <w:rFonts w:ascii="Tahoma" w:hAnsi="Tahoma" w:cs="Tahoma"/>
      <w:sz w:val="16"/>
      <w:szCs w:val="16"/>
    </w:rPr>
  </w:style>
  <w:style w:type="paragraph" w:styleId="Encabezado">
    <w:name w:val="header"/>
    <w:basedOn w:val="Normal"/>
    <w:link w:val="EncabezadoCar"/>
    <w:uiPriority w:val="99"/>
    <w:semiHidden/>
    <w:unhideWhenUsed/>
    <w:rsid w:val="007F5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F5B95"/>
  </w:style>
  <w:style w:type="paragraph" w:styleId="Piedepgina">
    <w:name w:val="footer"/>
    <w:basedOn w:val="Normal"/>
    <w:link w:val="PiedepginaCar"/>
    <w:uiPriority w:val="99"/>
    <w:unhideWhenUsed/>
    <w:rsid w:val="007F5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5B95"/>
  </w:style>
</w:styles>
</file>

<file path=word/webSettings.xml><?xml version="1.0" encoding="utf-8"?>
<w:webSettings xmlns:r="http://schemas.openxmlformats.org/officeDocument/2006/relationships" xmlns:w="http://schemas.openxmlformats.org/wordprocessingml/2006/main">
  <w:divs>
    <w:div w:id="1731419306">
      <w:bodyDiv w:val="1"/>
      <w:marLeft w:val="0"/>
      <w:marRight w:val="0"/>
      <w:marTop w:val="0"/>
      <w:marBottom w:val="0"/>
      <w:divBdr>
        <w:top w:val="none" w:sz="0" w:space="0" w:color="auto"/>
        <w:left w:val="none" w:sz="0" w:space="0" w:color="auto"/>
        <w:bottom w:val="none" w:sz="0" w:space="0" w:color="auto"/>
        <w:right w:val="none" w:sz="0" w:space="0" w:color="auto"/>
      </w:divBdr>
      <w:divsChild>
        <w:div w:id="1160847522">
          <w:marLeft w:val="0"/>
          <w:marRight w:val="0"/>
          <w:marTop w:val="0"/>
          <w:marBottom w:val="0"/>
          <w:divBdr>
            <w:top w:val="none" w:sz="0" w:space="0" w:color="auto"/>
            <w:left w:val="none" w:sz="0" w:space="0" w:color="auto"/>
            <w:bottom w:val="none" w:sz="0" w:space="0" w:color="auto"/>
            <w:right w:val="none" w:sz="0" w:space="0" w:color="auto"/>
          </w:divBdr>
          <w:divsChild>
            <w:div w:id="53697778">
              <w:marLeft w:val="0"/>
              <w:marRight w:val="0"/>
              <w:marTop w:val="0"/>
              <w:marBottom w:val="0"/>
              <w:divBdr>
                <w:top w:val="none" w:sz="0" w:space="0" w:color="auto"/>
                <w:left w:val="none" w:sz="0" w:space="0" w:color="auto"/>
                <w:bottom w:val="none" w:sz="0" w:space="0" w:color="auto"/>
                <w:right w:val="none" w:sz="0" w:space="0" w:color="auto"/>
              </w:divBdr>
              <w:divsChild>
                <w:div w:id="1474759671">
                  <w:marLeft w:val="0"/>
                  <w:marRight w:val="0"/>
                  <w:marTop w:val="0"/>
                  <w:marBottom w:val="0"/>
                  <w:divBdr>
                    <w:top w:val="none" w:sz="0" w:space="0" w:color="auto"/>
                    <w:left w:val="none" w:sz="0" w:space="0" w:color="auto"/>
                    <w:bottom w:val="none" w:sz="0" w:space="0" w:color="auto"/>
                    <w:right w:val="none" w:sz="0" w:space="0" w:color="auto"/>
                  </w:divBdr>
                  <w:divsChild>
                    <w:div w:id="1427729895">
                      <w:marLeft w:val="0"/>
                      <w:marRight w:val="0"/>
                      <w:marTop w:val="0"/>
                      <w:marBottom w:val="0"/>
                      <w:divBdr>
                        <w:top w:val="none" w:sz="0" w:space="0" w:color="auto"/>
                        <w:left w:val="none" w:sz="0" w:space="0" w:color="auto"/>
                        <w:bottom w:val="none" w:sz="0" w:space="0" w:color="auto"/>
                        <w:right w:val="none" w:sz="0" w:space="0" w:color="auto"/>
                      </w:divBdr>
                      <w:divsChild>
                        <w:div w:id="800222693">
                          <w:marLeft w:val="0"/>
                          <w:marRight w:val="0"/>
                          <w:marTop w:val="0"/>
                          <w:marBottom w:val="0"/>
                          <w:divBdr>
                            <w:top w:val="none" w:sz="0" w:space="0" w:color="auto"/>
                            <w:left w:val="none" w:sz="0" w:space="0" w:color="auto"/>
                            <w:bottom w:val="none" w:sz="0" w:space="0" w:color="auto"/>
                            <w:right w:val="none" w:sz="0" w:space="0" w:color="auto"/>
                          </w:divBdr>
                        </w:div>
                        <w:div w:id="443034422">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indap.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5/estadistica/estadistica.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ctormatematica.cl/"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818</Words>
  <Characters>4501</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1</cp:revision>
  <dcterms:created xsi:type="dcterms:W3CDTF">2011-12-26T16:21:00Z</dcterms:created>
  <dcterms:modified xsi:type="dcterms:W3CDTF">2011-12-26T16:25:00Z</dcterms:modified>
</cp:coreProperties>
</file>