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42" w:rsidRDefault="005D7B42" w:rsidP="00E8284C"/>
    <w:p w:rsidR="005D7B42" w:rsidRPr="005D7B42" w:rsidRDefault="005D7B42" w:rsidP="005D7B42">
      <w:pPr>
        <w:rPr>
          <w:b/>
          <w:lang w:val="en-US"/>
        </w:rPr>
      </w:pPr>
      <w:r w:rsidRPr="005D7B42">
        <w:rPr>
          <w:b/>
        </w:rPr>
        <w:drawing>
          <wp:inline distT="0" distB="0" distL="0" distR="0" wp14:anchorId="06567287" wp14:editId="3D745F90">
            <wp:extent cx="438785" cy="438785"/>
            <wp:effectExtent l="0" t="0" r="0" b="0"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D7B42">
        <w:rPr>
          <w:b/>
          <w:lang w:val="en-US"/>
        </w:rPr>
        <w:t xml:space="preserve">                                                                    </w:t>
      </w:r>
      <w:r w:rsidRPr="005D7B42">
        <w:rPr>
          <w:b/>
          <w:u w:val="single"/>
          <w:lang w:val="en-US"/>
        </w:rPr>
        <w:t>Study Worksheet</w:t>
      </w:r>
    </w:p>
    <w:p w:rsidR="005D7B42" w:rsidRPr="005D7B42" w:rsidRDefault="005D7B42" w:rsidP="005D7B42">
      <w:pPr>
        <w:rPr>
          <w:b/>
          <w:lang w:val="en-US"/>
        </w:rPr>
      </w:pPr>
      <w:r w:rsidRPr="005D7B42">
        <w:rPr>
          <w:b/>
          <w:lang w:val="en-US"/>
        </w:rPr>
        <w:t xml:space="preserve">               English Department</w:t>
      </w:r>
    </w:p>
    <w:p w:rsidR="005D7B42" w:rsidRPr="005D7B42" w:rsidRDefault="005D7B42" w:rsidP="005D7B42">
      <w:pPr>
        <w:rPr>
          <w:lang w:val="en-US"/>
        </w:rPr>
      </w:pPr>
      <w:r w:rsidRPr="005D7B42">
        <w:rPr>
          <w:lang w:val="en-US"/>
        </w:rPr>
        <w:t>Name</w:t>
      </w:r>
      <w:proofErr w:type="gramStart"/>
      <w:r w:rsidRPr="005D7B42">
        <w:rPr>
          <w:lang w:val="en-US"/>
        </w:rPr>
        <w:t>:_</w:t>
      </w:r>
      <w:proofErr w:type="gramEnd"/>
      <w:r w:rsidRPr="005D7B42">
        <w:rPr>
          <w:lang w:val="en-US"/>
        </w:rPr>
        <w:t>_______________</w:t>
      </w:r>
      <w:r>
        <w:rPr>
          <w:lang w:val="en-US"/>
        </w:rPr>
        <w:t>_______________________________2</w:t>
      </w:r>
      <w:bookmarkStart w:id="0" w:name="_GoBack"/>
      <w:bookmarkEnd w:id="0"/>
      <w:r w:rsidRPr="005D7B42">
        <w:rPr>
          <w:lang w:val="en-US"/>
        </w:rPr>
        <w:t xml:space="preserve">° </w:t>
      </w:r>
      <w:proofErr w:type="spellStart"/>
      <w:r w:rsidRPr="005D7B42">
        <w:rPr>
          <w:lang w:val="en-US"/>
        </w:rPr>
        <w:t>Grade_____Date</w:t>
      </w:r>
      <w:proofErr w:type="spellEnd"/>
      <w:r w:rsidRPr="005D7B42">
        <w:rPr>
          <w:lang w:val="en-US"/>
        </w:rPr>
        <w:t>:</w:t>
      </w:r>
    </w:p>
    <w:p w:rsidR="005D7B42" w:rsidRPr="005D7B42" w:rsidRDefault="005D7B42" w:rsidP="00E8284C">
      <w:pPr>
        <w:rPr>
          <w:lang w:val="en-US"/>
        </w:rPr>
      </w:pPr>
    </w:p>
    <w:p w:rsidR="00E8284C" w:rsidRPr="005D7B42" w:rsidRDefault="00E8284C" w:rsidP="00E8284C">
      <w:pPr>
        <w:rPr>
          <w:b/>
        </w:rPr>
      </w:pPr>
      <w:proofErr w:type="spellStart"/>
      <w:r w:rsidRPr="005D7B42">
        <w:rPr>
          <w:b/>
        </w:rPr>
        <w:t>Uncountable</w:t>
      </w:r>
      <w:proofErr w:type="spellEnd"/>
      <w:r w:rsidRPr="005D7B42">
        <w:rPr>
          <w:b/>
        </w:rPr>
        <w:t xml:space="preserve"> </w:t>
      </w:r>
      <w:proofErr w:type="spellStart"/>
      <w:r w:rsidRPr="005D7B42">
        <w:rPr>
          <w:b/>
        </w:rPr>
        <w:t>Nouns</w:t>
      </w:r>
      <w:proofErr w:type="spellEnd"/>
      <w:r w:rsidRPr="005D7B42">
        <w:rPr>
          <w:b/>
        </w:rPr>
        <w:t xml:space="preserve"> (</w:t>
      </w:r>
      <w:proofErr w:type="spellStart"/>
      <w:r w:rsidRPr="005D7B42">
        <w:rPr>
          <w:b/>
        </w:rPr>
        <w:t>Quantifiers</w:t>
      </w:r>
      <w:proofErr w:type="spellEnd"/>
      <w:r w:rsidRPr="005D7B42">
        <w:rPr>
          <w:b/>
        </w:rPr>
        <w:t xml:space="preserve"> #1)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8760"/>
        <w:gridCol w:w="36"/>
        <w:gridCol w:w="51"/>
      </w:tblGrid>
      <w:tr w:rsidR="00E8284C" w:rsidRPr="005D7B42" w:rsidTr="005D7B42">
        <w:trPr>
          <w:trHeight w:val="2100"/>
          <w:tblCellSpacing w:w="15" w:type="dxa"/>
        </w:trPr>
        <w:tc>
          <w:tcPr>
            <w:tcW w:w="3" w:type="pct"/>
            <w:hideMark/>
          </w:tcPr>
          <w:p w:rsidR="00E8284C" w:rsidRPr="00E8284C" w:rsidRDefault="00E8284C" w:rsidP="00E8284C"/>
        </w:tc>
        <w:tc>
          <w:tcPr>
            <w:tcW w:w="0" w:type="auto"/>
            <w:gridSpan w:val="3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  <w:r w:rsidRPr="00DF2C63">
              <w:rPr>
                <w:lang w:val="en-US"/>
              </w:rPr>
              <w:t>Because uncountable nouns in English do not have plurals</w:t>
            </w:r>
            <w:r w:rsidRPr="00DF2C63">
              <w:rPr>
                <w:lang w:val="en-US"/>
              </w:rPr>
              <w:br/>
              <w:t xml:space="preserve">and cannot be counted in the normal way, </w:t>
            </w:r>
            <w:r w:rsidRPr="00DF2C63">
              <w:rPr>
                <w:b/>
                <w:bCs/>
                <w:lang w:val="en-US"/>
              </w:rPr>
              <w:t>quantifiers</w:t>
            </w:r>
            <w:r w:rsidRPr="00DF2C63">
              <w:rPr>
                <w:lang w:val="en-US"/>
              </w:rPr>
              <w:br/>
              <w:t>are often used as a way of "measuring" them. The basic</w:t>
            </w:r>
            <w:r w:rsidRPr="00DF2C63">
              <w:rPr>
                <w:lang w:val="en-US"/>
              </w:rPr>
              <w:br/>
              <w:t xml:space="preserve">quantifiers are </w:t>
            </w:r>
            <w:r w:rsidRPr="00DF2C63">
              <w:rPr>
                <w:b/>
                <w:bCs/>
                <w:lang w:val="en-US"/>
              </w:rPr>
              <w:t>some</w:t>
            </w:r>
            <w:r w:rsidRPr="00DF2C63">
              <w:rPr>
                <w:lang w:val="en-US"/>
              </w:rPr>
              <w:t xml:space="preserve">, </w:t>
            </w:r>
            <w:r w:rsidRPr="00DF2C63">
              <w:rPr>
                <w:b/>
                <w:bCs/>
                <w:lang w:val="en-US"/>
              </w:rPr>
              <w:t>any</w:t>
            </w:r>
            <w:r w:rsidRPr="00DF2C63">
              <w:rPr>
                <w:lang w:val="en-US"/>
              </w:rPr>
              <w:t xml:space="preserve">, </w:t>
            </w:r>
            <w:r w:rsidRPr="00DF2C63">
              <w:rPr>
                <w:b/>
                <w:bCs/>
                <w:lang w:val="en-US"/>
              </w:rPr>
              <w:t>a little</w:t>
            </w:r>
            <w:r w:rsidRPr="00DF2C63">
              <w:rPr>
                <w:lang w:val="en-US"/>
              </w:rPr>
              <w:t xml:space="preserve">, and </w:t>
            </w:r>
            <w:r w:rsidRPr="00DF2C63">
              <w:rPr>
                <w:b/>
                <w:bCs/>
                <w:lang w:val="en-US"/>
              </w:rPr>
              <w:t>a lot of</w:t>
            </w:r>
            <w:r w:rsidRPr="00DF2C63">
              <w:rPr>
                <w:lang w:val="en-US"/>
              </w:rPr>
              <w:t>, but there</w:t>
            </w:r>
            <w:r w:rsidRPr="00DF2C63">
              <w:rPr>
                <w:lang w:val="en-US"/>
              </w:rPr>
              <w:br/>
              <w:t>are many more.</w:t>
            </w:r>
          </w:p>
          <w:p w:rsidR="005D7B42" w:rsidRPr="00DF2C63" w:rsidRDefault="00E8284C" w:rsidP="00E8284C">
            <w:pPr>
              <w:rPr>
                <w:lang w:val="en-US"/>
              </w:rPr>
            </w:pPr>
            <w:r w:rsidRPr="00DF2C63">
              <w:rPr>
                <w:lang w:val="en-US"/>
              </w:rPr>
              <w:t>One group of quantifiers is common with food and items</w:t>
            </w:r>
            <w:r w:rsidRPr="00DF2C63">
              <w:rPr>
                <w:lang w:val="en-US"/>
              </w:rPr>
              <w:br/>
              <w:t xml:space="preserve">found at home: the names of the </w:t>
            </w:r>
            <w:r w:rsidRPr="00DF2C63">
              <w:rPr>
                <w:b/>
                <w:bCs/>
                <w:lang w:val="en-US"/>
              </w:rPr>
              <w:t xml:space="preserve">containers </w:t>
            </w:r>
            <w:r w:rsidR="005D7B42">
              <w:rPr>
                <w:lang w:val="en-US"/>
              </w:rPr>
              <w:t>in which the</w:t>
            </w:r>
            <w:r w:rsidR="005D7B42">
              <w:rPr>
                <w:lang w:val="en-US"/>
              </w:rPr>
              <w:br/>
              <w:t>items are sold.</w:t>
            </w:r>
          </w:p>
        </w:tc>
      </w:tr>
      <w:tr w:rsidR="00E8284C" w:rsidRPr="005D7B42" w:rsidTr="005D7B42">
        <w:trPr>
          <w:trHeight w:val="25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b/>
                <w:bCs/>
                <w:lang w:val="en-US"/>
              </w:rPr>
              <w:t>Special Note:</w:t>
            </w:r>
          </w:p>
          <w:p w:rsidR="005D7B42" w:rsidRPr="005D7B42" w:rsidRDefault="005D7B42" w:rsidP="005D7B42">
            <w:pPr>
              <w:rPr>
                <w:b/>
                <w:bCs/>
                <w:lang w:val="en-US"/>
              </w:rPr>
            </w:pPr>
            <w:r w:rsidRPr="005D7B42">
              <w:rPr>
                <w:lang w:val="en-US"/>
              </w:rPr>
              <w:t xml:space="preserve">These containers can also be used for </w:t>
            </w:r>
            <w:r w:rsidRPr="005D7B42">
              <w:rPr>
                <w:b/>
                <w:bCs/>
                <w:lang w:val="en-US"/>
              </w:rPr>
              <w:t>countable nouns.</w:t>
            </w:r>
          </w:p>
          <w:p w:rsidR="00E8284C" w:rsidRPr="00DF2C63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>.</w:t>
            </w:r>
            <w:r>
              <w:rPr>
                <w:noProof/>
                <w:lang w:eastAsia="es-CL"/>
              </w:rPr>
              <w:drawing>
                <wp:inline distT="0" distB="0" distL="0" distR="0" wp14:anchorId="2E4DAFFD" wp14:editId="756555FF">
                  <wp:extent cx="5602605" cy="1999615"/>
                  <wp:effectExtent l="0" t="0" r="0" b="635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2605" cy="1999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52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139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b/>
                <w:bCs/>
                <w:lang w:val="en-US"/>
              </w:rPr>
              <w:t>EXERCISE 1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b/>
                <w:bCs/>
                <w:lang w:val="en-US"/>
              </w:rPr>
              <w:t>Complete with the right containers.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1. A </w:t>
            </w:r>
            <w:r w:rsidRPr="005D7B42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34" type="#_x0000_t75" style="width:27pt;height:18pt" o:ole="">
                  <v:imagedata r:id="rId7" o:title=""/>
                </v:shape>
                <w:control r:id="rId8" w:name="DefaultOcxName" w:shapeid="_x0000_i1834"/>
              </w:object>
            </w:r>
            <w:r w:rsidRPr="005D7B42">
              <w:rPr>
                <w:lang w:val="en-US"/>
              </w:rPr>
              <w:t>of bread.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2. A </w:t>
            </w:r>
            <w:r w:rsidRPr="005D7B42">
              <w:object w:dxaOrig="225" w:dyaOrig="225">
                <v:shape id="_x0000_i1833" type="#_x0000_t75" style="width:34.5pt;height:18pt" o:ole="">
                  <v:imagedata r:id="rId9" o:title=""/>
                </v:shape>
                <w:control r:id="rId10" w:name="DefaultOcxName1" w:shapeid="_x0000_i1833"/>
              </w:object>
            </w:r>
            <w:r w:rsidRPr="005D7B42">
              <w:rPr>
                <w:lang w:val="en-US"/>
              </w:rPr>
              <w:t>of chips.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3. A </w:t>
            </w:r>
            <w:r w:rsidRPr="005D7B42">
              <w:object w:dxaOrig="225" w:dyaOrig="225">
                <v:shape id="_x0000_i1832" type="#_x0000_t75" style="width:23.25pt;height:18pt" o:ole="">
                  <v:imagedata r:id="rId11" o:title=""/>
                </v:shape>
                <w:control r:id="rId12" w:name="DefaultOcxName2" w:shapeid="_x0000_i1832"/>
              </w:object>
            </w:r>
            <w:r w:rsidRPr="005D7B42">
              <w:rPr>
                <w:lang w:val="en-US"/>
              </w:rPr>
              <w:t>of jam.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4. A </w:t>
            </w:r>
            <w:r w:rsidRPr="005D7B42">
              <w:object w:dxaOrig="225" w:dyaOrig="225">
                <v:shape id="_x0000_i1831" type="#_x0000_t75" style="width:34.5pt;height:18pt" o:ole="">
                  <v:imagedata r:id="rId9" o:title=""/>
                </v:shape>
                <w:control r:id="rId13" w:name="DefaultOcxName3" w:shapeid="_x0000_i1831"/>
              </w:object>
            </w:r>
            <w:r w:rsidRPr="005D7B42">
              <w:rPr>
                <w:lang w:val="en-US"/>
              </w:rPr>
              <w:t>of wine.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5. A </w:t>
            </w:r>
            <w:r w:rsidRPr="005D7B42">
              <w:object w:dxaOrig="225" w:dyaOrig="225">
                <v:shape id="_x0000_i1830" type="#_x0000_t75" style="width:27pt;height:18pt" o:ole="">
                  <v:imagedata r:id="rId7" o:title=""/>
                </v:shape>
                <w:control r:id="rId14" w:name="DefaultOcxName4" w:shapeid="_x0000_i1830"/>
              </w:object>
            </w:r>
            <w:r w:rsidRPr="005D7B42">
              <w:rPr>
                <w:lang w:val="en-US"/>
              </w:rPr>
              <w:t>of potatoes.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6. A </w:t>
            </w:r>
            <w:r w:rsidRPr="005D7B42">
              <w:object w:dxaOrig="225" w:dyaOrig="225">
                <v:shape id="_x0000_i1829" type="#_x0000_t75" style="width:34.5pt;height:18pt" o:ole="">
                  <v:imagedata r:id="rId9" o:title=""/>
                </v:shape>
                <w:control r:id="rId15" w:name="DefaultOcxName5" w:shapeid="_x0000_i1829"/>
              </w:object>
            </w:r>
            <w:r w:rsidRPr="005D7B42">
              <w:rPr>
                <w:lang w:val="en-US"/>
              </w:rPr>
              <w:t>of milk.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7. A </w:t>
            </w:r>
            <w:r w:rsidRPr="005D7B42">
              <w:object w:dxaOrig="225" w:dyaOrig="225">
                <v:shape id="_x0000_i1828" type="#_x0000_t75" style="width:30.75pt;height:18pt" o:ole="">
                  <v:imagedata r:id="rId16" o:title=""/>
                </v:shape>
                <w:control r:id="rId17" w:name="DefaultOcxName6" w:shapeid="_x0000_i1828"/>
              </w:object>
            </w:r>
            <w:r w:rsidRPr="005D7B42">
              <w:rPr>
                <w:lang w:val="en-US"/>
              </w:rPr>
              <w:t>of cheese.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8. A </w:t>
            </w:r>
            <w:r w:rsidRPr="005D7B42">
              <w:object w:dxaOrig="225" w:dyaOrig="225">
                <v:shape id="_x0000_i1827" type="#_x0000_t75" style="width:30.75pt;height:18pt" o:ole="">
                  <v:imagedata r:id="rId16" o:title=""/>
                </v:shape>
                <w:control r:id="rId18" w:name="DefaultOcxName7" w:shapeid="_x0000_i1827"/>
              </w:object>
            </w:r>
            <w:r w:rsidRPr="005D7B42">
              <w:rPr>
                <w:lang w:val="en-US"/>
              </w:rPr>
              <w:t>of lemonade.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9. A </w:t>
            </w:r>
            <w:r w:rsidRPr="005D7B42">
              <w:object w:dxaOrig="225" w:dyaOrig="225">
                <v:shape id="_x0000_i1826" type="#_x0000_t75" style="width:23.25pt;height:18pt" o:ole="">
                  <v:imagedata r:id="rId11" o:title=""/>
                </v:shape>
                <w:control r:id="rId19" w:name="DefaultOcxName8" w:shapeid="_x0000_i1826"/>
              </w:object>
            </w:r>
            <w:r w:rsidRPr="005D7B42">
              <w:rPr>
                <w:lang w:val="en-US"/>
              </w:rPr>
              <w:t>of coffee.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10. A </w:t>
            </w:r>
            <w:r w:rsidRPr="005D7B42">
              <w:object w:dxaOrig="225" w:dyaOrig="225">
                <v:shape id="_x0000_i1825" type="#_x0000_t75" style="width:23.25pt;height:18pt" o:ole="">
                  <v:imagedata r:id="rId11" o:title=""/>
                </v:shape>
                <w:control r:id="rId20" w:name="DefaultOcxName9" w:shapeid="_x0000_i1825"/>
              </w:object>
            </w:r>
            <w:r w:rsidRPr="005D7B42">
              <w:rPr>
                <w:lang w:val="en-US"/>
              </w:rPr>
              <w:t>of eggs.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11. A </w:t>
            </w:r>
            <w:r w:rsidRPr="005D7B42">
              <w:object w:dxaOrig="225" w:dyaOrig="225">
                <v:shape id="_x0000_i1824" type="#_x0000_t75" style="width:23.25pt;height:18pt" o:ole="">
                  <v:imagedata r:id="rId11" o:title=""/>
                </v:shape>
                <w:control r:id="rId21" w:name="DefaultOcxName10" w:shapeid="_x0000_i1824"/>
              </w:object>
            </w:r>
            <w:r w:rsidRPr="005D7B42">
              <w:rPr>
                <w:lang w:val="en-US"/>
              </w:rPr>
              <w:t>of chocolate.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12. A </w:t>
            </w:r>
            <w:r w:rsidRPr="005D7B42">
              <w:object w:dxaOrig="225" w:dyaOrig="225">
                <v:shape id="_x0000_i1823" type="#_x0000_t75" style="width:23.25pt;height:18pt" o:ole="">
                  <v:imagedata r:id="rId11" o:title=""/>
                </v:shape>
                <w:control r:id="rId22" w:name="DefaultOcxName11" w:shapeid="_x0000_i1823"/>
              </w:object>
            </w:r>
            <w:r w:rsidRPr="005D7B42">
              <w:rPr>
                <w:lang w:val="en-US"/>
              </w:rPr>
              <w:t>of water.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13. A </w:t>
            </w:r>
            <w:r w:rsidRPr="005D7B42">
              <w:object w:dxaOrig="225" w:dyaOrig="225">
                <v:shape id="_x0000_i1822" type="#_x0000_t75" style="width:30.75pt;height:18pt" o:ole="">
                  <v:imagedata r:id="rId16" o:title=""/>
                </v:shape>
                <w:control r:id="rId23" w:name="DefaultOcxName12" w:shapeid="_x0000_i1822"/>
              </w:object>
            </w:r>
            <w:r w:rsidRPr="005D7B42">
              <w:rPr>
                <w:lang w:val="en-US"/>
              </w:rPr>
              <w:t>of meat.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14. A </w:t>
            </w:r>
            <w:r w:rsidRPr="005D7B42">
              <w:object w:dxaOrig="225" w:dyaOrig="225">
                <v:shape id="_x0000_i1821" type="#_x0000_t75" style="width:27pt;height:18pt" o:ole="">
                  <v:imagedata r:id="rId7" o:title=""/>
                </v:shape>
                <w:control r:id="rId24" w:name="DefaultOcxName13" w:shapeid="_x0000_i1821"/>
              </w:object>
            </w:r>
            <w:r w:rsidRPr="005D7B42">
              <w:rPr>
                <w:lang w:val="en-US"/>
              </w:rPr>
              <w:t>of toothpaste.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15. A </w:t>
            </w:r>
            <w:r w:rsidRPr="005D7B42">
              <w:object w:dxaOrig="225" w:dyaOrig="225">
                <v:shape id="_x0000_i1820" type="#_x0000_t75" style="width:23.25pt;height:18pt" o:ole="">
                  <v:imagedata r:id="rId11" o:title=""/>
                </v:shape>
                <w:control r:id="rId25" w:name="DefaultOcxName14" w:shapeid="_x0000_i1820"/>
              </w:object>
            </w:r>
            <w:r w:rsidRPr="005D7B42">
              <w:rPr>
                <w:lang w:val="en-US"/>
              </w:rPr>
              <w:t>of coke.</w:t>
            </w: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lang w:val="en-US"/>
              </w:rPr>
              <w:t xml:space="preserve">16. A </w:t>
            </w:r>
            <w:r w:rsidRPr="005D7B42">
              <w:object w:dxaOrig="225" w:dyaOrig="225">
                <v:shape id="_x0000_i1819" type="#_x0000_t75" style="width:23.25pt;height:18pt" o:ole="">
                  <v:imagedata r:id="rId11" o:title=""/>
                </v:shape>
                <w:control r:id="rId26" w:name="DefaultOcxName15" w:shapeid="_x0000_i1819"/>
              </w:object>
            </w:r>
            <w:r w:rsidRPr="005D7B42">
              <w:rPr>
                <w:lang w:val="en-US"/>
              </w:rPr>
              <w:t>of sardines.</w:t>
            </w:r>
          </w:p>
          <w:p w:rsidR="005D7B42" w:rsidRDefault="005D7B42" w:rsidP="005D7B42">
            <w:pPr>
              <w:rPr>
                <w:b/>
                <w:bCs/>
                <w:lang w:val="en-US"/>
              </w:rPr>
            </w:pPr>
          </w:p>
          <w:p w:rsidR="005D7B42" w:rsidRDefault="005D7B42" w:rsidP="005D7B42">
            <w:pPr>
              <w:rPr>
                <w:b/>
                <w:bCs/>
                <w:lang w:val="en-US"/>
              </w:rPr>
            </w:pPr>
          </w:p>
          <w:p w:rsidR="005D7B42" w:rsidRPr="005D7B42" w:rsidRDefault="005D7B42" w:rsidP="005D7B42">
            <w:pPr>
              <w:rPr>
                <w:lang w:val="en-US"/>
              </w:rPr>
            </w:pPr>
            <w:r w:rsidRPr="005D7B42">
              <w:rPr>
                <w:b/>
                <w:bCs/>
                <w:lang w:val="en-US"/>
              </w:rPr>
              <w:lastRenderedPageBreak/>
              <w:t>EXERCISE 2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 xml:space="preserve">Complete with </w:t>
            </w:r>
            <w:r w:rsidRPr="005D7B42">
              <w:rPr>
                <w:b/>
                <w:bCs/>
                <w:u w:val="single"/>
                <w:lang w:val="en-GB"/>
              </w:rPr>
              <w:t>some</w:t>
            </w:r>
            <w:r w:rsidRPr="005D7B42">
              <w:rPr>
                <w:b/>
                <w:bCs/>
                <w:lang w:val="en-GB"/>
              </w:rPr>
              <w:t xml:space="preserve"> or </w:t>
            </w:r>
            <w:r w:rsidRPr="005D7B42">
              <w:rPr>
                <w:b/>
                <w:bCs/>
                <w:u w:val="single"/>
                <w:lang w:val="en-GB"/>
              </w:rPr>
              <w:t>any</w:t>
            </w:r>
            <w:r w:rsidRPr="005D7B42">
              <w:rPr>
                <w:lang w:val="en-GB"/>
              </w:rPr>
              <w:t>.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Sue</w:t>
            </w:r>
            <w:r w:rsidRPr="005D7B42">
              <w:rPr>
                <w:lang w:val="en-GB"/>
              </w:rPr>
              <w:t xml:space="preserve">: Have you got </w:t>
            </w:r>
            <w:r w:rsidRPr="005D7B42">
              <w:rPr>
                <w:lang w:val="en-GB"/>
              </w:rPr>
              <w:object w:dxaOrig="225" w:dyaOrig="225">
                <v:shape id="_x0000_i1818" type="#_x0000_t75" style="width:23.25pt;height:18pt" o:ole="">
                  <v:imagedata r:id="rId11" o:title=""/>
                </v:shape>
                <w:control r:id="rId27" w:name="DefaultOcxName16" w:shapeid="_x0000_i1818"/>
              </w:object>
            </w:r>
            <w:r w:rsidRPr="005D7B42">
              <w:rPr>
                <w:lang w:val="en-GB"/>
              </w:rPr>
              <w:t>sugar in the pantry?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Mary</w:t>
            </w:r>
            <w:r w:rsidRPr="005D7B42">
              <w:rPr>
                <w:lang w:val="en-GB"/>
              </w:rPr>
              <w:t xml:space="preserve">: No, I haven’t </w:t>
            </w:r>
            <w:proofErr w:type="gramStart"/>
            <w:r w:rsidRPr="005D7B42">
              <w:rPr>
                <w:lang w:val="en-GB"/>
              </w:rPr>
              <w:t xml:space="preserve">got </w:t>
            </w:r>
            <w:proofErr w:type="gramEnd"/>
            <w:r w:rsidRPr="005D7B42">
              <w:rPr>
                <w:lang w:val="en-GB"/>
              </w:rPr>
              <w:object w:dxaOrig="225" w:dyaOrig="225">
                <v:shape id="_x0000_i1817" type="#_x0000_t75" style="width:23.25pt;height:18pt" o:ole="">
                  <v:imagedata r:id="rId11" o:title=""/>
                </v:shape>
                <w:control r:id="rId28" w:name="DefaultOcxName17" w:shapeid="_x0000_i1817"/>
              </w:object>
            </w:r>
            <w:r w:rsidRPr="005D7B42">
              <w:rPr>
                <w:lang w:val="en-GB"/>
              </w:rPr>
              <w:t>.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Sue</w:t>
            </w:r>
            <w:r w:rsidRPr="005D7B42">
              <w:rPr>
                <w:lang w:val="en-GB"/>
              </w:rPr>
              <w:t xml:space="preserve">: I think I’m going to buy </w:t>
            </w:r>
            <w:r w:rsidRPr="005D7B42">
              <w:rPr>
                <w:lang w:val="en-GB"/>
              </w:rPr>
              <w:object w:dxaOrig="225" w:dyaOrig="225">
                <v:shape id="_x0000_i1816" type="#_x0000_t75" style="width:27pt;height:18pt" o:ole="">
                  <v:imagedata r:id="rId7" o:title=""/>
                </v:shape>
                <w:control r:id="rId29" w:name="DefaultOcxName18" w:shapeid="_x0000_i1816"/>
              </w:object>
            </w:r>
            <w:r w:rsidRPr="005D7B42">
              <w:rPr>
                <w:lang w:val="en-GB"/>
              </w:rPr>
              <w:t>oranges too.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Mary</w:t>
            </w:r>
            <w:r w:rsidRPr="005D7B42">
              <w:rPr>
                <w:lang w:val="en-GB"/>
              </w:rPr>
              <w:t xml:space="preserve">: Ok. Don’t forget to buy </w:t>
            </w:r>
            <w:r w:rsidRPr="005D7B42">
              <w:rPr>
                <w:lang w:val="en-GB"/>
              </w:rPr>
              <w:object w:dxaOrig="225" w:dyaOrig="225">
                <v:shape id="_x0000_i1815" type="#_x0000_t75" style="width:27pt;height:18pt" o:ole="">
                  <v:imagedata r:id="rId7" o:title=""/>
                </v:shape>
                <w:control r:id="rId30" w:name="DefaultOcxName19" w:shapeid="_x0000_i1815"/>
              </w:object>
            </w:r>
            <w:r w:rsidRPr="005D7B42">
              <w:rPr>
                <w:lang w:val="en-GB"/>
              </w:rPr>
              <w:t xml:space="preserve">eggs too, because 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proofErr w:type="gramStart"/>
            <w:r w:rsidRPr="005D7B42">
              <w:rPr>
                <w:lang w:val="en-GB"/>
              </w:rPr>
              <w:t>we</w:t>
            </w:r>
            <w:proofErr w:type="gramEnd"/>
            <w:r w:rsidRPr="005D7B42">
              <w:rPr>
                <w:lang w:val="en-GB"/>
              </w:rPr>
              <w:t xml:space="preserve"> haven’t got </w:t>
            </w:r>
            <w:r w:rsidRPr="005D7B42">
              <w:rPr>
                <w:lang w:val="en-GB"/>
              </w:rPr>
              <w:object w:dxaOrig="225" w:dyaOrig="225">
                <v:shape id="_x0000_i1814" type="#_x0000_t75" style="width:23.25pt;height:18pt" o:ole="">
                  <v:imagedata r:id="rId11" o:title=""/>
                </v:shape>
                <w:control r:id="rId31" w:name="DefaultOcxName20" w:shapeid="_x0000_i1814"/>
              </w:object>
            </w:r>
            <w:r w:rsidRPr="005D7B42">
              <w:rPr>
                <w:lang w:val="en-GB"/>
              </w:rPr>
              <w:t xml:space="preserve">. 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EXERCISE 3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Complete the sentences with the containers.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Mary</w:t>
            </w:r>
            <w:r w:rsidRPr="005D7B42">
              <w:rPr>
                <w:lang w:val="en-GB"/>
              </w:rPr>
              <w:t xml:space="preserve">: I am going to the supermarket. 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lang w:val="en-GB"/>
              </w:rPr>
              <w:t xml:space="preserve">I need </w:t>
            </w:r>
            <w:proofErr w:type="gramStart"/>
            <w:r w:rsidRPr="005D7B42">
              <w:rPr>
                <w:lang w:val="en-GB"/>
              </w:rPr>
              <w:t xml:space="preserve">a </w:t>
            </w:r>
            <w:r w:rsidRPr="005D7B42">
              <w:rPr>
                <w:lang w:val="en-GB"/>
              </w:rPr>
              <w:object w:dxaOrig="225" w:dyaOrig="225">
                <v:shape id="_x0000_i1813" type="#_x0000_t75" style="width:30.75pt;height:18pt" o:ole="">
                  <v:imagedata r:id="rId16" o:title=""/>
                </v:shape>
                <w:control r:id="rId32" w:name="DefaultOcxName21" w:shapeid="_x0000_i1813"/>
              </w:object>
            </w:r>
            <w:r w:rsidRPr="005D7B42">
              <w:rPr>
                <w:lang w:val="en-GB"/>
              </w:rPr>
              <w:t>of</w:t>
            </w:r>
            <w:proofErr w:type="gramEnd"/>
            <w:r w:rsidRPr="005D7B42">
              <w:rPr>
                <w:lang w:val="en-GB"/>
              </w:rPr>
              <w:t xml:space="preserve"> meat. Do you need something?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Sue</w:t>
            </w:r>
            <w:r w:rsidRPr="005D7B42">
              <w:rPr>
                <w:lang w:val="en-GB"/>
              </w:rPr>
              <w:t>: Yes, please. I also need a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lang w:val="en-GB"/>
              </w:rPr>
              <w:object w:dxaOrig="225" w:dyaOrig="225">
                <v:shape id="_x0000_i1812" type="#_x0000_t75" style="width:27pt;height:18pt" o:ole="">
                  <v:imagedata r:id="rId7" o:title=""/>
                </v:shape>
                <w:control r:id="rId33" w:name="DefaultOcxName22" w:shapeid="_x0000_i1812"/>
              </w:object>
            </w:r>
            <w:r w:rsidRPr="005D7B42">
              <w:rPr>
                <w:lang w:val="en-GB"/>
              </w:rPr>
              <w:t xml:space="preserve">of bread and a </w:t>
            </w:r>
            <w:r w:rsidRPr="005D7B42">
              <w:rPr>
                <w:lang w:val="en-GB"/>
              </w:rPr>
              <w:object w:dxaOrig="225" w:dyaOrig="225">
                <v:shape id="_x0000_i1811" type="#_x0000_t75" style="width:34.5pt;height:18pt" o:ole="">
                  <v:imagedata r:id="rId9" o:title=""/>
                </v:shape>
                <w:control r:id="rId34" w:name="DefaultOcxName23" w:shapeid="_x0000_i1811"/>
              </w:objec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proofErr w:type="gramStart"/>
            <w:r w:rsidRPr="005D7B42">
              <w:rPr>
                <w:lang w:val="en-GB"/>
              </w:rPr>
              <w:t>of</w:t>
            </w:r>
            <w:proofErr w:type="gramEnd"/>
            <w:r w:rsidRPr="005D7B42">
              <w:rPr>
                <w:lang w:val="en-GB"/>
              </w:rPr>
              <w:t xml:space="preserve"> chips for dinner.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Mary</w:t>
            </w:r>
            <w:r w:rsidRPr="005D7B42">
              <w:rPr>
                <w:lang w:val="en-GB"/>
              </w:rPr>
              <w:t>: Do you have some eggs? I could buy a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lang w:val="en-GB"/>
              </w:rPr>
              <w:object w:dxaOrig="225" w:dyaOrig="225">
                <v:shape id="_x0000_i1810" type="#_x0000_t75" style="width:23.25pt;height:18pt" o:ole="">
                  <v:imagedata r:id="rId11" o:title=""/>
                </v:shape>
                <w:control r:id="rId35" w:name="DefaultOcxName24" w:shapeid="_x0000_i1810"/>
              </w:object>
            </w:r>
            <w:r w:rsidRPr="005D7B42">
              <w:rPr>
                <w:lang w:val="en-GB"/>
              </w:rPr>
              <w:t xml:space="preserve">of eggs and a </w:t>
            </w:r>
            <w:r w:rsidRPr="005D7B42">
              <w:rPr>
                <w:lang w:val="en-GB"/>
              </w:rPr>
              <w:object w:dxaOrig="225" w:dyaOrig="225">
                <v:shape id="_x0000_i1809" type="#_x0000_t75" style="width:34.5pt;height:18pt" o:ole="">
                  <v:imagedata r:id="rId9" o:title=""/>
                </v:shape>
                <w:control r:id="rId36" w:name="DefaultOcxName25" w:shapeid="_x0000_i1809"/>
              </w:objec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proofErr w:type="gramStart"/>
            <w:r w:rsidRPr="005D7B42">
              <w:rPr>
                <w:lang w:val="en-GB"/>
              </w:rPr>
              <w:t>of</w:t>
            </w:r>
            <w:proofErr w:type="gramEnd"/>
            <w:r w:rsidRPr="005D7B42">
              <w:rPr>
                <w:lang w:val="en-GB"/>
              </w:rPr>
              <w:t xml:space="preserve"> milk for breakfast…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t>Sue</w:t>
            </w:r>
            <w:r w:rsidRPr="005D7B42">
              <w:rPr>
                <w:lang w:val="en-GB"/>
              </w:rPr>
              <w:t xml:space="preserve">: Could you buy some </w:t>
            </w:r>
            <w:r w:rsidRPr="005D7B42">
              <w:rPr>
                <w:lang w:val="en-GB"/>
              </w:rPr>
              <w:object w:dxaOrig="225" w:dyaOrig="225">
                <v:shape id="_x0000_i1808" type="#_x0000_t75" style="width:27pt;height:18pt" o:ole="">
                  <v:imagedata r:id="rId7" o:title=""/>
                </v:shape>
                <w:control r:id="rId37" w:name="DefaultOcxName26" w:shapeid="_x0000_i1808"/>
              </w:objec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proofErr w:type="gramStart"/>
            <w:r w:rsidRPr="005D7B42">
              <w:rPr>
                <w:lang w:val="en-GB"/>
              </w:rPr>
              <w:t>of</w:t>
            </w:r>
            <w:proofErr w:type="gramEnd"/>
            <w:r w:rsidRPr="005D7B42">
              <w:rPr>
                <w:lang w:val="en-GB"/>
              </w:rPr>
              <w:t xml:space="preserve"> coke too?</w:t>
            </w:r>
          </w:p>
          <w:p w:rsidR="005D7B42" w:rsidRPr="005D7B42" w:rsidRDefault="005D7B42" w:rsidP="005D7B42">
            <w:pPr>
              <w:rPr>
                <w:lang w:val="en-GB"/>
              </w:rPr>
            </w:pPr>
            <w:r w:rsidRPr="005D7B42">
              <w:rPr>
                <w:b/>
                <w:bCs/>
                <w:lang w:val="en-GB"/>
              </w:rPr>
              <w:lastRenderedPageBreak/>
              <w:t>Mary</w:t>
            </w:r>
            <w:r w:rsidRPr="005D7B42">
              <w:rPr>
                <w:lang w:val="en-GB"/>
              </w:rPr>
              <w:t>: Sure! Goodbye.</w:t>
            </w:r>
          </w:p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900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67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70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69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525"/>
          <w:tblCellSpacing w:w="15" w:type="dxa"/>
        </w:trPr>
        <w:tc>
          <w:tcPr>
            <w:tcW w:w="3" w:type="pct"/>
            <w:hideMark/>
          </w:tcPr>
          <w:p w:rsidR="00E8284C" w:rsidRPr="00DF2C63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6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3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45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6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5D7B42" w:rsidTr="005D7B42">
        <w:trPr>
          <w:trHeight w:val="255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4906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</w:tr>
      <w:tr w:rsidR="00E8284C" w:rsidRPr="00E8284C" w:rsidTr="005D7B42">
        <w:trPr>
          <w:trHeight w:val="4410"/>
          <w:tblCellSpacing w:w="15" w:type="dxa"/>
        </w:trPr>
        <w:tc>
          <w:tcPr>
            <w:tcW w:w="3" w:type="pct"/>
            <w:hideMark/>
          </w:tcPr>
          <w:p w:rsidR="00E8284C" w:rsidRPr="005D7B42" w:rsidRDefault="00E8284C" w:rsidP="00E8284C">
            <w:pPr>
              <w:rPr>
                <w:lang w:val="en-US"/>
              </w:rPr>
            </w:pPr>
          </w:p>
        </w:tc>
        <w:tc>
          <w:tcPr>
            <w:tcW w:w="0" w:type="auto"/>
            <w:gridSpan w:val="3"/>
            <w:hideMark/>
          </w:tcPr>
          <w:p w:rsidR="005D7B42" w:rsidRPr="005D7B42" w:rsidRDefault="005D7B42" w:rsidP="00E8284C">
            <w:pPr>
              <w:rPr>
                <w:lang w:val="en-US"/>
              </w:rPr>
            </w:pPr>
          </w:p>
          <w:p w:rsidR="005600CC" w:rsidRPr="00E8284C" w:rsidRDefault="005600CC" w:rsidP="005D7B42"/>
        </w:tc>
      </w:tr>
    </w:tbl>
    <w:p w:rsidR="005275A1" w:rsidRDefault="005275A1"/>
    <w:sectPr w:rsidR="005275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C"/>
    <w:rsid w:val="005275A1"/>
    <w:rsid w:val="005600CC"/>
    <w:rsid w:val="005D7B42"/>
    <w:rsid w:val="00DF2C63"/>
    <w:rsid w:val="00E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7" Type="http://schemas.openxmlformats.org/officeDocument/2006/relationships/image" Target="media/image3.wmf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2</cp:revision>
  <dcterms:created xsi:type="dcterms:W3CDTF">2011-09-21T15:55:00Z</dcterms:created>
  <dcterms:modified xsi:type="dcterms:W3CDTF">2011-09-21T15:55:00Z</dcterms:modified>
</cp:coreProperties>
</file>