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eastAsiaTheme="majorEastAsia" w:cstheme="minorHAnsi"/>
          <w:caps/>
        </w:rPr>
        <w:id w:val="19904480"/>
        <w:docPartObj>
          <w:docPartGallery w:val="Cover Pages"/>
          <w:docPartUnique/>
        </w:docPartObj>
      </w:sdtPr>
      <w:sdtEndPr>
        <w:rPr>
          <w:rFonts w:eastAsiaTheme="minorHAnsi"/>
          <w:caps w:val="0"/>
        </w:rPr>
      </w:sdtEndPr>
      <w:sdtContent>
        <w:tbl>
          <w:tblPr>
            <w:tblW w:w="5198" w:type="pct"/>
            <w:jc w:val="center"/>
            <w:tblLook w:val="04A0"/>
          </w:tblPr>
          <w:tblGrid>
            <w:gridCol w:w="9955"/>
          </w:tblGrid>
          <w:tr w:rsidR="007C512C" w:rsidRPr="007C512C" w:rsidTr="007C512C">
            <w:trPr>
              <w:trHeight w:val="3266"/>
              <w:jc w:val="center"/>
            </w:trPr>
            <w:tc>
              <w:tcPr>
                <w:tcW w:w="5000" w:type="pct"/>
              </w:tcPr>
              <w:sdt>
                <w:sdtPr>
                  <w:rPr>
                    <w:rFonts w:eastAsiaTheme="majorEastAsia" w:cstheme="minorHAnsi"/>
                    <w:caps/>
                  </w:rPr>
                  <w:alias w:val="Company"/>
                  <w:id w:val="15524243"/>
                  <w:placeholder>
                    <w:docPart w:val="9FFB01C47C324068853435562AAF9EF1"/>
                  </w:placeholder>
                  <w:dataBinding w:prefixMappings="xmlns:ns0='http://schemas.openxmlformats.org/officeDocument/2006/extended-properties'" w:xpath="/ns0:Properties[1]/ns0:Company[1]" w:storeItemID="{6668398D-A668-4E3E-A5EB-62B293D839F1}"/>
                  <w:text/>
                </w:sdtPr>
                <w:sdtContent>
                  <w:p w:rsidR="007C512C" w:rsidRPr="007C512C" w:rsidRDefault="007C512C" w:rsidP="007C512C">
                    <w:pPr>
                      <w:pStyle w:val="NoSpacing"/>
                      <w:jc w:val="center"/>
                      <w:rPr>
                        <w:rFonts w:eastAsiaTheme="majorEastAsia" w:cstheme="minorHAnsi"/>
                        <w:caps/>
                      </w:rPr>
                    </w:pPr>
                    <w:r w:rsidRPr="007C512C">
                      <w:rPr>
                        <w:rFonts w:eastAsiaTheme="majorEastAsia" w:cstheme="minorHAnsi"/>
                        <w:caps/>
                      </w:rPr>
                      <w:t>Purdue University, Fort Wayne</w:t>
                    </w:r>
                  </w:p>
                </w:sdtContent>
              </w:sdt>
              <w:p w:rsidR="007C512C" w:rsidRPr="007C512C" w:rsidRDefault="007C512C" w:rsidP="007C512C">
                <w:pPr>
                  <w:pStyle w:val="NoSpacing"/>
                  <w:jc w:val="center"/>
                  <w:rPr>
                    <w:rFonts w:eastAsiaTheme="majorEastAsia" w:cstheme="minorHAnsi"/>
                    <w:caps/>
                  </w:rPr>
                </w:pPr>
              </w:p>
              <w:p w:rsidR="007C512C" w:rsidRPr="007C512C" w:rsidRDefault="007C512C" w:rsidP="007C512C">
                <w:pPr>
                  <w:pStyle w:val="NoSpacing"/>
                  <w:jc w:val="center"/>
                  <w:rPr>
                    <w:rFonts w:eastAsiaTheme="majorEastAsia" w:cstheme="minorHAnsi"/>
                    <w:caps/>
                  </w:rPr>
                </w:pPr>
              </w:p>
              <w:p w:rsidR="007C512C" w:rsidRPr="007C512C" w:rsidRDefault="007C512C" w:rsidP="007C512C">
                <w:pPr>
                  <w:pStyle w:val="NoSpacing"/>
                  <w:jc w:val="center"/>
                  <w:rPr>
                    <w:rFonts w:eastAsiaTheme="majorEastAsia" w:cstheme="minorHAnsi"/>
                    <w:caps/>
                  </w:rPr>
                </w:pPr>
              </w:p>
              <w:p w:rsidR="007C512C" w:rsidRPr="007C512C" w:rsidRDefault="007C512C" w:rsidP="007C512C">
                <w:pPr>
                  <w:pStyle w:val="NoSpacing"/>
                  <w:jc w:val="center"/>
                  <w:rPr>
                    <w:rFonts w:eastAsiaTheme="majorEastAsia" w:cstheme="minorHAnsi"/>
                    <w:caps/>
                  </w:rPr>
                </w:pPr>
              </w:p>
              <w:p w:rsidR="007C512C" w:rsidRPr="007C512C" w:rsidRDefault="007C512C" w:rsidP="007C512C">
                <w:pPr>
                  <w:pStyle w:val="NoSpacing"/>
                  <w:jc w:val="center"/>
                  <w:rPr>
                    <w:rFonts w:eastAsiaTheme="majorEastAsia" w:cstheme="minorHAnsi"/>
                    <w:caps/>
                  </w:rPr>
                </w:pPr>
              </w:p>
              <w:p w:rsidR="007C512C" w:rsidRPr="007C512C" w:rsidRDefault="007C512C" w:rsidP="007C512C">
                <w:pPr>
                  <w:pStyle w:val="NoSpacing"/>
                  <w:jc w:val="center"/>
                  <w:rPr>
                    <w:rFonts w:eastAsiaTheme="majorEastAsia" w:cstheme="minorHAnsi"/>
                    <w:caps/>
                  </w:rPr>
                </w:pPr>
              </w:p>
              <w:p w:rsidR="007C512C" w:rsidRPr="007C512C" w:rsidRDefault="007C512C" w:rsidP="007C512C">
                <w:pPr>
                  <w:pStyle w:val="NoSpacing"/>
                  <w:jc w:val="center"/>
                  <w:rPr>
                    <w:rFonts w:eastAsiaTheme="majorEastAsia" w:cstheme="minorHAnsi"/>
                    <w:caps/>
                  </w:rPr>
                </w:pPr>
              </w:p>
              <w:p w:rsidR="007C512C" w:rsidRPr="007C512C" w:rsidRDefault="007C512C" w:rsidP="007C512C">
                <w:pPr>
                  <w:pStyle w:val="NoSpacing"/>
                  <w:jc w:val="center"/>
                  <w:rPr>
                    <w:rFonts w:eastAsiaTheme="majorEastAsia" w:cstheme="minorHAnsi"/>
                    <w:caps/>
                  </w:rPr>
                </w:pPr>
              </w:p>
              <w:p w:rsidR="007C512C" w:rsidRPr="007C512C" w:rsidRDefault="007C512C" w:rsidP="007C512C">
                <w:pPr>
                  <w:pStyle w:val="NoSpacing"/>
                  <w:jc w:val="center"/>
                  <w:rPr>
                    <w:rFonts w:eastAsiaTheme="majorEastAsia" w:cstheme="minorHAnsi"/>
                    <w:b/>
                    <w:caps/>
                    <w:sz w:val="40"/>
                    <w:szCs w:val="40"/>
                  </w:rPr>
                </w:pPr>
                <w:r w:rsidRPr="007C512C">
                  <w:rPr>
                    <w:rFonts w:eastAsiaTheme="majorEastAsia" w:cstheme="minorHAnsi"/>
                    <w:b/>
                    <w:caps/>
                    <w:sz w:val="40"/>
                    <w:szCs w:val="40"/>
                  </w:rPr>
                  <w:t>ACS 560</w:t>
                </w:r>
              </w:p>
            </w:tc>
          </w:tr>
          <w:tr w:rsidR="007C512C" w:rsidRPr="007C512C" w:rsidTr="007C512C">
            <w:trPr>
              <w:trHeight w:val="1633"/>
              <w:jc w:val="center"/>
            </w:trPr>
            <w:sdt>
              <w:sdtPr>
                <w:rPr>
                  <w:rFonts w:eastAsiaTheme="majorEastAsia" w:cstheme="minorHAnsi"/>
                  <w:b/>
                  <w:sz w:val="44"/>
                  <w:szCs w:val="44"/>
                </w:rPr>
                <w:alias w:val="Title"/>
                <w:id w:val="15524250"/>
                <w:placeholder>
                  <w:docPart w:val="B9134067A01148A8AE293820BDE01DA3"/>
                </w:placeholder>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7C512C" w:rsidRPr="007C512C" w:rsidRDefault="007C512C" w:rsidP="007C512C">
                    <w:pPr>
                      <w:pStyle w:val="NoSpacing"/>
                      <w:jc w:val="center"/>
                      <w:rPr>
                        <w:rFonts w:eastAsiaTheme="majorEastAsia" w:cstheme="minorHAnsi"/>
                        <w:sz w:val="80"/>
                        <w:szCs w:val="80"/>
                      </w:rPr>
                    </w:pPr>
                    <w:r w:rsidRPr="007C512C">
                      <w:rPr>
                        <w:rFonts w:eastAsiaTheme="majorEastAsia" w:cstheme="minorHAnsi"/>
                        <w:b/>
                        <w:sz w:val="44"/>
                        <w:szCs w:val="44"/>
                      </w:rPr>
                      <w:t>Academic Measurement and Achievement Mentor</w:t>
                    </w:r>
                  </w:p>
                </w:tc>
              </w:sdtContent>
            </w:sdt>
          </w:tr>
          <w:tr w:rsidR="007C512C" w:rsidRPr="007C512C" w:rsidTr="007C512C">
            <w:trPr>
              <w:trHeight w:val="817"/>
              <w:jc w:val="center"/>
            </w:trPr>
            <w:sdt>
              <w:sdtPr>
                <w:rPr>
                  <w:rFonts w:eastAsiaTheme="majorEastAsia" w:cstheme="minorHAnsi"/>
                  <w:b/>
                  <w:sz w:val="44"/>
                  <w:szCs w:val="44"/>
                </w:rPr>
                <w:alias w:val="Subtitle"/>
                <w:id w:val="15524255"/>
                <w:placeholder>
                  <w:docPart w:val="C395443FA6D14D12B8FF771F97CACE5E"/>
                </w:placeholder>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7C512C" w:rsidRPr="007C512C" w:rsidRDefault="007C512C" w:rsidP="007C512C">
                    <w:pPr>
                      <w:pStyle w:val="NoSpacing"/>
                      <w:jc w:val="center"/>
                      <w:rPr>
                        <w:rFonts w:eastAsiaTheme="majorEastAsia" w:cstheme="minorHAnsi"/>
                        <w:b/>
                        <w:sz w:val="44"/>
                        <w:szCs w:val="44"/>
                      </w:rPr>
                    </w:pPr>
                    <w:r w:rsidRPr="007C512C">
                      <w:rPr>
                        <w:rFonts w:eastAsiaTheme="majorEastAsia" w:cstheme="minorHAnsi"/>
                        <w:b/>
                        <w:sz w:val="44"/>
                        <w:szCs w:val="44"/>
                      </w:rPr>
                      <w:t>Project Proposal</w:t>
                    </w:r>
                  </w:p>
                </w:tc>
              </w:sdtContent>
            </w:sdt>
          </w:tr>
          <w:tr w:rsidR="007C512C" w:rsidRPr="007C512C" w:rsidTr="007C512C">
            <w:trPr>
              <w:trHeight w:val="408"/>
              <w:jc w:val="center"/>
            </w:trPr>
            <w:tc>
              <w:tcPr>
                <w:tcW w:w="5000" w:type="pct"/>
                <w:vAlign w:val="center"/>
              </w:tcPr>
              <w:p w:rsidR="007C512C" w:rsidRPr="007C512C" w:rsidRDefault="007C512C">
                <w:pPr>
                  <w:pStyle w:val="NoSpacing"/>
                  <w:jc w:val="center"/>
                  <w:rPr>
                    <w:rFonts w:cstheme="minorHAnsi"/>
                  </w:rPr>
                </w:pPr>
              </w:p>
            </w:tc>
          </w:tr>
          <w:tr w:rsidR="007C512C" w:rsidRPr="007C512C" w:rsidTr="007C512C">
            <w:trPr>
              <w:trHeight w:val="408"/>
              <w:jc w:val="center"/>
            </w:trPr>
            <w:tc>
              <w:tcPr>
                <w:tcW w:w="5000" w:type="pct"/>
                <w:vAlign w:val="center"/>
              </w:tcPr>
              <w:p w:rsidR="007C512C" w:rsidRPr="007C512C" w:rsidRDefault="007C512C">
                <w:pPr>
                  <w:pStyle w:val="NoSpacing"/>
                  <w:jc w:val="center"/>
                  <w:rPr>
                    <w:rFonts w:cstheme="minorHAnsi"/>
                    <w:b/>
                    <w:bCs/>
                  </w:rPr>
                </w:pPr>
              </w:p>
              <w:p w:rsidR="007C512C" w:rsidRPr="007C512C" w:rsidRDefault="007C512C" w:rsidP="007C512C">
                <w:pPr>
                  <w:pStyle w:val="NoSpacing"/>
                  <w:jc w:val="center"/>
                  <w:rPr>
                    <w:rFonts w:cstheme="minorHAnsi"/>
                    <w:b/>
                    <w:bCs/>
                    <w:sz w:val="28"/>
                    <w:szCs w:val="28"/>
                  </w:rPr>
                </w:pPr>
                <w:r w:rsidRPr="007C512C">
                  <w:rPr>
                    <w:rFonts w:cstheme="minorHAnsi"/>
                    <w:b/>
                    <w:bCs/>
                    <w:sz w:val="28"/>
                    <w:szCs w:val="28"/>
                  </w:rPr>
                  <w:t>Gloudemans- Schwartz</w:t>
                </w:r>
              </w:p>
            </w:tc>
          </w:tr>
          <w:tr w:rsidR="007C512C" w:rsidRPr="007C512C" w:rsidTr="007C512C">
            <w:trPr>
              <w:trHeight w:val="408"/>
              <w:jc w:val="center"/>
            </w:trPr>
            <w:tc>
              <w:tcPr>
                <w:tcW w:w="5000" w:type="pct"/>
                <w:vAlign w:val="center"/>
              </w:tcPr>
              <w:p w:rsidR="007C512C" w:rsidRPr="007C512C" w:rsidRDefault="007C512C">
                <w:pPr>
                  <w:pStyle w:val="NoSpacing"/>
                  <w:jc w:val="center"/>
                  <w:rPr>
                    <w:rFonts w:cstheme="minorHAnsi"/>
                    <w:b/>
                    <w:bCs/>
                  </w:rPr>
                </w:pPr>
              </w:p>
            </w:tc>
          </w:tr>
          <w:tr w:rsidR="007C512C" w:rsidRPr="007C512C" w:rsidTr="007C512C">
            <w:trPr>
              <w:trHeight w:val="408"/>
              <w:jc w:val="center"/>
            </w:trPr>
            <w:tc>
              <w:tcPr>
                <w:tcW w:w="5000" w:type="pct"/>
                <w:vAlign w:val="center"/>
              </w:tcPr>
              <w:p w:rsidR="007C512C" w:rsidRPr="007C512C" w:rsidRDefault="007C512C">
                <w:pPr>
                  <w:pStyle w:val="NoSpacing"/>
                  <w:jc w:val="center"/>
                  <w:rPr>
                    <w:rFonts w:cstheme="minorHAnsi"/>
                    <w:b/>
                    <w:bCs/>
                  </w:rPr>
                </w:pPr>
              </w:p>
            </w:tc>
          </w:tr>
        </w:tbl>
        <w:p w:rsidR="007C512C" w:rsidRPr="007C512C" w:rsidRDefault="007C512C">
          <w:pPr>
            <w:rPr>
              <w:rFonts w:cstheme="minorHAnsi"/>
            </w:rPr>
          </w:pPr>
        </w:p>
        <w:p w:rsidR="007C512C" w:rsidRPr="007C512C" w:rsidRDefault="007C512C">
          <w:pPr>
            <w:rPr>
              <w:rFonts w:cstheme="minorHAnsi"/>
            </w:rPr>
          </w:pPr>
        </w:p>
        <w:tbl>
          <w:tblPr>
            <w:tblpPr w:leftFromText="187" w:rightFromText="187" w:horzAnchor="margin" w:tblpXSpec="center" w:tblpYSpec="bottom"/>
            <w:tblW w:w="5000" w:type="pct"/>
            <w:tblLook w:val="04A0"/>
          </w:tblPr>
          <w:tblGrid>
            <w:gridCol w:w="9576"/>
          </w:tblGrid>
          <w:tr w:rsidR="007C512C" w:rsidRPr="007C512C">
            <w:tc>
              <w:tcPr>
                <w:tcW w:w="5000" w:type="pct"/>
              </w:tcPr>
              <w:p w:rsidR="007C512C" w:rsidRPr="007C512C" w:rsidRDefault="007C512C">
                <w:pPr>
                  <w:pStyle w:val="NoSpacing"/>
                  <w:rPr>
                    <w:rFonts w:cstheme="minorHAnsi"/>
                  </w:rPr>
                </w:pPr>
              </w:p>
            </w:tc>
          </w:tr>
        </w:tbl>
        <w:p w:rsidR="007C512C" w:rsidRPr="007C512C" w:rsidRDefault="007C512C">
          <w:pPr>
            <w:rPr>
              <w:rFonts w:cstheme="minorHAnsi"/>
            </w:rPr>
          </w:pPr>
        </w:p>
        <w:p w:rsidR="007C512C" w:rsidRDefault="007C512C">
          <w:pPr>
            <w:rPr>
              <w:rFonts w:cstheme="minorHAnsi"/>
            </w:rPr>
          </w:pPr>
        </w:p>
        <w:p w:rsidR="007C512C" w:rsidRDefault="007C512C">
          <w:pPr>
            <w:rPr>
              <w:rFonts w:cstheme="minorHAnsi"/>
            </w:rPr>
          </w:pPr>
        </w:p>
        <w:p w:rsidR="007C512C" w:rsidRDefault="007C512C">
          <w:pPr>
            <w:rPr>
              <w:rFonts w:cstheme="minorHAnsi"/>
            </w:rPr>
          </w:pPr>
        </w:p>
        <w:p w:rsidR="007C512C" w:rsidRDefault="007C512C">
          <w:pPr>
            <w:rPr>
              <w:rFonts w:cstheme="minorHAnsi"/>
            </w:rPr>
          </w:pPr>
        </w:p>
        <w:p w:rsidR="007C512C" w:rsidRDefault="007C512C">
          <w:pPr>
            <w:rPr>
              <w:rFonts w:cstheme="minorHAnsi"/>
            </w:rPr>
          </w:pPr>
        </w:p>
        <w:p w:rsidR="007C512C" w:rsidRDefault="007C512C">
          <w:pPr>
            <w:rPr>
              <w:rFonts w:cstheme="minorHAnsi"/>
            </w:rPr>
          </w:pPr>
        </w:p>
        <w:p w:rsidR="007C512C" w:rsidRPr="007C512C" w:rsidRDefault="00F74AC5">
          <w:pPr>
            <w:rPr>
              <w:rFonts w:eastAsia="Times New Roman" w:cstheme="minorHAnsi"/>
              <w:szCs w:val="20"/>
            </w:rPr>
          </w:pPr>
        </w:p>
      </w:sdtContent>
    </w:sdt>
    <w:p w:rsidR="00494EB4" w:rsidRPr="007C512C" w:rsidRDefault="00494EB4" w:rsidP="00494EB4">
      <w:pPr>
        <w:pStyle w:val="Tabletext"/>
        <w:rPr>
          <w:rFonts w:asciiTheme="minorHAnsi" w:hAnsiTheme="minorHAnsi" w:cstheme="minorHAnsi"/>
        </w:rPr>
      </w:pPr>
      <w:r w:rsidRPr="007C512C">
        <w:rPr>
          <w:rFonts w:asciiTheme="minorHAnsi" w:hAnsiTheme="minorHAnsi" w:cstheme="minorHAnsi"/>
        </w:rPr>
        <w:lastRenderedPageBreak/>
        <w:t>The purpose of this document is to propose the development of the Academic Measurement and Achievement Mentor (AMAM) project within the scope of ACS560 course</w:t>
      </w:r>
      <w:r w:rsidR="00F36C16">
        <w:rPr>
          <w:rFonts w:asciiTheme="minorHAnsi" w:hAnsiTheme="minorHAnsi" w:cstheme="minorHAnsi"/>
        </w:rPr>
        <w:t>,</w:t>
      </w:r>
      <w:r w:rsidRPr="007C512C">
        <w:rPr>
          <w:rFonts w:asciiTheme="minorHAnsi" w:hAnsiTheme="minorHAnsi" w:cstheme="minorHAnsi"/>
        </w:rPr>
        <w:t xml:space="preserve"> as guided by course instructor, Dr. Tanik. This document reveals the project’s </w:t>
      </w:r>
      <w:r w:rsidR="00F36C16">
        <w:rPr>
          <w:rFonts w:asciiTheme="minorHAnsi" w:hAnsiTheme="minorHAnsi" w:cstheme="minorHAnsi"/>
        </w:rPr>
        <w:t>incentives</w:t>
      </w:r>
      <w:r w:rsidRPr="007C512C">
        <w:rPr>
          <w:rFonts w:asciiTheme="minorHAnsi" w:hAnsiTheme="minorHAnsi" w:cstheme="minorHAnsi"/>
        </w:rPr>
        <w:t xml:space="preserve"> by reviewing existing problems </w:t>
      </w:r>
      <w:r w:rsidR="00F36C16">
        <w:rPr>
          <w:rFonts w:asciiTheme="minorHAnsi" w:hAnsiTheme="minorHAnsi" w:cstheme="minorHAnsi"/>
        </w:rPr>
        <w:t>and</w:t>
      </w:r>
      <w:r w:rsidRPr="007C512C">
        <w:rPr>
          <w:rFonts w:asciiTheme="minorHAnsi" w:hAnsiTheme="minorHAnsi" w:cstheme="minorHAnsi"/>
        </w:rPr>
        <w:t xml:space="preserve"> their impact, and proposing AMAM’s solutions.</w:t>
      </w:r>
    </w:p>
    <w:p w:rsidR="00494EB4" w:rsidRPr="007C512C" w:rsidRDefault="00494EB4" w:rsidP="00494EB4">
      <w:pPr>
        <w:pStyle w:val="BodyText"/>
        <w:ind w:left="0"/>
        <w:rPr>
          <w:rFonts w:asciiTheme="minorHAnsi" w:hAnsiTheme="minorHAnsi" w:cstheme="minorHAnsi"/>
        </w:rPr>
      </w:pPr>
      <w:r w:rsidRPr="007C512C">
        <w:rPr>
          <w:rFonts w:asciiTheme="minorHAnsi" w:hAnsiTheme="minorHAnsi" w:cstheme="minorHAnsi"/>
        </w:rPr>
        <w:t xml:space="preserve">High stakes testing, a practice in which the outcome on a standardized test is a determining factor in decisions regarding the student, is an area of great concern for both parents and students: underperforming students may be retained at the current grade level for an additional year. The Indiana Statewide Testing for Educational Progress (ISTEP) is administered yearly; however, the results of these tests are not immediately available. Failing test scores may be a parent’s first warning of a child’s deficiencies. Untimely results also permit students to be promoted to the next grade level without mastery of the requisite skills. Since results are not linked to the specific skills associated with each high-level standard, resources are spent reviewing skills for which a student is proficient, at the expense of standards for which the student is truly deficient and in need of remediation. The testing summaries provided by ISTEP are often difficult for parents to access and interpret and are clearly not created for student use. Classroom teachers are resources for remediation; however, with class sizes increasing and teachers responsible for large numbers of students, appropriate individualized attention may be difficult to obtain. </w:t>
      </w:r>
    </w:p>
    <w:p w:rsidR="00494EB4" w:rsidRPr="007C512C" w:rsidRDefault="007C512C" w:rsidP="00494EB4">
      <w:pPr>
        <w:pStyle w:val="BodyText"/>
        <w:ind w:left="0"/>
        <w:rPr>
          <w:rFonts w:asciiTheme="minorHAnsi" w:hAnsiTheme="minorHAnsi" w:cstheme="minorHAnsi"/>
        </w:rPr>
      </w:pPr>
      <w:r w:rsidRPr="007C512C">
        <w:rPr>
          <w:rFonts w:asciiTheme="minorHAnsi" w:hAnsiTheme="minorHAnsi" w:cstheme="minorHAnsi"/>
        </w:rPr>
        <w:t>We propose the development of t</w:t>
      </w:r>
      <w:r w:rsidR="00494EB4" w:rsidRPr="007C512C">
        <w:rPr>
          <w:rFonts w:asciiTheme="minorHAnsi" w:hAnsiTheme="minorHAnsi" w:cstheme="minorHAnsi"/>
        </w:rPr>
        <w:t>he Academic Measurement and Achievement Mento</w:t>
      </w:r>
      <w:r w:rsidRPr="007C512C">
        <w:rPr>
          <w:rFonts w:asciiTheme="minorHAnsi" w:hAnsiTheme="minorHAnsi" w:cstheme="minorHAnsi"/>
        </w:rPr>
        <w:t>r,</w:t>
      </w:r>
      <w:r w:rsidR="00494EB4" w:rsidRPr="007C512C">
        <w:rPr>
          <w:rFonts w:asciiTheme="minorHAnsi" w:hAnsiTheme="minorHAnsi" w:cstheme="minorHAnsi"/>
        </w:rPr>
        <w:t xml:space="preserve"> a web-based application</w:t>
      </w:r>
      <w:r w:rsidRPr="007C512C">
        <w:rPr>
          <w:rFonts w:asciiTheme="minorHAnsi" w:hAnsiTheme="minorHAnsi" w:cstheme="minorHAnsi"/>
        </w:rPr>
        <w:t>,</w:t>
      </w:r>
      <w:r w:rsidR="00494EB4" w:rsidRPr="007C512C">
        <w:rPr>
          <w:rFonts w:asciiTheme="minorHAnsi" w:hAnsiTheme="minorHAnsi" w:cstheme="minorHAnsi"/>
        </w:rPr>
        <w:t xml:space="preserve"> </w:t>
      </w:r>
      <w:r w:rsidRPr="007C512C">
        <w:rPr>
          <w:rFonts w:asciiTheme="minorHAnsi" w:hAnsiTheme="minorHAnsi" w:cstheme="minorHAnsi"/>
        </w:rPr>
        <w:t>to</w:t>
      </w:r>
      <w:r w:rsidR="00494EB4" w:rsidRPr="007C512C">
        <w:rPr>
          <w:rFonts w:asciiTheme="minorHAnsi" w:hAnsiTheme="minorHAnsi" w:cstheme="minorHAnsi"/>
        </w:rPr>
        <w:t xml:space="preserve"> </w:t>
      </w:r>
      <w:r w:rsidRPr="007C512C">
        <w:rPr>
          <w:rFonts w:asciiTheme="minorHAnsi" w:hAnsiTheme="minorHAnsi" w:cstheme="minorHAnsi"/>
        </w:rPr>
        <w:t>provide</w:t>
      </w:r>
      <w:r w:rsidR="00494EB4" w:rsidRPr="007C512C">
        <w:rPr>
          <w:rFonts w:asciiTheme="minorHAnsi" w:hAnsiTheme="minorHAnsi" w:cstheme="minorHAnsi"/>
        </w:rPr>
        <w:t xml:space="preserve"> users with proactive tools to assess academic needs and improve student performance to meet mandated academic standards. The AMAM </w:t>
      </w:r>
      <w:r w:rsidRPr="007C512C">
        <w:rPr>
          <w:rFonts w:asciiTheme="minorHAnsi" w:hAnsiTheme="minorHAnsi" w:cstheme="minorHAnsi"/>
        </w:rPr>
        <w:t xml:space="preserve">is to </w:t>
      </w:r>
      <w:r w:rsidR="00494EB4" w:rsidRPr="007C512C">
        <w:rPr>
          <w:rFonts w:asciiTheme="minorHAnsi" w:hAnsiTheme="minorHAnsi" w:cstheme="minorHAnsi"/>
        </w:rPr>
        <w:t xml:space="preserve">provide assessments that are iterative, feedback that is immediate and remediation that is targeted at specific standards. </w:t>
      </w:r>
    </w:p>
    <w:p w:rsidR="00494EB4" w:rsidRPr="007C512C" w:rsidRDefault="00494EB4" w:rsidP="00494EB4">
      <w:pPr>
        <w:pStyle w:val="Tabletext"/>
        <w:rPr>
          <w:rFonts w:asciiTheme="minorHAnsi" w:hAnsiTheme="minorHAnsi" w:cstheme="minorHAnsi"/>
        </w:rPr>
      </w:pPr>
    </w:p>
    <w:p w:rsidR="006A3967" w:rsidRPr="007C512C" w:rsidRDefault="006A3967">
      <w:pPr>
        <w:rPr>
          <w:rFonts w:cstheme="minorHAnsi"/>
        </w:rPr>
      </w:pPr>
    </w:p>
    <w:sectPr w:rsidR="006A3967" w:rsidRPr="007C512C" w:rsidSect="007C512C">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13B5" w:rsidRDefault="00FA13B5" w:rsidP="00F36C16">
      <w:pPr>
        <w:spacing w:after="0" w:line="240" w:lineRule="auto"/>
      </w:pPr>
      <w:r>
        <w:separator/>
      </w:r>
    </w:p>
  </w:endnote>
  <w:endnote w:type="continuationSeparator" w:id="0">
    <w:p w:rsidR="00FA13B5" w:rsidRDefault="00FA13B5" w:rsidP="00F36C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13B5" w:rsidRDefault="00FA13B5" w:rsidP="00F36C16">
      <w:pPr>
        <w:spacing w:after="0" w:line="240" w:lineRule="auto"/>
      </w:pPr>
      <w:r>
        <w:separator/>
      </w:r>
    </w:p>
  </w:footnote>
  <w:footnote w:type="continuationSeparator" w:id="0">
    <w:p w:rsidR="00FA13B5" w:rsidRDefault="00FA13B5" w:rsidP="00F36C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C16" w:rsidRDefault="00F36C16">
    <w:pPr>
      <w:pStyle w:val="Header"/>
    </w:pPr>
  </w:p>
  <w:p w:rsidR="00F36C16" w:rsidRDefault="00F36C1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84E98"/>
    <w:rsid w:val="00120C49"/>
    <w:rsid w:val="003E63C3"/>
    <w:rsid w:val="00494EB4"/>
    <w:rsid w:val="00587BFA"/>
    <w:rsid w:val="00686FB2"/>
    <w:rsid w:val="006A3967"/>
    <w:rsid w:val="00784E98"/>
    <w:rsid w:val="007C512C"/>
    <w:rsid w:val="00AC34F9"/>
    <w:rsid w:val="00F36C16"/>
    <w:rsid w:val="00F74AC5"/>
    <w:rsid w:val="00FA13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9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94EB4"/>
    <w:pPr>
      <w:keepLines/>
      <w:widowControl w:val="0"/>
      <w:spacing w:after="120" w:line="240" w:lineRule="atLeast"/>
      <w:ind w:left="720"/>
    </w:pPr>
    <w:rPr>
      <w:rFonts w:ascii="Calibri" w:eastAsia="Times New Roman" w:hAnsi="Calibri" w:cs="Times New Roman"/>
      <w:szCs w:val="20"/>
    </w:rPr>
  </w:style>
  <w:style w:type="character" w:customStyle="1" w:styleId="BodyTextChar">
    <w:name w:val="Body Text Char"/>
    <w:basedOn w:val="DefaultParagraphFont"/>
    <w:link w:val="BodyText"/>
    <w:rsid w:val="00494EB4"/>
    <w:rPr>
      <w:rFonts w:ascii="Calibri" w:eastAsia="Times New Roman" w:hAnsi="Calibri" w:cs="Times New Roman"/>
      <w:szCs w:val="20"/>
    </w:rPr>
  </w:style>
  <w:style w:type="paragraph" w:customStyle="1" w:styleId="Paragraph2">
    <w:name w:val="Paragraph2"/>
    <w:basedOn w:val="Normal"/>
    <w:rsid w:val="00494EB4"/>
    <w:pPr>
      <w:widowControl w:val="0"/>
      <w:spacing w:before="80" w:after="0" w:line="240" w:lineRule="atLeast"/>
      <w:ind w:left="720"/>
      <w:jc w:val="both"/>
    </w:pPr>
    <w:rPr>
      <w:rFonts w:ascii="Times New Roman" w:eastAsia="Times New Roman" w:hAnsi="Times New Roman" w:cs="Times New Roman"/>
      <w:color w:val="000000"/>
      <w:sz w:val="20"/>
      <w:szCs w:val="20"/>
      <w:lang w:val="en-AU"/>
    </w:rPr>
  </w:style>
  <w:style w:type="paragraph" w:customStyle="1" w:styleId="Tabletext">
    <w:name w:val="Tabletext"/>
    <w:basedOn w:val="Normal"/>
    <w:rsid w:val="00494EB4"/>
    <w:pPr>
      <w:keepLines/>
      <w:widowControl w:val="0"/>
      <w:spacing w:after="120" w:line="240" w:lineRule="atLeast"/>
    </w:pPr>
    <w:rPr>
      <w:rFonts w:ascii="Calibri" w:eastAsia="Times New Roman" w:hAnsi="Calibri" w:cs="Times New Roman"/>
      <w:szCs w:val="20"/>
    </w:rPr>
  </w:style>
  <w:style w:type="paragraph" w:styleId="NoSpacing">
    <w:name w:val="No Spacing"/>
    <w:link w:val="NoSpacingChar"/>
    <w:uiPriority w:val="1"/>
    <w:qFormat/>
    <w:rsid w:val="007C512C"/>
    <w:pPr>
      <w:spacing w:after="0" w:line="240" w:lineRule="auto"/>
    </w:pPr>
    <w:rPr>
      <w:rFonts w:eastAsiaTheme="minorEastAsia"/>
    </w:rPr>
  </w:style>
  <w:style w:type="character" w:customStyle="1" w:styleId="NoSpacingChar">
    <w:name w:val="No Spacing Char"/>
    <w:basedOn w:val="DefaultParagraphFont"/>
    <w:link w:val="NoSpacing"/>
    <w:uiPriority w:val="1"/>
    <w:rsid w:val="007C512C"/>
    <w:rPr>
      <w:rFonts w:eastAsiaTheme="minorEastAsia"/>
    </w:rPr>
  </w:style>
  <w:style w:type="paragraph" w:styleId="BalloonText">
    <w:name w:val="Balloon Text"/>
    <w:basedOn w:val="Normal"/>
    <w:link w:val="BalloonTextChar"/>
    <w:uiPriority w:val="99"/>
    <w:semiHidden/>
    <w:unhideWhenUsed/>
    <w:rsid w:val="007C51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512C"/>
    <w:rPr>
      <w:rFonts w:ascii="Tahoma" w:hAnsi="Tahoma" w:cs="Tahoma"/>
      <w:sz w:val="16"/>
      <w:szCs w:val="16"/>
    </w:rPr>
  </w:style>
  <w:style w:type="paragraph" w:styleId="Header">
    <w:name w:val="header"/>
    <w:basedOn w:val="Normal"/>
    <w:link w:val="HeaderChar"/>
    <w:uiPriority w:val="99"/>
    <w:unhideWhenUsed/>
    <w:rsid w:val="00F36C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6C16"/>
  </w:style>
  <w:style w:type="paragraph" w:styleId="Footer">
    <w:name w:val="footer"/>
    <w:basedOn w:val="Normal"/>
    <w:link w:val="FooterChar"/>
    <w:uiPriority w:val="99"/>
    <w:semiHidden/>
    <w:unhideWhenUsed/>
    <w:rsid w:val="00F36C1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36C16"/>
  </w:style>
  <w:style w:type="character" w:styleId="CommentReference">
    <w:name w:val="annotation reference"/>
    <w:basedOn w:val="DefaultParagraphFont"/>
    <w:uiPriority w:val="99"/>
    <w:semiHidden/>
    <w:unhideWhenUsed/>
    <w:rsid w:val="00AC34F9"/>
    <w:rPr>
      <w:sz w:val="16"/>
      <w:szCs w:val="16"/>
    </w:rPr>
  </w:style>
  <w:style w:type="paragraph" w:styleId="CommentText">
    <w:name w:val="annotation text"/>
    <w:basedOn w:val="Normal"/>
    <w:link w:val="CommentTextChar"/>
    <w:uiPriority w:val="99"/>
    <w:semiHidden/>
    <w:unhideWhenUsed/>
    <w:rsid w:val="00AC34F9"/>
    <w:pPr>
      <w:spacing w:line="240" w:lineRule="auto"/>
    </w:pPr>
    <w:rPr>
      <w:sz w:val="20"/>
      <w:szCs w:val="20"/>
    </w:rPr>
  </w:style>
  <w:style w:type="character" w:customStyle="1" w:styleId="CommentTextChar">
    <w:name w:val="Comment Text Char"/>
    <w:basedOn w:val="DefaultParagraphFont"/>
    <w:link w:val="CommentText"/>
    <w:uiPriority w:val="99"/>
    <w:semiHidden/>
    <w:rsid w:val="00AC34F9"/>
    <w:rPr>
      <w:sz w:val="20"/>
      <w:szCs w:val="20"/>
    </w:rPr>
  </w:style>
  <w:style w:type="paragraph" w:styleId="CommentSubject">
    <w:name w:val="annotation subject"/>
    <w:basedOn w:val="CommentText"/>
    <w:next w:val="CommentText"/>
    <w:link w:val="CommentSubjectChar"/>
    <w:uiPriority w:val="99"/>
    <w:semiHidden/>
    <w:unhideWhenUsed/>
    <w:rsid w:val="00AC34F9"/>
    <w:rPr>
      <w:b/>
      <w:bCs/>
    </w:rPr>
  </w:style>
  <w:style w:type="character" w:customStyle="1" w:styleId="CommentSubjectChar">
    <w:name w:val="Comment Subject Char"/>
    <w:basedOn w:val="CommentTextChar"/>
    <w:link w:val="CommentSubject"/>
    <w:uiPriority w:val="99"/>
    <w:semiHidden/>
    <w:rsid w:val="00AC34F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FFB01C47C324068853435562AAF9EF1"/>
        <w:category>
          <w:name w:val="General"/>
          <w:gallery w:val="placeholder"/>
        </w:category>
        <w:types>
          <w:type w:val="bbPlcHdr"/>
        </w:types>
        <w:behaviors>
          <w:behavior w:val="content"/>
        </w:behaviors>
        <w:guid w:val="{3E03D25D-8A88-41FB-A90C-8AB262A15346}"/>
      </w:docPartPr>
      <w:docPartBody>
        <w:p w:rsidR="006F7509" w:rsidRDefault="00EC4FD8" w:rsidP="00EC4FD8">
          <w:pPr>
            <w:pStyle w:val="9FFB01C47C324068853435562AAF9EF1"/>
          </w:pPr>
          <w:r>
            <w:rPr>
              <w:rFonts w:asciiTheme="majorHAnsi" w:eastAsiaTheme="majorEastAsia" w:hAnsiTheme="majorHAnsi" w:cstheme="majorBidi"/>
              <w:caps/>
            </w:rPr>
            <w:t>[Type the company name]</w:t>
          </w:r>
        </w:p>
      </w:docPartBody>
    </w:docPart>
    <w:docPart>
      <w:docPartPr>
        <w:name w:val="B9134067A01148A8AE293820BDE01DA3"/>
        <w:category>
          <w:name w:val="General"/>
          <w:gallery w:val="placeholder"/>
        </w:category>
        <w:types>
          <w:type w:val="bbPlcHdr"/>
        </w:types>
        <w:behaviors>
          <w:behavior w:val="content"/>
        </w:behaviors>
        <w:guid w:val="{D7E783AD-C309-40F9-BA8E-4B89F8CC0366}"/>
      </w:docPartPr>
      <w:docPartBody>
        <w:p w:rsidR="006F7509" w:rsidRDefault="00EC4FD8" w:rsidP="00EC4FD8">
          <w:pPr>
            <w:pStyle w:val="B9134067A01148A8AE293820BDE01DA3"/>
          </w:pPr>
          <w:r>
            <w:rPr>
              <w:rFonts w:asciiTheme="majorHAnsi" w:eastAsiaTheme="majorEastAsia" w:hAnsiTheme="majorHAnsi" w:cstheme="majorBidi"/>
              <w:sz w:val="80"/>
              <w:szCs w:val="80"/>
            </w:rPr>
            <w:t>[Type the document title]</w:t>
          </w:r>
        </w:p>
      </w:docPartBody>
    </w:docPart>
    <w:docPart>
      <w:docPartPr>
        <w:name w:val="C395443FA6D14D12B8FF771F97CACE5E"/>
        <w:category>
          <w:name w:val="General"/>
          <w:gallery w:val="placeholder"/>
        </w:category>
        <w:types>
          <w:type w:val="bbPlcHdr"/>
        </w:types>
        <w:behaviors>
          <w:behavior w:val="content"/>
        </w:behaviors>
        <w:guid w:val="{98D329C5-F17A-4B42-82EC-2D485809F573}"/>
      </w:docPartPr>
      <w:docPartBody>
        <w:p w:rsidR="006F7509" w:rsidRDefault="00EC4FD8" w:rsidP="00EC4FD8">
          <w:pPr>
            <w:pStyle w:val="C395443FA6D14D12B8FF771F97CACE5E"/>
          </w:pPr>
          <w:r>
            <w:rPr>
              <w:rFonts w:asciiTheme="majorHAnsi" w:eastAsiaTheme="majorEastAsia" w:hAnsiTheme="majorHAnsi" w:cstheme="majorBidi"/>
              <w:sz w:val="44"/>
              <w:szCs w:val="44"/>
            </w:rPr>
            <w:t>[Type the document subtitle]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EC4FD8"/>
    <w:rsid w:val="006F7509"/>
    <w:rsid w:val="009D25C6"/>
    <w:rsid w:val="00EC4F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5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FFB01C47C324068853435562AAF9EF1">
    <w:name w:val="9FFB01C47C324068853435562AAF9EF1"/>
    <w:rsid w:val="00EC4FD8"/>
  </w:style>
  <w:style w:type="paragraph" w:customStyle="1" w:styleId="B9134067A01148A8AE293820BDE01DA3">
    <w:name w:val="B9134067A01148A8AE293820BDE01DA3"/>
    <w:rsid w:val="00EC4FD8"/>
  </w:style>
  <w:style w:type="paragraph" w:customStyle="1" w:styleId="C395443FA6D14D12B8FF771F97CACE5E">
    <w:name w:val="C395443FA6D14D12B8FF771F97CACE5E"/>
    <w:rsid w:val="00EC4FD8"/>
  </w:style>
  <w:style w:type="paragraph" w:customStyle="1" w:styleId="8F1E7B6BA04F4B79918B7D5089965B53">
    <w:name w:val="8F1E7B6BA04F4B79918B7D5089965B53"/>
    <w:rsid w:val="00EC4FD8"/>
  </w:style>
  <w:style w:type="paragraph" w:customStyle="1" w:styleId="CDF6B675576643DE8A0C96E3FD7C8C4C">
    <w:name w:val="CDF6B675576643DE8A0C96E3FD7C8C4C"/>
    <w:rsid w:val="00EC4FD8"/>
  </w:style>
  <w:style w:type="paragraph" w:customStyle="1" w:styleId="46C7714F9FC840149BBD6BC7A3625548">
    <w:name w:val="46C7714F9FC840149BBD6BC7A3625548"/>
    <w:rsid w:val="00EC4FD8"/>
  </w:style>
  <w:style w:type="paragraph" w:customStyle="1" w:styleId="148DFC61994F47039517B31B05D4AAB9">
    <w:name w:val="148DFC61994F47039517B31B05D4AAB9"/>
    <w:rsid w:val="00EC4FD8"/>
  </w:style>
  <w:style w:type="paragraph" w:customStyle="1" w:styleId="80E8A3AAE9B24FA0989A6EC5F4B01620">
    <w:name w:val="80E8A3AAE9B24FA0989A6EC5F4B01620"/>
    <w:rsid w:val="006F750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2011-12-01T00:00:00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1C69EAB-08D3-4273-88E0-00803BE1C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316</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Purdue University, Fort Wayne</Company>
  <LinksUpToDate>false</LinksUpToDate>
  <CharactersWithSpaces>2114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Measurement and Achievement Mentor</dc:title>
  <dc:subject>Project Proposal</dc:subject>
  <dc:creator>Ekatertina Schwartz Monica Gloudemans</dc:creator>
  <cp:lastModifiedBy>ESchwartz</cp:lastModifiedBy>
  <cp:revision>5</cp:revision>
  <cp:lastPrinted>2011-12-03T21:43:00Z</cp:lastPrinted>
  <dcterms:created xsi:type="dcterms:W3CDTF">2011-12-01T17:34:00Z</dcterms:created>
  <dcterms:modified xsi:type="dcterms:W3CDTF">2011-12-03T21:45:00Z</dcterms:modified>
</cp:coreProperties>
</file>