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F2" w:rsidRDefault="00880AF2" w:rsidP="00880AF2">
      <w:pPr>
        <w:pStyle w:val="Encabezado"/>
        <w:jc w:val="center"/>
        <w:rPr>
          <w:rFonts w:ascii="Bradley Hand ITC" w:hAnsi="Bradley Hand ITC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04A4EB" wp14:editId="553799AC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571500" cy="562610"/>
            <wp:effectExtent l="0" t="0" r="0" b="8890"/>
            <wp:wrapSquare wrapText="bothSides"/>
            <wp:docPr id="4" name="Imagen 4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8CA">
        <w:rPr>
          <w:rFonts w:ascii="Bradley Hand ITC" w:hAnsi="Bradley Hand ITC"/>
          <w:b/>
        </w:rPr>
        <w:t>Departamento de  Lenguaje y Filosofía</w:t>
      </w:r>
      <w:r>
        <w:rPr>
          <w:rFonts w:ascii="Bradley Hand ITC" w:hAnsi="Bradley Hand ITC"/>
          <w:b/>
        </w:rPr>
        <w:t>.</w:t>
      </w:r>
    </w:p>
    <w:p w:rsidR="00880AF2" w:rsidRDefault="00880AF2" w:rsidP="00880AF2">
      <w:pPr>
        <w:pStyle w:val="Encabezado"/>
        <w:jc w:val="center"/>
        <w:rPr>
          <w:rFonts w:ascii="Bradley Hand ITC" w:hAnsi="Bradley Hand ITC"/>
          <w:b/>
          <w:sz w:val="20"/>
          <w:szCs w:val="20"/>
        </w:rPr>
      </w:pPr>
      <w:r w:rsidRPr="005968CA">
        <w:rPr>
          <w:rFonts w:ascii="Bradley Hand ITC" w:hAnsi="Bradley Hand ITC"/>
          <w:b/>
          <w:sz w:val="20"/>
          <w:szCs w:val="20"/>
        </w:rPr>
        <w:t>Profesora Patricia Henríquez Acuña.</w:t>
      </w:r>
    </w:p>
    <w:p w:rsidR="00880AF2" w:rsidRDefault="00880AF2" w:rsidP="00880AF2">
      <w:pPr>
        <w:pStyle w:val="Encabezado"/>
        <w:jc w:val="center"/>
        <w:rPr>
          <w:rFonts w:ascii="Bradley Hand ITC" w:hAnsi="Bradley Hand ITC"/>
          <w:b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495"/>
        <w:gridCol w:w="1559"/>
        <w:gridCol w:w="1590"/>
      </w:tblGrid>
      <w:tr w:rsidR="00880AF2" w:rsidTr="007755C9">
        <w:tc>
          <w:tcPr>
            <w:tcW w:w="8644" w:type="dxa"/>
            <w:gridSpan w:val="3"/>
          </w:tcPr>
          <w:p w:rsidR="00880AF2" w:rsidRDefault="00880AF2" w:rsidP="0077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GUÍA DE TRABAJO</w:t>
            </w:r>
            <w:r>
              <w:rPr>
                <w:sz w:val="28"/>
                <w:szCs w:val="28"/>
              </w:rPr>
              <w:t xml:space="preserve"> II: Enunciación</w:t>
            </w:r>
          </w:p>
          <w:p w:rsidR="00880AF2" w:rsidRPr="00B852E4" w:rsidRDefault="00880AF2" w:rsidP="0077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CUARTO MEDIO </w:t>
            </w:r>
          </w:p>
        </w:tc>
      </w:tr>
      <w:tr w:rsidR="00880AF2" w:rsidTr="007755C9">
        <w:tc>
          <w:tcPr>
            <w:tcW w:w="5495" w:type="dxa"/>
          </w:tcPr>
          <w:p w:rsidR="00880AF2" w:rsidRPr="004A3858" w:rsidRDefault="00880AF2" w:rsidP="007755C9">
            <w:pPr>
              <w:rPr>
                <w:b/>
                <w:sz w:val="18"/>
                <w:szCs w:val="18"/>
              </w:rPr>
            </w:pPr>
            <w:r w:rsidRPr="004A3858">
              <w:rPr>
                <w:b/>
                <w:sz w:val="18"/>
                <w:szCs w:val="18"/>
              </w:rPr>
              <w:t>Nombre:</w:t>
            </w:r>
          </w:p>
        </w:tc>
        <w:tc>
          <w:tcPr>
            <w:tcW w:w="1559" w:type="dxa"/>
          </w:tcPr>
          <w:p w:rsidR="00880AF2" w:rsidRPr="004A3858" w:rsidRDefault="00880AF2" w:rsidP="007755C9">
            <w:pPr>
              <w:rPr>
                <w:b/>
              </w:rPr>
            </w:pPr>
            <w:r w:rsidRPr="004A3858">
              <w:rPr>
                <w:b/>
              </w:rPr>
              <w:t>Curso:</w:t>
            </w:r>
          </w:p>
        </w:tc>
        <w:tc>
          <w:tcPr>
            <w:tcW w:w="1590" w:type="dxa"/>
          </w:tcPr>
          <w:p w:rsidR="00880AF2" w:rsidRPr="004A3858" w:rsidRDefault="00880AF2" w:rsidP="007755C9">
            <w:pPr>
              <w:rPr>
                <w:b/>
              </w:rPr>
            </w:pPr>
            <w:r w:rsidRPr="004A3858">
              <w:rPr>
                <w:b/>
              </w:rPr>
              <w:t>Fecha:</w:t>
            </w:r>
          </w:p>
          <w:p w:rsidR="00880AF2" w:rsidRPr="004A3858" w:rsidRDefault="00880AF2" w:rsidP="007755C9">
            <w:pPr>
              <w:rPr>
                <w:b/>
              </w:rPr>
            </w:pPr>
          </w:p>
        </w:tc>
      </w:tr>
    </w:tbl>
    <w:p w:rsidR="00880AF2" w:rsidRDefault="00880AF2" w:rsidP="00880AF2"/>
    <w:p w:rsidR="00880AF2" w:rsidRPr="003B3DD1" w:rsidRDefault="00880AF2" w:rsidP="00880AF2">
      <w:r w:rsidRPr="003B3DD1">
        <w:t xml:space="preserve">I. Lea atentamente el siguiente texto reconozca: silueta, microestructuras, </w:t>
      </w:r>
      <w:proofErr w:type="spellStart"/>
      <w:r w:rsidRPr="003B3DD1">
        <w:t>macroestructura</w:t>
      </w:r>
      <w:proofErr w:type="spellEnd"/>
      <w:r w:rsidRPr="003B3DD1">
        <w:t xml:space="preserve"> y superestructura textual.</w:t>
      </w:r>
    </w:p>
    <w:p w:rsidR="00880AF2" w:rsidRPr="003B3DD1" w:rsidRDefault="00880AF2" w:rsidP="00880AF2"/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880AF2" w:rsidTr="007755C9">
        <w:tc>
          <w:tcPr>
            <w:tcW w:w="8644" w:type="dxa"/>
          </w:tcPr>
          <w:p w:rsidR="00880AF2" w:rsidRDefault="00880AF2" w:rsidP="007755C9"/>
          <w:p w:rsidR="00880AF2" w:rsidRDefault="00880AF2" w:rsidP="007755C9"/>
          <w:p w:rsidR="00880AF2" w:rsidRDefault="00880AF2" w:rsidP="007755C9"/>
          <w:p w:rsidR="00880AF2" w:rsidRDefault="00880AF2" w:rsidP="007755C9"/>
          <w:p w:rsidR="00880AF2" w:rsidRDefault="00880AF2" w:rsidP="007755C9"/>
          <w:p w:rsidR="00880AF2" w:rsidRDefault="00880AF2" w:rsidP="007755C9"/>
          <w:p w:rsidR="00880AF2" w:rsidRDefault="00880AF2" w:rsidP="007755C9"/>
          <w:p w:rsidR="00880AF2" w:rsidRDefault="00880AF2" w:rsidP="007755C9"/>
          <w:p w:rsidR="00880AF2" w:rsidRDefault="00880AF2" w:rsidP="007755C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-1169670</wp:posOffset>
                  </wp:positionV>
                  <wp:extent cx="1371600" cy="915670"/>
                  <wp:effectExtent l="0" t="0" r="0" b="0"/>
                  <wp:wrapSquare wrapText="bothSides"/>
                  <wp:docPr id="2" name="Imagen 2" descr="C:\Documents and Settings\Patita\Mis documentos\Mis Documentos\Paty\Mis documentos\Mis documentos\Mis documentos\Mis cositas\Mapuches y aymaras reciben el nuevo ciclo de la vida_archivos\logo_chic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atita\Mis documentos\Mis Documentos\Paty\Mis documentos\Mis documentos\Mis documentos\Mis cositas\Mapuches y aymaras reciben el nuevo ciclo de la vida_archivos\logo_chic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3773170</wp:posOffset>
                  </wp:positionH>
                  <wp:positionV relativeFrom="line">
                    <wp:posOffset>-1168400</wp:posOffset>
                  </wp:positionV>
                  <wp:extent cx="1374140" cy="1031240"/>
                  <wp:effectExtent l="0" t="0" r="0" b="0"/>
                  <wp:wrapSquare wrapText="bothSides"/>
                  <wp:docPr id="1" name="Imagen 1" descr="Centro de Documentación Mapuche Documentation Cente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tro de Documentación Mapuche Documentation Cente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0AF2" w:rsidRDefault="00880AF2" w:rsidP="007755C9">
            <w:r>
              <w:t xml:space="preserve">Año LXXXVII - Nro. 31.197 - Lunes 24 de junio de 2002 </w:t>
            </w:r>
          </w:p>
          <w:p w:rsidR="00880AF2" w:rsidRDefault="00880AF2" w:rsidP="007755C9"/>
          <w:p w:rsidR="00880AF2" w:rsidRDefault="00880AF2" w:rsidP="007755C9">
            <w:pPr>
              <w:pStyle w:val="Ttulo4"/>
              <w:outlineLvl w:val="3"/>
            </w:pPr>
            <w:r>
              <w:t>Con muday y "</w:t>
            </w:r>
            <w:proofErr w:type="spellStart"/>
            <w:r>
              <w:t>cororo</w:t>
            </w:r>
            <w:proofErr w:type="spellEnd"/>
            <w:r>
              <w:t>"</w:t>
            </w:r>
          </w:p>
          <w:p w:rsidR="00880AF2" w:rsidRDefault="00880AF2" w:rsidP="007755C9">
            <w:pPr>
              <w:pStyle w:val="textarticulo"/>
            </w:pPr>
            <w:r>
              <w:t xml:space="preserve">Con ceremonias, rogativas, actos simbólicos y la energía que les entrega la naturaleza y el cosmos, los indígenas de Chile, entre ellos el pueblo mapuche, conmemoran hoy su Día Nacional.  </w:t>
            </w:r>
          </w:p>
          <w:p w:rsidR="00880AF2" w:rsidRDefault="00880AF2" w:rsidP="007755C9">
            <w:pPr>
              <w:pStyle w:val="textarticulo"/>
            </w:pPr>
            <w:r>
              <w:t xml:space="preserve">La fecha fue asumida a partir de la celebración de la nueva salida del sol que nace del solsticio de invierno, llamado por los mapuches como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Tripantu</w:t>
            </w:r>
            <w:proofErr w:type="spellEnd"/>
            <w:r>
              <w:t xml:space="preserve"> y por los </w:t>
            </w:r>
            <w:proofErr w:type="spellStart"/>
            <w:r>
              <w:t>aymaras</w:t>
            </w:r>
            <w:proofErr w:type="spellEnd"/>
            <w:r>
              <w:t xml:space="preserve"> como el </w:t>
            </w:r>
            <w:proofErr w:type="spellStart"/>
            <w:r>
              <w:t>Machaq</w:t>
            </w:r>
            <w:proofErr w:type="spellEnd"/>
            <w:r>
              <w:t xml:space="preserve"> Mara, un cambio natural que da pie a la ceremonia m s relevante de los pueblos originarios.  </w:t>
            </w:r>
          </w:p>
          <w:p w:rsidR="00880AF2" w:rsidRDefault="00880AF2" w:rsidP="007755C9">
            <w:pPr>
              <w:pStyle w:val="textarticulo"/>
            </w:pPr>
            <w:r>
              <w:t xml:space="preserve">Con muday en tierra mapuche y con </w:t>
            </w:r>
            <w:proofErr w:type="spellStart"/>
            <w:r>
              <w:t>cororo</w:t>
            </w:r>
            <w:proofErr w:type="spellEnd"/>
            <w:r>
              <w:t xml:space="preserve"> (licor nortino) en el desierto altiplánico; bailando </w:t>
            </w:r>
            <w:proofErr w:type="spellStart"/>
            <w:r>
              <w:t>choique</w:t>
            </w:r>
            <w:proofErr w:type="spellEnd"/>
            <w:r>
              <w:t xml:space="preserve"> </w:t>
            </w:r>
            <w:proofErr w:type="spellStart"/>
            <w:r>
              <w:t>purrún</w:t>
            </w:r>
            <w:proofErr w:type="spellEnd"/>
            <w:r>
              <w:t xml:space="preserve"> en </w:t>
            </w:r>
            <w:smartTag w:uri="urn:schemas-microsoft-com:office:smarttags" w:element="PersonName">
              <w:smartTagPr>
                <w:attr w:name="ProductID" w:val="La Araucan￭a"/>
              </w:smartTagPr>
              <w:r>
                <w:t>La Araucanía</w:t>
              </w:r>
            </w:smartTag>
            <w:r>
              <w:t xml:space="preserve"> y carnavalito cerca del lago </w:t>
            </w:r>
            <w:proofErr w:type="spellStart"/>
            <w:proofErr w:type="gramStart"/>
            <w:r>
              <w:t>Chungar</w:t>
            </w:r>
            <w:proofErr w:type="spellEnd"/>
            <w:r>
              <w:t xml:space="preserve"> ;</w:t>
            </w:r>
            <w:proofErr w:type="gramEnd"/>
            <w:r>
              <w:t xml:space="preserve"> los pueblos indígenas con mayor población en Chile celebrar </w:t>
            </w:r>
            <w:proofErr w:type="spellStart"/>
            <w:r>
              <w:t>n</w:t>
            </w:r>
            <w:proofErr w:type="spellEnd"/>
            <w:r>
              <w:t xml:space="preserve"> su Día y el año nuevo durante todo el mes, purificando el espíritu, rogando por buena siembra, por agua, por m s fuerza de los vientos, el mar y la tierra para mantenerse vivos culturalmente, dignos y respetados.  </w:t>
            </w:r>
          </w:p>
          <w:p w:rsidR="00880AF2" w:rsidRDefault="00880AF2" w:rsidP="007755C9">
            <w:pPr>
              <w:pStyle w:val="textarticulo"/>
            </w:pPr>
            <w:r>
              <w:t xml:space="preserve">Este Día fue instaurado según Decreto Supremo N§ 158, el 24 de junio de 1998, iniciativa que junto a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t>la Ley</w:t>
              </w:r>
            </w:smartTag>
            <w:r>
              <w:t xml:space="preserve"> 19.253 o Ley Indígena han sido claves en el reconocimiento de la diversidad de las culturas, lenguajes y tradiciones que practican los 8 pueblos reconocidos por ley en Chile: </w:t>
            </w:r>
            <w:proofErr w:type="spellStart"/>
            <w:r>
              <w:t>aymaras</w:t>
            </w:r>
            <w:proofErr w:type="spellEnd"/>
            <w:r>
              <w:t>, atacameños, quechuas, collas, rapa-</w:t>
            </w:r>
            <w:proofErr w:type="spellStart"/>
            <w:r>
              <w:t>nui</w:t>
            </w:r>
            <w:proofErr w:type="spellEnd"/>
            <w:r>
              <w:t xml:space="preserve"> o pascuenses, mapuches, </w:t>
            </w:r>
            <w:proofErr w:type="spellStart"/>
            <w:r>
              <w:t>kawashkar</w:t>
            </w:r>
            <w:proofErr w:type="spellEnd"/>
            <w:r>
              <w:t xml:space="preserve"> o alacalufes y </w:t>
            </w:r>
            <w:proofErr w:type="spellStart"/>
            <w:r>
              <w:t>yaganes</w:t>
            </w:r>
            <w:proofErr w:type="spellEnd"/>
            <w:r>
              <w:t xml:space="preserve"> o y manas.  </w:t>
            </w:r>
          </w:p>
          <w:p w:rsidR="00880AF2" w:rsidRDefault="00880AF2" w:rsidP="007755C9">
            <w:pPr>
              <w:pStyle w:val="textarticulo"/>
            </w:pPr>
          </w:p>
          <w:p w:rsidR="00880AF2" w:rsidRDefault="00880AF2" w:rsidP="007755C9">
            <w:pPr>
              <w:pStyle w:val="textarticulo"/>
            </w:pPr>
            <w:r>
              <w:t xml:space="preserve">CELEBRACION  </w:t>
            </w:r>
          </w:p>
          <w:p w:rsidR="00880AF2" w:rsidRDefault="00880AF2" w:rsidP="007755C9">
            <w:pPr>
              <w:pStyle w:val="textarticulo"/>
            </w:pPr>
            <w:smartTag w:uri="urn:schemas-microsoft-com:office:smarttags" w:element="PersonName">
              <w:smartTagPr>
                <w:attr w:name="ProductID" w:val="La Corporaci￳n Nacional"/>
              </w:smartTagPr>
              <w:r>
                <w:lastRenderedPageBreak/>
                <w:t>La Corporación Nacional</w:t>
              </w:r>
            </w:smartTag>
            <w:r>
              <w:t xml:space="preserve"> de Desarrollo Indígena tiene programada la celebración del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Tripantu</w:t>
            </w:r>
            <w:proofErr w:type="spellEnd"/>
            <w:r>
              <w:t xml:space="preserve"> y, por lo tanto, de este Día Nacional con un acto en </w:t>
            </w:r>
            <w:smartTag w:uri="urn:schemas-microsoft-com:office:smarttags" w:element="PersonName">
              <w:smartTagPr>
                <w:attr w:name="ProductID" w:val="la Escuela Nazareth"/>
              </w:smartTagPr>
              <w:r>
                <w:t xml:space="preserve">la Escuela </w:t>
              </w:r>
              <w:proofErr w:type="spellStart"/>
              <w:r>
                <w:t>Nazareth</w:t>
              </w:r>
            </w:smartTag>
            <w:proofErr w:type="spellEnd"/>
            <w:r>
              <w:t xml:space="preserve"> del sector </w:t>
            </w:r>
            <w:proofErr w:type="spellStart"/>
            <w:r>
              <w:t>Lanín</w:t>
            </w:r>
            <w:proofErr w:type="spellEnd"/>
            <w:r>
              <w:t xml:space="preserve"> de Temuco.  </w:t>
            </w:r>
          </w:p>
          <w:p w:rsidR="00880AF2" w:rsidRDefault="00880AF2" w:rsidP="007755C9">
            <w:pPr>
              <w:pStyle w:val="textarticulo"/>
            </w:pPr>
            <w:r>
              <w:t xml:space="preserve">Comenzar a las 11 de la mañana con la exposición del artista plástico Juan Silva </w:t>
            </w:r>
            <w:proofErr w:type="spellStart"/>
            <w:r>
              <w:t>Painequeo</w:t>
            </w:r>
            <w:proofErr w:type="spellEnd"/>
            <w:r>
              <w:t xml:space="preserve">, quien mostrar parte de sus obras m s importantes y compartir con los cerca de 270 alumnos de este plantel y autoridades invitadas.  </w:t>
            </w:r>
          </w:p>
          <w:p w:rsidR="00880AF2" w:rsidRDefault="00880AF2" w:rsidP="007755C9">
            <w:r>
              <w:t>El programa celebrativo considera además la muestra de utensilios típicos y degustación de comida tradicional.</w:t>
            </w:r>
            <w:bookmarkStart w:id="0" w:name="_GoBack"/>
            <w:bookmarkEnd w:id="0"/>
          </w:p>
          <w:p w:rsidR="00880AF2" w:rsidRDefault="00880AF2" w:rsidP="007755C9"/>
        </w:tc>
      </w:tr>
    </w:tbl>
    <w:p w:rsidR="00880AF2" w:rsidRDefault="00880AF2" w:rsidP="00880AF2"/>
    <w:p w:rsidR="00880AF2" w:rsidRDefault="00880AF2" w:rsidP="00880AF2">
      <w:r>
        <w:t>1. Superestructura: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AF2" w:rsidRDefault="00880AF2" w:rsidP="00880AF2"/>
    <w:p w:rsidR="00880AF2" w:rsidRDefault="00880AF2" w:rsidP="00880AF2"/>
    <w:p w:rsidR="00880AF2" w:rsidRDefault="00880AF2" w:rsidP="00880AF2">
      <w:r>
        <w:t>2. Microestructuras:</w:t>
      </w:r>
    </w:p>
    <w:p w:rsidR="00880AF2" w:rsidRDefault="00880AF2" w:rsidP="00880A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AF2" w:rsidRDefault="00880AF2" w:rsidP="00880AF2"/>
    <w:p w:rsidR="00880AF2" w:rsidRDefault="00880AF2" w:rsidP="00880AF2">
      <w:r>
        <w:t xml:space="preserve">3. </w:t>
      </w:r>
      <w:proofErr w:type="spellStart"/>
      <w:r>
        <w:t>Macroestructura</w:t>
      </w:r>
      <w:proofErr w:type="spellEnd"/>
      <w:r>
        <w:t xml:space="preserve"> Textual. </w:t>
      </w:r>
    </w:p>
    <w:p w:rsidR="00880AF2" w:rsidRDefault="00880AF2" w:rsidP="00880A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AF2" w:rsidRDefault="00880AF2" w:rsidP="00880AF2"/>
    <w:p w:rsidR="00880AF2" w:rsidRDefault="00880AF2" w:rsidP="00880AF2">
      <w:r>
        <w:t>4. Superestructura textual:</w:t>
      </w:r>
    </w:p>
    <w:p w:rsidR="001A0719" w:rsidRDefault="00880AF2" w:rsidP="00880AF2">
      <w:r>
        <w:t>_______________________________________________________________________________________________________________________________________</w:t>
      </w:r>
      <w:r>
        <w:t>_____</w:t>
      </w:r>
    </w:p>
    <w:sectPr w:rsidR="001A0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F2"/>
    <w:rsid w:val="001A0719"/>
    <w:rsid w:val="008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link w:val="Ttulo4Car"/>
    <w:qFormat/>
    <w:rsid w:val="00880AF2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80AF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extarticulo">
    <w:name w:val="textarticulo"/>
    <w:basedOn w:val="Normal"/>
    <w:rsid w:val="00880AF2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88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80A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0AF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link w:val="Ttulo4Car"/>
    <w:qFormat/>
    <w:rsid w:val="00880AF2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80AF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extarticulo">
    <w:name w:val="textarticulo"/>
    <w:basedOn w:val="Normal"/>
    <w:rsid w:val="00880AF2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88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80A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0AF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.uu.se/mapuche/new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Patita\Mis%20documentos\Mis%20Documentos\Paty\Mis%20documentos\Mis%20documentos\Mis%20documentos\Mis%20cositas\Mapuches%20y%20aymaras%20reciben%20el%20nuevo%20ciclo%20de%20la%20vida_archivos\logo_chico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2011-06-13T03:01:00Z</dcterms:created>
  <dcterms:modified xsi:type="dcterms:W3CDTF">2011-06-13T03:03:00Z</dcterms:modified>
</cp:coreProperties>
</file>