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91" w:rsidRDefault="00252276" w:rsidP="00252276">
      <w:pPr>
        <w:pStyle w:val="Title"/>
      </w:pPr>
      <w:r>
        <w:t>Interview Synthesis Domain Six IEP</w:t>
      </w:r>
    </w:p>
    <w:p w:rsidR="00252276" w:rsidRDefault="00252276" w:rsidP="00252276">
      <w:r>
        <w:t xml:space="preserve">All forms of assessment contribute to the Individual Education Plan (IEP). The gathering of diverse forms of assessment data informs goal setting for the learner. </w:t>
      </w:r>
    </w:p>
    <w:p w:rsidR="00252276" w:rsidRDefault="000B6152" w:rsidP="00252276">
      <w:r>
        <w:t xml:space="preserve">The IEP is </w:t>
      </w:r>
      <w:r w:rsidR="00252276">
        <w:t xml:space="preserve">a process of assessment that is based on collaboration and parent centered practice. </w:t>
      </w:r>
    </w:p>
    <w:p w:rsidR="00A471C2" w:rsidRDefault="00A471C2" w:rsidP="00A471C2">
      <w:pPr>
        <w:pStyle w:val="Heading2"/>
      </w:pPr>
      <w:r>
        <w:t>The role of the Specialist Teacher Vision in an IEP</w:t>
      </w:r>
    </w:p>
    <w:p w:rsidR="00A471C2" w:rsidRDefault="00A471C2" w:rsidP="00A471C2">
      <w:r>
        <w:t xml:space="preserve">In Early Childhood the Early Intervention Teacher (EIT) is responsible for facilitating and scribing the IP and ensuring that copies of the plan are forwarded to all interested parties. If there is not an EIT the Specialist Teacher Vision will take this role. In implementing the </w:t>
      </w:r>
      <w:proofErr w:type="spellStart"/>
      <w:r>
        <w:t>programme</w:t>
      </w:r>
      <w:proofErr w:type="spellEnd"/>
      <w:r>
        <w:t xml:space="preserve"> the Specialist Teacher Vision holds knowledge of teaching children who are blind or have low vision that must be conveyed clearly and explicitly during the IP.</w:t>
      </w:r>
    </w:p>
    <w:p w:rsidR="00A471C2" w:rsidRPr="00A471C2" w:rsidRDefault="00A471C2" w:rsidP="00A471C2">
      <w:r>
        <w:t>In school settings the facil</w:t>
      </w:r>
      <w:r w:rsidR="008F2FE3">
        <w:t>itation is managed by the SENCO.</w:t>
      </w:r>
    </w:p>
    <w:p w:rsidR="00EC147A" w:rsidRDefault="00EC147A" w:rsidP="00EC147A">
      <w:pPr>
        <w:pStyle w:val="Heading2"/>
      </w:pPr>
      <w:r>
        <w:t>IEP The guiding document</w:t>
      </w:r>
    </w:p>
    <w:p w:rsidR="00EC147A" w:rsidRDefault="00EC147A" w:rsidP="00EC147A">
      <w:r>
        <w:t xml:space="preserve">The IEP was described as ‘The guiding document’. It’s influence on learning for the student </w:t>
      </w:r>
      <w:proofErr w:type="gramStart"/>
      <w:r>
        <w:t>can not</w:t>
      </w:r>
      <w:proofErr w:type="gramEnd"/>
      <w:r>
        <w:t xml:space="preserve"> be under estimated. Goals need to be specific SMART goals, and need to be written in detail. An example given is “</w:t>
      </w:r>
      <w:r w:rsidRPr="00EC147A">
        <w:t>even have to write down what the CT is to say in certain situations, e.g. if complex needs child is leaving the room</w:t>
      </w:r>
      <w:proofErr w:type="gramStart"/>
      <w:r w:rsidRPr="00EC147A">
        <w:t>,   may</w:t>
      </w:r>
      <w:proofErr w:type="gramEnd"/>
      <w:r w:rsidRPr="00EC147A">
        <w:t xml:space="preserve"> need to specify that the CT is to stop and look and the ask where the child is going using the child’s name, and listen and comment using the child’s name, thus building up a relationship, even if child cannot </w:t>
      </w:r>
      <w:proofErr w:type="spellStart"/>
      <w:r w:rsidRPr="00EC147A">
        <w:t>verbalise</w:t>
      </w:r>
      <w:proofErr w:type="spellEnd"/>
      <w:r w:rsidRPr="00EC147A">
        <w:t>.</w:t>
      </w:r>
      <w:r>
        <w:t>”</w:t>
      </w:r>
    </w:p>
    <w:p w:rsidR="008F2FE3" w:rsidRDefault="008F2FE3" w:rsidP="008F2FE3">
      <w:pPr>
        <w:pStyle w:val="Heading2"/>
      </w:pPr>
      <w:r>
        <w:t>Involvement of the Student</w:t>
      </w:r>
    </w:p>
    <w:p w:rsidR="008F2FE3" w:rsidRPr="008F2FE3" w:rsidRDefault="008F2FE3" w:rsidP="008F2FE3">
      <w:r>
        <w:t>Generally it is encouraged that Intermediate and Primary students attend their IEP’s and are included in formulating their own goals.</w:t>
      </w:r>
    </w:p>
    <w:p w:rsidR="00252276" w:rsidRDefault="00252276" w:rsidP="00252276">
      <w:pPr>
        <w:pStyle w:val="Heading2"/>
      </w:pPr>
      <w:proofErr w:type="spellStart"/>
      <w:r>
        <w:t>Te</w:t>
      </w:r>
      <w:proofErr w:type="spellEnd"/>
      <w:r>
        <w:t xml:space="preserve"> </w:t>
      </w:r>
      <w:proofErr w:type="spellStart"/>
      <w:r>
        <w:t>Whare</w:t>
      </w:r>
      <w:proofErr w:type="spellEnd"/>
      <w:r>
        <w:t xml:space="preserve"> Tapa </w:t>
      </w:r>
      <w:proofErr w:type="spellStart"/>
      <w:r>
        <w:t>Wha</w:t>
      </w:r>
      <w:proofErr w:type="spellEnd"/>
      <w:r w:rsidR="000B6152">
        <w:t xml:space="preserve">: A Maori approach </w:t>
      </w:r>
    </w:p>
    <w:p w:rsidR="00252276" w:rsidRPr="00252276" w:rsidRDefault="00252276" w:rsidP="00252276">
      <w:bookmarkStart w:id="0" w:name="_GoBack"/>
      <w:bookmarkEnd w:id="0"/>
      <w:r w:rsidRPr="00252276">
        <w:t xml:space="preserve">With its strong foundations and four equal sides, the symbol of the </w:t>
      </w:r>
      <w:proofErr w:type="spellStart"/>
      <w:r w:rsidRPr="00252276">
        <w:t>wharenui</w:t>
      </w:r>
      <w:proofErr w:type="spellEnd"/>
      <w:r w:rsidRPr="00252276">
        <w:t xml:space="preserve"> illustrates the four dimensions of Māori </w:t>
      </w:r>
      <w:proofErr w:type="gramStart"/>
      <w:r w:rsidRPr="00252276">
        <w:t>well-being</w:t>
      </w:r>
      <w:proofErr w:type="gramEnd"/>
      <w:r w:rsidRPr="00252276">
        <w:t>.</w:t>
      </w:r>
      <w:r w:rsidRPr="00252276">
        <w:br/>
      </w:r>
      <w:r w:rsidRPr="00252276">
        <w:br/>
        <w:t>Should one of the four dimensions be missing or in some way damaged, a person, or a collective may become 'unbalanced' and subsequently unwell.</w:t>
      </w:r>
      <w:r>
        <w:t xml:space="preserve"> Four walls of the </w:t>
      </w:r>
      <w:proofErr w:type="spellStart"/>
      <w:r>
        <w:t>whare</w:t>
      </w:r>
      <w:proofErr w:type="spellEnd"/>
      <w:r>
        <w:t xml:space="preserve"> are represented as:</w:t>
      </w:r>
    </w:p>
    <w:p w:rsidR="00252276" w:rsidRDefault="00252276" w:rsidP="00252276">
      <w:proofErr w:type="spellStart"/>
      <w:r>
        <w:t>Taha</w:t>
      </w:r>
      <w:proofErr w:type="spellEnd"/>
      <w:r>
        <w:t xml:space="preserve"> </w:t>
      </w:r>
      <w:proofErr w:type="spellStart"/>
      <w:r>
        <w:t>Tinana</w:t>
      </w:r>
      <w:proofErr w:type="spellEnd"/>
      <w:r>
        <w:t xml:space="preserve"> (physical health)</w:t>
      </w:r>
    </w:p>
    <w:p w:rsidR="00252276" w:rsidRDefault="00252276" w:rsidP="00252276">
      <w:proofErr w:type="spellStart"/>
      <w:r>
        <w:t>Taha</w:t>
      </w:r>
      <w:proofErr w:type="spellEnd"/>
      <w:r>
        <w:t xml:space="preserve"> </w:t>
      </w:r>
      <w:proofErr w:type="spellStart"/>
      <w:r>
        <w:t>Wairua</w:t>
      </w:r>
      <w:proofErr w:type="spellEnd"/>
      <w:r>
        <w:t xml:space="preserve"> (spiritual health)</w:t>
      </w:r>
    </w:p>
    <w:p w:rsidR="00252276" w:rsidRDefault="00252276" w:rsidP="00252276">
      <w:proofErr w:type="spellStart"/>
      <w:r>
        <w:t>Taha</w:t>
      </w:r>
      <w:proofErr w:type="spellEnd"/>
      <w:r>
        <w:t xml:space="preserve"> </w:t>
      </w:r>
      <w:proofErr w:type="spellStart"/>
      <w:r>
        <w:t>Whānau</w:t>
      </w:r>
      <w:proofErr w:type="spellEnd"/>
      <w:r>
        <w:t xml:space="preserve"> (family health)</w:t>
      </w:r>
    </w:p>
    <w:p w:rsidR="00252276" w:rsidRDefault="00252276" w:rsidP="00252276">
      <w:proofErr w:type="spellStart"/>
      <w:r>
        <w:t>Taha</w:t>
      </w:r>
      <w:proofErr w:type="spellEnd"/>
      <w:r>
        <w:t xml:space="preserve"> </w:t>
      </w:r>
      <w:proofErr w:type="spellStart"/>
      <w:r>
        <w:t>Hinengaro</w:t>
      </w:r>
      <w:proofErr w:type="spellEnd"/>
      <w:r>
        <w:t xml:space="preserve"> (mental health)</w:t>
      </w:r>
    </w:p>
    <w:p w:rsidR="00252276" w:rsidRPr="00252276" w:rsidRDefault="00252276" w:rsidP="00252276">
      <w:r>
        <w:t xml:space="preserve">It is important to ensure that wider family members are also included in the IEP process, and that a welcoming and sustaining environment is created. Some </w:t>
      </w:r>
      <w:proofErr w:type="spellStart"/>
      <w:r>
        <w:lastRenderedPageBreak/>
        <w:t>whānau</w:t>
      </w:r>
      <w:proofErr w:type="spellEnd"/>
      <w:r>
        <w:t xml:space="preserve"> prefer to run the meeting and draw knowledge of the child from the gathered specialists.</w:t>
      </w:r>
    </w:p>
    <w:p w:rsidR="00252276" w:rsidRPr="00252276" w:rsidRDefault="00252276" w:rsidP="00252276"/>
    <w:sectPr w:rsidR="00252276" w:rsidRPr="00252276"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276"/>
    <w:rsid w:val="0005476C"/>
    <w:rsid w:val="000B6152"/>
    <w:rsid w:val="00252276"/>
    <w:rsid w:val="002D4A80"/>
    <w:rsid w:val="002F5AE8"/>
    <w:rsid w:val="0071095F"/>
    <w:rsid w:val="007C3900"/>
    <w:rsid w:val="00872F91"/>
    <w:rsid w:val="008F2FE3"/>
    <w:rsid w:val="00A471C2"/>
    <w:rsid w:val="00B12E97"/>
    <w:rsid w:val="00EC147A"/>
    <w:rsid w:val="00EE692A"/>
    <w:rsid w:val="00F722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60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522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22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227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5227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522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22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227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5227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348</Words>
  <Characters>1985</Characters>
  <Application>Microsoft Macintosh Word</Application>
  <DocSecurity>0</DocSecurity>
  <Lines>16</Lines>
  <Paragraphs>4</Paragraphs>
  <ScaleCrop>false</ScaleCrop>
  <Company>Homai Early Childhood Centre</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1</cp:revision>
  <dcterms:created xsi:type="dcterms:W3CDTF">2011-08-07T00:11:00Z</dcterms:created>
  <dcterms:modified xsi:type="dcterms:W3CDTF">2011-08-07T01:50:00Z</dcterms:modified>
</cp:coreProperties>
</file>