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E2" w:rsidRPr="00E844E2" w:rsidRDefault="00E844E2" w:rsidP="00E844E2">
      <w:pPr>
        <w:pStyle w:val="NormalWeb"/>
        <w:jc w:val="both"/>
        <w:rPr>
          <w:b/>
          <w:i/>
          <w:u w:val="single"/>
          <w:lang w:val="es-ES"/>
        </w:rPr>
      </w:pPr>
      <w:r w:rsidRPr="00E844E2">
        <w:rPr>
          <w:b/>
          <w:i/>
          <w:u w:val="single"/>
          <w:lang w:val="es-ES"/>
        </w:rPr>
        <w:t>Autonomías provinciales</w:t>
      </w:r>
    </w:p>
    <w:p w:rsidR="00E844E2" w:rsidRPr="00E844E2" w:rsidRDefault="00E844E2" w:rsidP="00E844E2">
      <w:pPr>
        <w:pStyle w:val="NormalWeb"/>
        <w:jc w:val="both"/>
        <w:rPr>
          <w:b/>
          <w:lang w:val="es-ES"/>
        </w:rPr>
      </w:pPr>
      <w:r w:rsidRPr="00E844E2">
        <w:rPr>
          <w:b/>
          <w:lang w:val="es-ES"/>
        </w:rPr>
        <w:t xml:space="preserve">En </w:t>
      </w:r>
      <w:hyperlink r:id="rId4" w:tooltip="1820" w:history="1">
        <w:r w:rsidRPr="00E844E2">
          <w:rPr>
            <w:rStyle w:val="Hipervnculo"/>
            <w:b/>
            <w:u w:val="none"/>
            <w:lang w:val="es-ES"/>
          </w:rPr>
          <w:t>1820</w:t>
        </w:r>
      </w:hyperlink>
      <w:r w:rsidRPr="00E844E2">
        <w:rPr>
          <w:b/>
          <w:lang w:val="es-ES"/>
        </w:rPr>
        <w:t xml:space="preserve"> la </w:t>
      </w:r>
      <w:hyperlink r:id="rId5" w:tooltip="Batalla de Cepeda (1820)" w:history="1">
        <w:r w:rsidRPr="00E844E2">
          <w:rPr>
            <w:rStyle w:val="Hipervnculo"/>
            <w:b/>
            <w:u w:val="none"/>
            <w:lang w:val="es-ES"/>
          </w:rPr>
          <w:t>Batalla de Cepeda</w:t>
        </w:r>
      </w:hyperlink>
      <w:r w:rsidRPr="00E844E2">
        <w:rPr>
          <w:b/>
          <w:lang w:val="es-ES"/>
        </w:rPr>
        <w:t xml:space="preserve"> marcó el fin del sistema de centralización política y el surgimiento del federalismo de hecho en la </w:t>
      </w:r>
      <w:hyperlink r:id="rId6" w:tooltip="Argentina" w:history="1">
        <w:r w:rsidRPr="00E844E2">
          <w:rPr>
            <w:rStyle w:val="Hipervnculo"/>
            <w:b/>
            <w:u w:val="none"/>
            <w:lang w:val="es-ES"/>
          </w:rPr>
          <w:t>Argentina</w:t>
        </w:r>
      </w:hyperlink>
      <w:r w:rsidRPr="00E844E2">
        <w:rPr>
          <w:b/>
          <w:lang w:val="es-ES"/>
        </w:rPr>
        <w:t>. El Estado Nacional se disolvió y las gobernaciones e intendencias se desintegraron remplazadas por las provincias, surgidas en el núcleo de influencia de las antiguas ciudades del período hispano de las cuales tomaron sus nombres.</w:t>
      </w:r>
    </w:p>
    <w:p w:rsidR="00E844E2" w:rsidRPr="00E844E2" w:rsidRDefault="00E844E2" w:rsidP="00E844E2">
      <w:pPr>
        <w:pStyle w:val="NormalWeb"/>
        <w:jc w:val="both"/>
        <w:rPr>
          <w:b/>
          <w:lang w:val="es-ES"/>
        </w:rPr>
      </w:pPr>
      <w:r w:rsidRPr="00E844E2">
        <w:rPr>
          <w:b/>
          <w:lang w:val="es-ES"/>
        </w:rPr>
        <w:t>Con la disolución del Gobierno Nacional se inició el periodo de las llamadas autonomías provinciales, donde cada provincia se autogobernó, eligió su propia constitución, sus leyes y manejó su economía.</w:t>
      </w:r>
    </w:p>
    <w:p w:rsidR="00E844E2" w:rsidRPr="00E844E2" w:rsidRDefault="00E844E2" w:rsidP="00E844E2">
      <w:pPr>
        <w:pStyle w:val="NormalWeb"/>
        <w:jc w:val="both"/>
        <w:rPr>
          <w:b/>
          <w:lang w:val="es-ES"/>
        </w:rPr>
      </w:pPr>
      <w:r w:rsidRPr="00E844E2">
        <w:rPr>
          <w:b/>
          <w:lang w:val="es-ES"/>
        </w:rPr>
        <w:t>A partir de este período, al no existir un gobierno nacional que esté por encima de las provincias, la importancia de los caudillos provinciales se acentuó.</w:t>
      </w:r>
    </w:p>
    <w:p w:rsidR="00FD7131" w:rsidRPr="00E844E2" w:rsidRDefault="00FD7131">
      <w:pPr>
        <w:rPr>
          <w:lang w:val="es-ES"/>
        </w:rPr>
      </w:pPr>
    </w:p>
    <w:sectPr w:rsidR="00FD7131" w:rsidRPr="00E844E2" w:rsidSect="00FD71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4E2"/>
    <w:rsid w:val="00E844E2"/>
    <w:rsid w:val="00FD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844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rgentina" TargetMode="External"/><Relationship Id="rId5" Type="http://schemas.openxmlformats.org/officeDocument/2006/relationships/hyperlink" Target="http://es.wikipedia.org/wiki/Batalla_de_Cepeda_(1820)" TargetMode="External"/><Relationship Id="rId4" Type="http://schemas.openxmlformats.org/officeDocument/2006/relationships/hyperlink" Target="http://es.wikipedia.org/wiki/18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escuela</cp:lastModifiedBy>
  <cp:revision>1</cp:revision>
  <dcterms:created xsi:type="dcterms:W3CDTF">2011-08-24T21:18:00Z</dcterms:created>
  <dcterms:modified xsi:type="dcterms:W3CDTF">2011-08-24T21:20:00Z</dcterms:modified>
</cp:coreProperties>
</file>