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365" w:rsidRPr="00644623" w:rsidRDefault="00D75365" w:rsidP="00EA52DC">
      <w:pPr>
        <w:jc w:val="both"/>
        <w:rPr>
          <w:b/>
        </w:rPr>
      </w:pPr>
      <w:r w:rsidRPr="00644623">
        <w:rPr>
          <w:b/>
        </w:rPr>
        <w:t xml:space="preserve">Pareja, V (2010). Relaciones comunitarias y lógica de mercado: mitos y realidades de un conflicto. Tesis para </w:t>
      </w:r>
      <w:proofErr w:type="spellStart"/>
      <w:r w:rsidRPr="00644623">
        <w:rPr>
          <w:b/>
        </w:rPr>
        <w:t>obtar</w:t>
      </w:r>
      <w:proofErr w:type="spellEnd"/>
      <w:r w:rsidRPr="00644623">
        <w:rPr>
          <w:b/>
        </w:rPr>
        <w:t xml:space="preserve"> el título de licenciado en sociología. PUCP.</w:t>
      </w:r>
    </w:p>
    <w:p w:rsidR="00D75365" w:rsidRDefault="00D75365" w:rsidP="00EA52DC">
      <w:pPr>
        <w:jc w:val="both"/>
      </w:pPr>
    </w:p>
    <w:p w:rsidR="00D75365" w:rsidRDefault="008D5056" w:rsidP="00EA52DC">
      <w:pPr>
        <w:jc w:val="both"/>
      </w:pPr>
      <w:r>
        <w:t>Objetivo: estudiar las relaciones minería/comunidades y la lógica que se da en ellas</w:t>
      </w:r>
      <w:r w:rsidR="00D42B42">
        <w:t>, específicamente en la minería metálica.</w:t>
      </w:r>
    </w:p>
    <w:p w:rsidR="00D42B42" w:rsidRDefault="00D42B42" w:rsidP="00EA52DC">
      <w:pPr>
        <w:jc w:val="both"/>
      </w:pPr>
    </w:p>
    <w:p w:rsidR="00D42B42" w:rsidRDefault="00D42B42" w:rsidP="00EA52DC">
      <w:pPr>
        <w:jc w:val="both"/>
      </w:pPr>
      <w:r>
        <w:t xml:space="preserve">Método: entrevistas a profundidad a </w:t>
      </w:r>
      <w:proofErr w:type="spellStart"/>
      <w:r>
        <w:t>ONGs</w:t>
      </w:r>
      <w:proofErr w:type="spellEnd"/>
      <w:r>
        <w:t xml:space="preserve">, funcionarios del gobierno, </w:t>
      </w:r>
      <w:r w:rsidR="00D911D8">
        <w:t>personajes de elite, consultores, etc.</w:t>
      </w:r>
    </w:p>
    <w:p w:rsidR="00D911D8" w:rsidRDefault="00D911D8" w:rsidP="00EA52DC">
      <w:pPr>
        <w:jc w:val="both"/>
      </w:pPr>
    </w:p>
    <w:p w:rsidR="00D911D8" w:rsidRDefault="00D911D8" w:rsidP="00EA52DC">
      <w:pPr>
        <w:jc w:val="both"/>
      </w:pPr>
      <w:r>
        <w:t>Incide en los desencuentros que se dan entre la lógica de mercado comunal y una lógica de economía de mercado globalizada.</w:t>
      </w:r>
    </w:p>
    <w:p w:rsidR="00D911D8" w:rsidRDefault="00D911D8" w:rsidP="00EA52DC">
      <w:pPr>
        <w:jc w:val="both"/>
      </w:pPr>
    </w:p>
    <w:p w:rsidR="00D911D8" w:rsidRDefault="00D911D8" w:rsidP="00EA52DC">
      <w:pPr>
        <w:jc w:val="both"/>
        <w:rPr>
          <w:u w:val="single"/>
        </w:rPr>
      </w:pPr>
      <w:r w:rsidRPr="00D911D8">
        <w:rPr>
          <w:u w:val="single"/>
        </w:rPr>
        <w:t>Evolución y expansión de la minería</w:t>
      </w:r>
      <w:r>
        <w:rPr>
          <w:u w:val="single"/>
        </w:rPr>
        <w:t xml:space="preserve"> y los conflictos minería/comunidades</w:t>
      </w:r>
      <w:r w:rsidRPr="00D911D8">
        <w:rPr>
          <w:u w:val="single"/>
        </w:rPr>
        <w:t>:</w:t>
      </w:r>
      <w:r>
        <w:rPr>
          <w:u w:val="single"/>
        </w:rPr>
        <w:t xml:space="preserve"> </w:t>
      </w:r>
    </w:p>
    <w:p w:rsidR="00EA52DC" w:rsidRDefault="00D911D8" w:rsidP="00EA52DC">
      <w:pPr>
        <w:jc w:val="both"/>
      </w:pPr>
      <w:r>
        <w:t>Entre lo</w:t>
      </w:r>
      <w:r w:rsidR="00644623">
        <w:t>s</w:t>
      </w:r>
      <w:r>
        <w:t xml:space="preserve"> años 1992 y 2007 las inversiones mineras suman $12,350 millones</w:t>
      </w:r>
      <w:r w:rsidR="004B22F9">
        <w:t>. Diferencia y posible explicación de los conflictos (chiles en una sola zona Antofagasta “mina escondida” y territorio complejo, Perú a lo largo del país sobre todo en los andes, espacios habitables</w:t>
      </w:r>
      <w:r w:rsidR="00EA52DC">
        <w:t>.</w:t>
      </w:r>
    </w:p>
    <w:p w:rsidR="00D911D8" w:rsidRDefault="00EA52DC" w:rsidP="00EA52DC">
      <w:pPr>
        <w:jc w:val="both"/>
      </w:pPr>
      <w:r>
        <w:t>En 1999 aparece la Coordinadora Nacional de Comunidades Afectadas por la Minería (CONACAMI) como organismo aglutinador de intereses comunales- según ellos 1993 y 200 hay 3,326 territorios de cc impactados, en la actualidad es mucho más</w:t>
      </w:r>
      <w:r w:rsidR="004B22F9">
        <w:t>.</w:t>
      </w:r>
    </w:p>
    <w:p w:rsidR="00EA52DC" w:rsidRDefault="00EA52DC" w:rsidP="00EA52DC">
      <w:pPr>
        <w:jc w:val="both"/>
      </w:pPr>
      <w:r>
        <w:t>90% en exploración y 10% en explotación</w:t>
      </w:r>
      <w:r>
        <w:sym w:font="Wingdings" w:char="F0E0"/>
      </w:r>
      <w:r>
        <w:t xml:space="preserve"> desconfianza de la población por lo que vendrá, no se conoce las fases, no ven beneficios tangibles. En cambio los cambios en economía, cultura, costumbres son más rápidos en verse.</w:t>
      </w:r>
    </w:p>
    <w:p w:rsidR="00EA52DC" w:rsidRDefault="00EA52DC" w:rsidP="00EA52DC">
      <w:pPr>
        <w:jc w:val="both"/>
      </w:pPr>
      <w:r>
        <w:t>En lo económico, ganas de inserción en el mercado, conciencia de derechos civiles (presión para la inclusión social</w:t>
      </w:r>
      <w:r w:rsidR="006C5926">
        <w:t xml:space="preserve"> y reivindicación étnica), mercado como instrumento para insertarse en la sociedad peruana.</w:t>
      </w:r>
    </w:p>
    <w:p w:rsidR="006C5926" w:rsidRDefault="006C5926" w:rsidP="00EA52DC">
      <w:pPr>
        <w:jc w:val="both"/>
      </w:pPr>
    </w:p>
    <w:p w:rsidR="00EA52DC" w:rsidRDefault="006C5926" w:rsidP="00EA52DC">
      <w:pPr>
        <w:jc w:val="both"/>
      </w:pPr>
      <w:r>
        <w:t>En inicios de los 90 existe falta de recursos humanos y mecanismos institucionales capaces de empatar lo local con lo global.  Luego se soluciona eso y se llega a un nivel de más garantías para ampliar y pasar de la m</w:t>
      </w:r>
      <w:r w:rsidR="00584D60">
        <w:t xml:space="preserve">inería </w:t>
      </w:r>
      <w:proofErr w:type="gramStart"/>
      <w:r w:rsidR="00584D60">
        <w:t>median</w:t>
      </w:r>
      <w:proofErr w:type="gramEnd"/>
      <w:r>
        <w:t xml:space="preserve"> a una de gran escala, se creó el área de RRCC, el área de seguridad, salud, higiene y medioambiente  (SHE en inglés), área de relaciones públicas, los instrumentos ambientales como Plan de manejo ambiental (PMA) y el EIA. Para vigilar se crea los límites máximos permitidos de ruido, polvo, gases o </w:t>
      </w:r>
      <w:proofErr w:type="spellStart"/>
      <w:r>
        <w:t>fluídos</w:t>
      </w:r>
      <w:proofErr w:type="spellEnd"/>
      <w:r>
        <w:t xml:space="preserve"> y los procesos de mitigación. Sin embargo los trabajadores son sub contratados y/o </w:t>
      </w:r>
      <w:r w:rsidR="00313B96">
        <w:t>no están agremiados y los procesos de seguimiento del MEM (OGGS- oficina general de gestión social),  el MINAM (OEFA- organismos de evaluación y fiscalización ambiental) y ONGS ambientalistas no logran ser tan adecuadas por constantes innovaciones de gestión  minera que no se enmarcan en normativa alguna. Sino que responden a las iniciativas de cada empresa minera.  No existe carácter de sanción y si hay son disuasivos.</w:t>
      </w:r>
      <w:r w:rsidR="00584D60">
        <w:t xml:space="preserve"> Aparece también la tercerización bajo la figura de </w:t>
      </w:r>
      <w:proofErr w:type="spellStart"/>
      <w:r w:rsidR="00584D60">
        <w:t>service</w:t>
      </w:r>
      <w:proofErr w:type="spellEnd"/>
      <w:r w:rsidR="00584D60">
        <w:t>, consultoría o asesoría la pasar velozmente de trasnacionales a manos peruanas en algunos casos.</w:t>
      </w:r>
    </w:p>
    <w:p w:rsidR="00B8616D" w:rsidRDefault="00B8616D" w:rsidP="00EA52DC">
      <w:pPr>
        <w:jc w:val="both"/>
      </w:pPr>
    </w:p>
    <w:p w:rsidR="00917EB1" w:rsidRDefault="00917EB1" w:rsidP="00EA52DC">
      <w:pPr>
        <w:jc w:val="both"/>
      </w:pPr>
      <w:r>
        <w:t>Se critica la “cultura minera” explicada (p.24) que se susten</w:t>
      </w:r>
      <w:r w:rsidR="00B8616D">
        <w:t>ta  en auto percibirse como un g</w:t>
      </w:r>
      <w:r>
        <w:t>rupo con alto nivel de profesionalismo, con una conciencia de clase y de poder económico y políticos claros</w:t>
      </w:r>
      <w:r w:rsidR="00B8616D">
        <w:t xml:space="preserve"> generando una homogeneidad grupal que ahora necesita incorporas miembros ajenos a lo tradicional como profesionales ambientales  y sociales.</w:t>
      </w:r>
    </w:p>
    <w:p w:rsidR="00B8616D" w:rsidRDefault="00B8616D" w:rsidP="00EA52DC">
      <w:pPr>
        <w:jc w:val="both"/>
      </w:pPr>
      <w:proofErr w:type="spellStart"/>
      <w:r>
        <w:t>Asi</w:t>
      </w:r>
      <w:proofErr w:type="spellEnd"/>
      <w:r>
        <w:t xml:space="preserve"> mismo los ingenieros  geólogo y el de minas “los </w:t>
      </w:r>
      <w:proofErr w:type="spellStart"/>
      <w:r>
        <w:t>inges</w:t>
      </w:r>
      <w:proofErr w:type="spellEnd"/>
      <w:r>
        <w:t>” como lo llaman los campesinos son personas que sortean dificultades se auto perciben como  profesionales eficientes, sacrificados y muy disciplinados, lo que en el tiempo puede generar un ego profesional, autoestima e identidad grupal muy marcados. Una doctrina disciplina y rígida.</w:t>
      </w:r>
    </w:p>
    <w:p w:rsidR="00B8616D" w:rsidRPr="00B8616D" w:rsidRDefault="00B8616D" w:rsidP="00EA52DC">
      <w:pPr>
        <w:jc w:val="both"/>
        <w:rPr>
          <w:b/>
          <w:color w:val="FF0000"/>
        </w:rPr>
      </w:pPr>
      <w:r w:rsidRPr="00B8616D">
        <w:rPr>
          <w:b/>
          <w:color w:val="FF0000"/>
        </w:rPr>
        <w:lastRenderedPageBreak/>
        <w:t xml:space="preserve">Ante los ojos de comunero ven los trabajadores de la mina (independientemente del rango, cargo y </w:t>
      </w:r>
      <w:proofErr w:type="spellStart"/>
      <w:r w:rsidRPr="00B8616D">
        <w:rPr>
          <w:b/>
          <w:color w:val="FF0000"/>
        </w:rPr>
        <w:t>pcupación</w:t>
      </w:r>
      <w:proofErr w:type="spellEnd"/>
      <w:r w:rsidRPr="00B8616D">
        <w:rPr>
          <w:b/>
          <w:color w:val="FF0000"/>
        </w:rPr>
        <w:t>) como “uno solo” (p.43)</w:t>
      </w:r>
    </w:p>
    <w:p w:rsidR="006C5926" w:rsidRDefault="00DE5761" w:rsidP="00EA52DC">
      <w:pPr>
        <w:jc w:val="both"/>
      </w:pPr>
      <w:r>
        <w:t xml:space="preserve">Esta forma de actuar se </w:t>
      </w:r>
      <w:r w:rsidR="00644623">
        <w:t>amplía</w:t>
      </w:r>
      <w:r>
        <w:t xml:space="preserve"> a todo el grupos a todos los actores involucrados en su mayoría tanto a nivel privado como público lo que hace un status quo la manera de actuar con poco sensibilidad social y horizontalidad.</w:t>
      </w:r>
    </w:p>
    <w:p w:rsidR="00DE5761" w:rsidRDefault="00DE5761" w:rsidP="00EA52DC">
      <w:pPr>
        <w:jc w:val="both"/>
      </w:pPr>
    </w:p>
    <w:p w:rsidR="00DE5761" w:rsidRDefault="00DE5761" w:rsidP="00EA52DC">
      <w:pPr>
        <w:jc w:val="both"/>
      </w:pPr>
      <w:r>
        <w:t>Metodologías afines a las ciencias exactas facilitan la asimilación del componente ambientan haciendo más fácil su instrumentalización en cambio no sucede lo mismo con los social (ya que difícilmente se puede medir o cuantificar, no es previsible y es cambiante en el tiempo).</w:t>
      </w:r>
    </w:p>
    <w:p w:rsidR="00DE5761" w:rsidRDefault="00DE5761" w:rsidP="00EA52DC">
      <w:pPr>
        <w:jc w:val="both"/>
      </w:pPr>
    </w:p>
    <w:p w:rsidR="00DE5761" w:rsidRDefault="00DE5761" w:rsidP="00EA52DC">
      <w:pPr>
        <w:jc w:val="both"/>
      </w:pPr>
      <w:r>
        <w:t xml:space="preserve">En los inicios los ingenieros se enfrentaban problemas sociales tratando de responder desde sus propias metodologías mediante estrategia de buen vecino  resolución de conflictos cuando este era en una primera etapa (lo que devenía en asistencialismo)  pero sea agota en fases más avanzadas. </w:t>
      </w:r>
      <w:proofErr w:type="gramStart"/>
      <w:r>
        <w:t>Los</w:t>
      </w:r>
      <w:proofErr w:type="gramEnd"/>
      <w:r>
        <w:t xml:space="preserve"> mismo pasaba con alguna consultoras o </w:t>
      </w:r>
      <w:proofErr w:type="spellStart"/>
      <w:r>
        <w:t>ongs</w:t>
      </w:r>
      <w:proofErr w:type="spellEnd"/>
      <w:r>
        <w:t xml:space="preserve">. También se cae en acciones reactivas en lugar de proactivas, por favorecer a algún actor local estratégico o disminuir un incidente social coyuntural. Vs. Uso de </w:t>
      </w:r>
      <w:proofErr w:type="spellStart"/>
      <w:r>
        <w:t>stakeholders</w:t>
      </w:r>
      <w:proofErr w:type="spellEnd"/>
      <w:r>
        <w:t>, participación de la población, etc.</w:t>
      </w:r>
    </w:p>
    <w:p w:rsidR="000A3187" w:rsidRDefault="000A3187" w:rsidP="00EA52DC">
      <w:pPr>
        <w:jc w:val="both"/>
      </w:pPr>
    </w:p>
    <w:p w:rsidR="000A3187" w:rsidRDefault="000A3187" w:rsidP="00EA52DC">
      <w:pPr>
        <w:jc w:val="both"/>
      </w:pPr>
      <w:r>
        <w:t xml:space="preserve">En la década 2000 los conflictos encrudecen. Los quipos y gerencias </w:t>
      </w:r>
      <w:proofErr w:type="spellStart"/>
      <w:r>
        <w:t>rrcc</w:t>
      </w:r>
      <w:proofErr w:type="spellEnd"/>
      <w:r>
        <w:t xml:space="preserve"> se vuelven más multidisciplinarios y se les da mayor responsabilidad. Se mejora la comprensión de fenómenos sociales e inclusión de variable cultural, se afinan capacidad de análisis y diagnóstico. Comunicación más fluida con las comunidades. Sin embargo, al no alinear lo social con objetivos financieros y de ingeniería (perspectivas instrumental/pragmática) al no obtener los resultados esperados se responsabiliza al personal. Pues no se altera el paradigma  de la solución pragmática asistencialista.</w:t>
      </w:r>
    </w:p>
    <w:p w:rsidR="000A3187" w:rsidRDefault="000A3187" w:rsidP="00EA52DC">
      <w:pPr>
        <w:jc w:val="both"/>
      </w:pPr>
    </w:p>
    <w:p w:rsidR="000A3187" w:rsidRDefault="000A3187" w:rsidP="00EA52DC">
      <w:pPr>
        <w:jc w:val="both"/>
      </w:pPr>
      <w:r>
        <w:t>Posibles causas</w:t>
      </w:r>
      <w:proofErr w:type="gramStart"/>
      <w:r>
        <w:t>:  poca</w:t>
      </w:r>
      <w:proofErr w:type="gramEnd"/>
      <w:r>
        <w:t xml:space="preserve"> comunicación y no es precisas, comunicación fallida y educación de mala calidad.  Memoria colectiva de las comunidades, mitos como la expropiación de territorios</w:t>
      </w:r>
      <w:r w:rsidR="004477F0">
        <w:t xml:space="preserve">, la extinción del agua, etc. Creencias populares que impregnan el imaginario rural, el </w:t>
      </w:r>
      <w:proofErr w:type="spellStart"/>
      <w:r w:rsidR="004477F0">
        <w:t>misitisismo</w:t>
      </w:r>
      <w:proofErr w:type="spellEnd"/>
      <w:r w:rsidR="004477F0">
        <w:t xml:space="preserve">, el chamanismo. Noción del tiempo, empresa consideraciones  corporativas/financieras, </w:t>
      </w:r>
      <w:proofErr w:type="spellStart"/>
      <w:r w:rsidR="004477F0">
        <w:t>gob</w:t>
      </w:r>
      <w:proofErr w:type="spellEnd"/>
      <w:r w:rsidR="004477F0">
        <w:t xml:space="preserve"> locales el calendario a cumplir de los ofrecimientos políticos, comunidades principio de </w:t>
      </w:r>
      <w:proofErr w:type="spellStart"/>
      <w:r w:rsidR="004477F0">
        <w:t>conmovisión</w:t>
      </w:r>
      <w:proofErr w:type="spellEnd"/>
      <w:r w:rsidR="004477F0">
        <w:t xml:space="preserve"> andina y calendario agrícola. </w:t>
      </w:r>
    </w:p>
    <w:p w:rsidR="000A3187" w:rsidRDefault="000A3187" w:rsidP="00EA52DC">
      <w:pPr>
        <w:jc w:val="both"/>
      </w:pPr>
    </w:p>
    <w:p w:rsidR="00DE5761" w:rsidRDefault="00DE5761" w:rsidP="00EA52DC">
      <w:pPr>
        <w:jc w:val="both"/>
      </w:pPr>
    </w:p>
    <w:p w:rsidR="00D911D8" w:rsidRDefault="00D911D8" w:rsidP="00EA52DC">
      <w:pPr>
        <w:jc w:val="both"/>
      </w:pPr>
      <w:r w:rsidRPr="00D911D8">
        <w:rPr>
          <w:u w:val="single"/>
        </w:rPr>
        <w:t>El escenario social rural y el nuevo desborde popular:</w:t>
      </w:r>
      <w:r>
        <w:rPr>
          <w:u w:val="single"/>
        </w:rPr>
        <w:t xml:space="preserve"> </w:t>
      </w:r>
      <w:r>
        <w:t>escenario socioeconómico rural, el impacto de la minería y su incidencia en la lógica del mercado. Nuevo contrato social.</w:t>
      </w:r>
    </w:p>
    <w:p w:rsidR="00D911D8" w:rsidRDefault="004477F0" w:rsidP="00EA52DC">
      <w:pPr>
        <w:jc w:val="both"/>
      </w:pPr>
      <w:r>
        <w:t>Migración campo ciudad desde los 50. Políticas neoliberales de los 80 y el crecimiento económico de esta década. Empieza la aparición de nuevas actividades económicas en el interior, la modernización capitalista de actividades tradicionales, expansión del empleo rural no agrícola.</w:t>
      </w:r>
    </w:p>
    <w:p w:rsidR="004477F0" w:rsidRDefault="004477F0" w:rsidP="00EA52DC">
      <w:pPr>
        <w:jc w:val="both"/>
      </w:pPr>
      <w:r>
        <w:t xml:space="preserve"> Se cambia la forma de intercambiar bienes y servicios, la forma de hacer dinero, nociones d </w:t>
      </w:r>
      <w:proofErr w:type="spellStart"/>
      <w:r>
        <w:t>epropiedad</w:t>
      </w:r>
      <w:proofErr w:type="spellEnd"/>
      <w:r>
        <w:t xml:space="preserve"> y de mercadería, en total las pautas de funcionamiento de la economía comunal.</w:t>
      </w:r>
    </w:p>
    <w:p w:rsidR="004477F0" w:rsidRDefault="00226D1C" w:rsidP="00EA52DC">
      <w:pPr>
        <w:jc w:val="both"/>
      </w:pPr>
      <w:proofErr w:type="spellStart"/>
      <w:r>
        <w:t>OnG</w:t>
      </w:r>
      <w:proofErr w:type="spellEnd"/>
      <w:r>
        <w:t xml:space="preserve"> ambientalistas azuzadoras.</w:t>
      </w:r>
    </w:p>
    <w:p w:rsidR="00226D1C" w:rsidRDefault="00226D1C" w:rsidP="00EA52DC">
      <w:pPr>
        <w:jc w:val="both"/>
      </w:pPr>
      <w:r>
        <w:t>Estado precario en cumplir sus funciones y presencia.</w:t>
      </w:r>
    </w:p>
    <w:p w:rsidR="00226D1C" w:rsidRDefault="00226D1C" w:rsidP="00EA52DC">
      <w:pPr>
        <w:jc w:val="both"/>
      </w:pPr>
    </w:p>
    <w:p w:rsidR="00D911D8" w:rsidRDefault="00D911D8" w:rsidP="00EA52DC">
      <w:pPr>
        <w:jc w:val="both"/>
      </w:pPr>
      <w:r w:rsidRPr="00D911D8">
        <w:rPr>
          <w:u w:val="single"/>
        </w:rPr>
        <w:t>Los impactos locales de la gran minería:</w:t>
      </w:r>
      <w:r w:rsidR="00FF324C">
        <w:rPr>
          <w:u w:val="single"/>
        </w:rPr>
        <w:t xml:space="preserve"> </w:t>
      </w:r>
    </w:p>
    <w:p w:rsidR="00FF324C" w:rsidRDefault="00FF324C" w:rsidP="00EA52DC">
      <w:pPr>
        <w:jc w:val="both"/>
      </w:pPr>
    </w:p>
    <w:p w:rsidR="00FF324C" w:rsidRDefault="00FF324C" w:rsidP="00EA52DC">
      <w:pPr>
        <w:jc w:val="both"/>
      </w:pPr>
      <w:r>
        <w:t xml:space="preserve">Salarios  bajos por el puesto de </w:t>
      </w:r>
      <w:proofErr w:type="gramStart"/>
      <w:r>
        <w:t>poco</w:t>
      </w:r>
      <w:proofErr w:type="gramEnd"/>
      <w:r>
        <w:t xml:space="preserve"> capacidad o habilidad.</w:t>
      </w:r>
    </w:p>
    <w:p w:rsidR="00FF324C" w:rsidRDefault="00FF324C" w:rsidP="00EA52DC">
      <w:pPr>
        <w:jc w:val="both"/>
      </w:pPr>
      <w:r>
        <w:t>Compras de productos alimentarios primos, sin valor agregado.</w:t>
      </w:r>
    </w:p>
    <w:p w:rsidR="00FF324C" w:rsidRDefault="00FF324C" w:rsidP="00EA52DC">
      <w:pPr>
        <w:jc w:val="both"/>
      </w:pPr>
      <w:r>
        <w:t>Venta en abarrotes o bazares solo beneficia a algunas personas.</w:t>
      </w:r>
    </w:p>
    <w:p w:rsidR="00FF324C" w:rsidRDefault="00FF324C" w:rsidP="00EA52DC">
      <w:pPr>
        <w:jc w:val="both"/>
      </w:pPr>
      <w:r>
        <w:lastRenderedPageBreak/>
        <w:t>Se apoya en la implementación o construcción de actividades en algún programa de lucha contra la pobreza o de los gobiernos locales.</w:t>
      </w:r>
    </w:p>
    <w:p w:rsidR="00FF324C" w:rsidRDefault="00FF324C" w:rsidP="00EA52DC">
      <w:pPr>
        <w:jc w:val="both"/>
      </w:pPr>
      <w:r>
        <w:t xml:space="preserve"> Por ende se prefiere los nichos de mercado informal, pasar a lo formal es como volver a nacer.</w:t>
      </w:r>
    </w:p>
    <w:p w:rsidR="00FF324C" w:rsidRDefault="00FF324C" w:rsidP="00EA52DC">
      <w:pPr>
        <w:jc w:val="both"/>
      </w:pPr>
      <w:r>
        <w:t>Resumen inserción del campesino tradicional en el mercado laboral urbano es escasamente viable y de poca calidad.</w:t>
      </w:r>
    </w:p>
    <w:p w:rsidR="009758A0" w:rsidRDefault="00791E5E" w:rsidP="00EA52DC">
      <w:pPr>
        <w:jc w:val="both"/>
      </w:pPr>
      <w:r>
        <w:t xml:space="preserve">Por el afán de insertarse en la dinámica económica que genera la gran minería metálica se deja de lado alternativas que son más tradicionales,  mayor afinidad a la lógica comunal de mercado local, intensivas en mano de obra, menos riesgosas ambientalmente y ser socialmente menos intrusiva, por ejemplo la </w:t>
      </w:r>
      <w:proofErr w:type="spellStart"/>
      <w:r>
        <w:t>agroexportación</w:t>
      </w:r>
      <w:proofErr w:type="spellEnd"/>
      <w:r>
        <w:t xml:space="preserve">, el ecoturismo, la venta de bonos de carbonos, cultivo de productos orgánicos, constitución de áreas de conservación privadas, explotación de bosques bajo certificación forestal, cultivo de </w:t>
      </w:r>
      <w:proofErr w:type="spellStart"/>
      <w:r>
        <w:t>cocoa</w:t>
      </w:r>
      <w:proofErr w:type="spellEnd"/>
      <w:r>
        <w:t xml:space="preserve"> o amapola, etc.</w:t>
      </w:r>
    </w:p>
    <w:p w:rsidR="00791E5E" w:rsidRDefault="009758A0" w:rsidP="00EA52DC">
      <w:pPr>
        <w:jc w:val="both"/>
      </w:pPr>
      <w:r>
        <w:t>Otro impacto es la curiosidad de explorar por ellos mismo l recurso mineral, minería informal.</w:t>
      </w:r>
    </w:p>
    <w:p w:rsidR="008F6BD7" w:rsidRDefault="008F6BD7" w:rsidP="00EA52DC">
      <w:pPr>
        <w:jc w:val="both"/>
      </w:pPr>
    </w:p>
    <w:p w:rsidR="008F6BD7" w:rsidRDefault="008F6BD7" w:rsidP="00EA52DC">
      <w:pPr>
        <w:jc w:val="both"/>
      </w:pPr>
      <w:r>
        <w:t xml:space="preserve">Destino de los aporte mineros: falta de solidez institucional de los </w:t>
      </w:r>
      <w:proofErr w:type="spellStart"/>
      <w:r>
        <w:t>gob</w:t>
      </w:r>
      <w:proofErr w:type="spellEnd"/>
      <w:r>
        <w:t xml:space="preserve"> locales. Malversación de fondos. Gasto sin calidad. No saben lo que quieren y no saben necesidades del pueblo. </w:t>
      </w:r>
      <w:proofErr w:type="spellStart"/>
      <w:r>
        <w:t>Xiste</w:t>
      </w:r>
      <w:proofErr w:type="spellEnd"/>
      <w:r>
        <w:t xml:space="preserve"> desconfianza en las instituciones y autoridades del Estado, no se cree en los proyectos de inversión SNIP.</w:t>
      </w:r>
    </w:p>
    <w:p w:rsidR="008F6BD7" w:rsidRDefault="008F6BD7" w:rsidP="00EA52DC">
      <w:pPr>
        <w:jc w:val="both"/>
      </w:pPr>
      <w:r>
        <w:t>Por eso desde el 2000 se hace uso de RSE  con perspectivas de sostenibilidad y sustentabilidad.</w:t>
      </w:r>
    </w:p>
    <w:p w:rsidR="00BF4E75" w:rsidRDefault="008F6BD7" w:rsidP="00EA52DC">
      <w:pPr>
        <w:jc w:val="both"/>
      </w:pPr>
      <w:r>
        <w:t>Se sabe que: más conflictos donde no hay RSE,  los supuestos sociales sobre los cuales se planifica las políticas necesitan revaluarse</w:t>
      </w:r>
      <w:r w:rsidR="00BF4E75">
        <w:t>, las comunidades  poseen argumentos de mayor conciencia ambiental y ya no solo cultural o más empleo</w:t>
      </w:r>
    </w:p>
    <w:p w:rsidR="008F6BD7" w:rsidRDefault="00BF4E75" w:rsidP="00EA52DC">
      <w:pPr>
        <w:jc w:val="both"/>
      </w:pPr>
      <w:r>
        <w:t>(p.24) hay rechazo a la realización de nuevas operaciones  sin embargo hay el sentimiento ambiguo que despierta considerarlas como reto y oportunidad para los comuneros que apuestan no solo a dejar de ser pobres y volverse ciudadanos de primera clase, sino que incluso aspiran a convertirse en “ricos” como “los ingenieros”, hace que no se cierre del todo las puertas a la gran minería metálica.</w:t>
      </w:r>
    </w:p>
    <w:p w:rsidR="00E54D37" w:rsidRDefault="00E54D37" w:rsidP="00EA52DC">
      <w:pPr>
        <w:jc w:val="both"/>
      </w:pPr>
    </w:p>
    <w:p w:rsidR="00E54D37" w:rsidRDefault="00E54D37" w:rsidP="00EA52DC">
      <w:pPr>
        <w:jc w:val="both"/>
      </w:pPr>
      <w:r w:rsidRPr="00E54D37">
        <w:rPr>
          <w:u w:val="single"/>
        </w:rPr>
        <w:t xml:space="preserve">Conclusiones: </w:t>
      </w:r>
      <w:r>
        <w:rPr>
          <w:u w:val="single"/>
        </w:rPr>
        <w:t xml:space="preserve"> </w:t>
      </w:r>
      <w:r>
        <w:t xml:space="preserve"> características de las relaciones minería/comunidades:</w:t>
      </w:r>
    </w:p>
    <w:p w:rsidR="00E54D37" w:rsidRDefault="00E54D37" w:rsidP="00E54D37">
      <w:pPr>
        <w:pStyle w:val="Prrafodelista"/>
        <w:numPr>
          <w:ilvl w:val="0"/>
          <w:numId w:val="1"/>
        </w:numPr>
        <w:jc w:val="both"/>
      </w:pPr>
      <w:proofErr w:type="spellStart"/>
      <w:r>
        <w:t>Realzamiento</w:t>
      </w:r>
      <w:proofErr w:type="spellEnd"/>
      <w:r>
        <w:t xml:space="preserve"> de la actividad minera en </w:t>
      </w:r>
      <w:proofErr w:type="gramStart"/>
      <w:r>
        <w:t>un</w:t>
      </w:r>
      <w:proofErr w:type="gramEnd"/>
      <w:r>
        <w:t xml:space="preserve"> coyuntura internacional positiva para las materias primas.</w:t>
      </w:r>
    </w:p>
    <w:p w:rsidR="00E54D37" w:rsidRDefault="00E54D37" w:rsidP="00E54D37">
      <w:pPr>
        <w:pStyle w:val="Prrafodelista"/>
        <w:numPr>
          <w:ilvl w:val="0"/>
          <w:numId w:val="1"/>
        </w:numPr>
        <w:jc w:val="both"/>
      </w:pPr>
      <w:r>
        <w:t>Pautas que rigen esta expansión son un enfoque empresaria, decisión política unilateral del Estado, ausencia de fiscalización y monitoreo de impactos.</w:t>
      </w:r>
    </w:p>
    <w:p w:rsidR="00E54D37" w:rsidRDefault="00E54D37" w:rsidP="00E54D37">
      <w:pPr>
        <w:pStyle w:val="Prrafodelista"/>
        <w:numPr>
          <w:ilvl w:val="0"/>
          <w:numId w:val="1"/>
        </w:numPr>
        <w:jc w:val="both"/>
      </w:pPr>
      <w:r>
        <w:t>Se van incorporando factores fisco nacional, geografía, financiamiento, marco jurídico, impacto ambiental, impacto social y política local.</w:t>
      </w:r>
    </w:p>
    <w:p w:rsidR="00E54D37" w:rsidRDefault="00E54D37" w:rsidP="00E54D37">
      <w:pPr>
        <w:pStyle w:val="Prrafodelista"/>
        <w:numPr>
          <w:ilvl w:val="0"/>
          <w:numId w:val="1"/>
        </w:numPr>
        <w:jc w:val="both"/>
      </w:pPr>
      <w:r>
        <w:t>Se extrapola y generaliza mucho, satanizan la minería.</w:t>
      </w:r>
    </w:p>
    <w:p w:rsidR="00E54D37" w:rsidRDefault="00E54D37" w:rsidP="00E54D37">
      <w:pPr>
        <w:pStyle w:val="Prrafodelista"/>
        <w:numPr>
          <w:ilvl w:val="0"/>
          <w:numId w:val="1"/>
        </w:numPr>
        <w:jc w:val="both"/>
      </w:pPr>
      <w:r>
        <w:t>Poca atención a las trasformaciones macro sociales como  las pautas modernas de mercado y las de auto subsistencia económica tradicionales.</w:t>
      </w:r>
    </w:p>
    <w:p w:rsidR="00E54D37" w:rsidRDefault="00E54D37" w:rsidP="00E54D37">
      <w:pPr>
        <w:pStyle w:val="Prrafodelista"/>
        <w:numPr>
          <w:ilvl w:val="0"/>
          <w:numId w:val="1"/>
        </w:numPr>
        <w:jc w:val="both"/>
      </w:pPr>
      <w:r>
        <w:t>Existe en todos una visión cortoplacista que no satisface a nadie.</w:t>
      </w:r>
      <w:r w:rsidR="00EE5744">
        <w:t xml:space="preserve"> Solución pragmática asistencialista que no incluye la variable lógica de mercado.</w:t>
      </w:r>
    </w:p>
    <w:p w:rsidR="00EE5744" w:rsidRDefault="00EE5744" w:rsidP="00E54D37">
      <w:pPr>
        <w:pStyle w:val="Prrafodelista"/>
        <w:numPr>
          <w:ilvl w:val="0"/>
          <w:numId w:val="1"/>
        </w:numPr>
        <w:jc w:val="both"/>
      </w:pPr>
      <w:r>
        <w:t>No existen visiones articulas de conjunto, de largo plazo, ni lecturas de país.</w:t>
      </w:r>
    </w:p>
    <w:p w:rsidR="00EE5744" w:rsidRDefault="00EE5744" w:rsidP="00E54D37">
      <w:pPr>
        <w:pStyle w:val="Prrafodelista"/>
        <w:numPr>
          <w:ilvl w:val="0"/>
          <w:numId w:val="1"/>
        </w:numPr>
        <w:jc w:val="both"/>
      </w:pPr>
      <w:r>
        <w:t>Conflicto por la percepción comunal de no obtener beneficio económico concreto. Pero el bienestar no solo es monetario.</w:t>
      </w:r>
    </w:p>
    <w:p w:rsidR="00EE5744" w:rsidRPr="00E54D37" w:rsidRDefault="00EE5744" w:rsidP="00E54D37">
      <w:pPr>
        <w:pStyle w:val="Prrafodelista"/>
        <w:numPr>
          <w:ilvl w:val="0"/>
          <w:numId w:val="1"/>
        </w:numPr>
        <w:jc w:val="both"/>
      </w:pPr>
      <w:r>
        <w:t>Desconfianza mutua entre el estado, minera y comunidades.</w:t>
      </w:r>
      <w:bookmarkStart w:id="0" w:name="_GoBack"/>
      <w:bookmarkEnd w:id="0"/>
    </w:p>
    <w:sectPr w:rsidR="00EE5744" w:rsidRPr="00E54D37" w:rsidSect="002A50F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622AD8"/>
    <w:multiLevelType w:val="hybridMultilevel"/>
    <w:tmpl w:val="BD142DC4"/>
    <w:lvl w:ilvl="0" w:tplc="32B22FD8">
      <w:start w:val="16"/>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D75365"/>
    <w:rsid w:val="000231E0"/>
    <w:rsid w:val="000A3187"/>
    <w:rsid w:val="00226D1C"/>
    <w:rsid w:val="002A50F6"/>
    <w:rsid w:val="00313B96"/>
    <w:rsid w:val="004477F0"/>
    <w:rsid w:val="004B22F9"/>
    <w:rsid w:val="00584D60"/>
    <w:rsid w:val="00644623"/>
    <w:rsid w:val="006C5926"/>
    <w:rsid w:val="00752B20"/>
    <w:rsid w:val="00791E5E"/>
    <w:rsid w:val="008D5056"/>
    <w:rsid w:val="008F6BD7"/>
    <w:rsid w:val="00917EB1"/>
    <w:rsid w:val="009758A0"/>
    <w:rsid w:val="00B8616D"/>
    <w:rsid w:val="00BF4E75"/>
    <w:rsid w:val="00D42B42"/>
    <w:rsid w:val="00D75365"/>
    <w:rsid w:val="00D911D8"/>
    <w:rsid w:val="00DE5761"/>
    <w:rsid w:val="00E54D37"/>
    <w:rsid w:val="00EA52DC"/>
    <w:rsid w:val="00EE5744"/>
    <w:rsid w:val="00FF324C"/>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0F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54D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54D3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3</Pages>
  <Words>1495</Words>
  <Characters>8226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Ordinola</dc:creator>
  <cp:lastModifiedBy>casa</cp:lastModifiedBy>
  <cp:revision>9</cp:revision>
  <dcterms:created xsi:type="dcterms:W3CDTF">2011-08-10T16:41:00Z</dcterms:created>
  <dcterms:modified xsi:type="dcterms:W3CDTF">2011-08-12T17:48:00Z</dcterms:modified>
</cp:coreProperties>
</file>