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51" w:rsidRDefault="00581951"/>
    <w:tbl>
      <w:tblPr>
        <w:tblW w:w="509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98"/>
        <w:gridCol w:w="1550"/>
        <w:gridCol w:w="1665"/>
        <w:gridCol w:w="1742"/>
        <w:gridCol w:w="1435"/>
        <w:gridCol w:w="1631"/>
        <w:gridCol w:w="1651"/>
        <w:gridCol w:w="3843"/>
      </w:tblGrid>
      <w:tr w:rsidR="00581951" w:rsidRPr="0063198E" w:rsidTr="006B73C1">
        <w:trPr>
          <w:trHeight w:val="930"/>
          <w:tblCellSpacing w:w="15" w:type="dxa"/>
        </w:trPr>
        <w:tc>
          <w:tcPr>
            <w:tcW w:w="4979" w:type="pct"/>
            <w:gridSpan w:val="8"/>
            <w:shd w:val="clear" w:color="auto" w:fill="FFFFFF"/>
            <w:vAlign w:val="center"/>
          </w:tcPr>
          <w:p w:rsidR="00581951" w:rsidRPr="00225058" w:rsidRDefault="00581951">
            <w:pPr>
              <w:jc w:val="center"/>
              <w:rPr>
                <w:rFonts w:ascii="Arial" w:hAnsi="Arial" w:cs="Arial"/>
              </w:rPr>
            </w:pPr>
            <w:r>
              <w:rPr>
                <w:rStyle w:val="Textoennegrita"/>
                <w:rFonts w:ascii="Arial" w:hAnsi="Arial" w:cs="Arial"/>
              </w:rPr>
              <w:t>Trayecto de actividades</w:t>
            </w:r>
          </w:p>
        </w:tc>
      </w:tr>
      <w:tr w:rsidR="00581951" w:rsidRPr="0063198E" w:rsidTr="006B73C1">
        <w:trPr>
          <w:cantSplit/>
          <w:trHeight w:val="473"/>
          <w:tblCellSpacing w:w="15" w:type="dxa"/>
        </w:trPr>
        <w:tc>
          <w:tcPr>
            <w:tcW w:w="4979" w:type="pct"/>
            <w:gridSpan w:val="8"/>
            <w:shd w:val="clear" w:color="auto" w:fill="A6A6A6"/>
            <w:vAlign w:val="center"/>
          </w:tcPr>
          <w:p w:rsidR="00581951" w:rsidRPr="0084047C" w:rsidRDefault="00581951">
            <w:pPr>
              <w:jc w:val="center"/>
              <w:rPr>
                <w:rFonts w:ascii="Arial" w:hAnsi="Arial" w:cs="Arial"/>
                <w:b/>
                <w:color w:val="FFFFFF"/>
              </w:rPr>
            </w:pPr>
          </w:p>
        </w:tc>
      </w:tr>
      <w:tr w:rsidR="00BF1881" w:rsidRPr="0063198E" w:rsidTr="0020206B">
        <w:trPr>
          <w:cantSplit/>
          <w:trHeight w:val="704"/>
          <w:tblCellSpacing w:w="15" w:type="dxa"/>
        </w:trPr>
        <w:tc>
          <w:tcPr>
            <w:tcW w:w="333" w:type="pct"/>
            <w:shd w:val="clear" w:color="auto" w:fill="A6A6A6"/>
            <w:vAlign w:val="center"/>
          </w:tcPr>
          <w:p w:rsidR="00581951" w:rsidRPr="0084047C" w:rsidRDefault="00581951" w:rsidP="00581951">
            <w:pPr>
              <w:jc w:val="center"/>
              <w:rPr>
                <w:rFonts w:ascii="Arial" w:hAnsi="Arial" w:cs="Arial"/>
                <w:b/>
              </w:rPr>
            </w:pPr>
            <w:commentRangeStart w:id="0"/>
            <w:r w:rsidRPr="0084047C">
              <w:rPr>
                <w:rFonts w:ascii="Arial" w:hAnsi="Arial" w:cs="Arial"/>
                <w:b/>
              </w:rPr>
              <w:t>Lo Que Se Enseñará</w:t>
            </w:r>
            <w:commentRangeEnd w:id="0"/>
            <w:r w:rsidRPr="0084047C">
              <w:rPr>
                <w:rStyle w:val="Refdecomentario"/>
                <w:sz w:val="24"/>
                <w:szCs w:val="24"/>
              </w:rPr>
              <w:commentReference w:id="0"/>
            </w:r>
          </w:p>
        </w:tc>
        <w:tc>
          <w:tcPr>
            <w:tcW w:w="531" w:type="pct"/>
            <w:shd w:val="clear" w:color="auto" w:fill="A6A6A6"/>
            <w:vAlign w:val="center"/>
          </w:tcPr>
          <w:p w:rsidR="00581951" w:rsidRPr="0084047C" w:rsidRDefault="00581951" w:rsidP="00581951">
            <w:pPr>
              <w:jc w:val="center"/>
              <w:rPr>
                <w:rFonts w:ascii="Arial" w:hAnsi="Arial" w:cs="Arial"/>
                <w:b/>
              </w:rPr>
            </w:pPr>
            <w:commentRangeStart w:id="1"/>
            <w:r w:rsidRPr="0084047C">
              <w:rPr>
                <w:rFonts w:ascii="Arial" w:hAnsi="Arial" w:cs="Arial"/>
                <w:b/>
              </w:rPr>
              <w:t xml:space="preserve">Propósito </w:t>
            </w:r>
            <w:commentRangeEnd w:id="1"/>
            <w:r w:rsidRPr="0084047C">
              <w:rPr>
                <w:rStyle w:val="Refdecomentario"/>
                <w:sz w:val="24"/>
                <w:szCs w:val="24"/>
              </w:rPr>
              <w:commentReference w:id="1"/>
            </w:r>
          </w:p>
        </w:tc>
        <w:tc>
          <w:tcPr>
            <w:tcW w:w="572" w:type="pct"/>
            <w:shd w:val="clear" w:color="auto" w:fill="A6A6A6"/>
            <w:vAlign w:val="center"/>
          </w:tcPr>
          <w:p w:rsidR="00581951" w:rsidRPr="0084047C" w:rsidRDefault="00581951" w:rsidP="00581951">
            <w:pPr>
              <w:jc w:val="center"/>
              <w:rPr>
                <w:rFonts w:ascii="Arial" w:hAnsi="Arial" w:cs="Arial"/>
                <w:b/>
              </w:rPr>
            </w:pPr>
            <w:commentRangeStart w:id="3"/>
            <w:r w:rsidRPr="0084047C">
              <w:rPr>
                <w:rFonts w:ascii="Arial" w:hAnsi="Arial" w:cs="Arial"/>
                <w:b/>
              </w:rPr>
              <w:t>Actividad de Aprendizaje</w:t>
            </w:r>
            <w:commentRangeEnd w:id="3"/>
            <w:r w:rsidRPr="0084047C">
              <w:rPr>
                <w:rStyle w:val="Refdecomentario"/>
                <w:sz w:val="24"/>
                <w:szCs w:val="24"/>
              </w:rPr>
              <w:commentReference w:id="3"/>
            </w:r>
          </w:p>
        </w:tc>
        <w:tc>
          <w:tcPr>
            <w:tcW w:w="598" w:type="pct"/>
            <w:shd w:val="clear" w:color="auto" w:fill="A6A6A6"/>
            <w:vAlign w:val="center"/>
          </w:tcPr>
          <w:p w:rsidR="00581951" w:rsidRPr="0084047C" w:rsidRDefault="00581951" w:rsidP="00DE22C4">
            <w:pPr>
              <w:jc w:val="both"/>
              <w:rPr>
                <w:rFonts w:ascii="Arial" w:hAnsi="Arial" w:cs="Arial"/>
                <w:b/>
              </w:rPr>
            </w:pPr>
            <w:commentRangeStart w:id="4"/>
            <w:r w:rsidRPr="0084047C">
              <w:rPr>
                <w:rFonts w:ascii="Arial" w:hAnsi="Arial" w:cs="Arial"/>
                <w:b/>
              </w:rPr>
              <w:t>Descripción de Acciones de Aprendizaje</w:t>
            </w:r>
            <w:commentRangeEnd w:id="4"/>
            <w:r w:rsidRPr="0084047C">
              <w:rPr>
                <w:rStyle w:val="Refdecomentario"/>
                <w:sz w:val="24"/>
                <w:szCs w:val="24"/>
              </w:rPr>
              <w:commentReference w:id="4"/>
            </w:r>
          </w:p>
        </w:tc>
        <w:tc>
          <w:tcPr>
            <w:tcW w:w="491" w:type="pct"/>
            <w:shd w:val="clear" w:color="auto" w:fill="A6A6A6"/>
            <w:vAlign w:val="center"/>
          </w:tcPr>
          <w:p w:rsidR="00581951" w:rsidRPr="0084047C" w:rsidRDefault="00581951">
            <w:pPr>
              <w:jc w:val="center"/>
              <w:rPr>
                <w:rFonts w:ascii="Arial" w:hAnsi="Arial" w:cs="Arial"/>
                <w:b/>
              </w:rPr>
            </w:pPr>
            <w:commentRangeStart w:id="5"/>
            <w:r w:rsidRPr="0084047C">
              <w:rPr>
                <w:rFonts w:ascii="Arial" w:hAnsi="Arial" w:cs="Arial"/>
                <w:b/>
              </w:rPr>
              <w:t>Recursos y Medios</w:t>
            </w:r>
            <w:commentRangeEnd w:id="5"/>
            <w:r w:rsidRPr="0084047C">
              <w:rPr>
                <w:rStyle w:val="Refdecomentario"/>
                <w:sz w:val="24"/>
                <w:szCs w:val="24"/>
              </w:rPr>
              <w:commentReference w:id="5"/>
            </w:r>
          </w:p>
        </w:tc>
        <w:tc>
          <w:tcPr>
            <w:tcW w:w="560" w:type="pct"/>
            <w:shd w:val="clear" w:color="auto" w:fill="A6A6A6"/>
            <w:vAlign w:val="center"/>
          </w:tcPr>
          <w:p w:rsidR="00581951" w:rsidRPr="0084047C" w:rsidRDefault="00581951" w:rsidP="00581951">
            <w:pPr>
              <w:jc w:val="center"/>
              <w:rPr>
                <w:rFonts w:ascii="Arial" w:hAnsi="Arial" w:cs="Arial"/>
                <w:b/>
              </w:rPr>
            </w:pPr>
            <w:commentRangeStart w:id="6"/>
            <w:r w:rsidRPr="0084047C">
              <w:rPr>
                <w:rFonts w:ascii="Arial" w:hAnsi="Arial" w:cs="Arial"/>
                <w:b/>
              </w:rPr>
              <w:t>Forma</w:t>
            </w:r>
            <w:commentRangeEnd w:id="6"/>
            <w:r w:rsidRPr="0084047C">
              <w:rPr>
                <w:rStyle w:val="Refdecomentario"/>
                <w:sz w:val="24"/>
                <w:szCs w:val="24"/>
              </w:rPr>
              <w:commentReference w:id="6"/>
            </w:r>
          </w:p>
        </w:tc>
        <w:tc>
          <w:tcPr>
            <w:tcW w:w="567" w:type="pct"/>
            <w:shd w:val="clear" w:color="auto" w:fill="A6A6A6"/>
            <w:vAlign w:val="center"/>
          </w:tcPr>
          <w:p w:rsidR="00581951" w:rsidRPr="0084047C" w:rsidRDefault="00581951" w:rsidP="00581951">
            <w:pPr>
              <w:jc w:val="center"/>
              <w:rPr>
                <w:rFonts w:ascii="Arial" w:hAnsi="Arial" w:cs="Arial"/>
                <w:b/>
              </w:rPr>
            </w:pPr>
            <w:commentRangeStart w:id="7"/>
            <w:r w:rsidRPr="0084047C">
              <w:rPr>
                <w:rFonts w:ascii="Arial" w:hAnsi="Arial" w:cs="Arial"/>
                <w:b/>
              </w:rPr>
              <w:t>Tiempo</w:t>
            </w:r>
            <w:commentRangeEnd w:id="7"/>
            <w:r w:rsidRPr="0084047C">
              <w:rPr>
                <w:rStyle w:val="Refdecomentario"/>
                <w:sz w:val="24"/>
                <w:szCs w:val="24"/>
              </w:rPr>
              <w:commentReference w:id="7"/>
            </w:r>
          </w:p>
        </w:tc>
        <w:tc>
          <w:tcPr>
            <w:tcW w:w="1255" w:type="pct"/>
            <w:shd w:val="clear" w:color="auto" w:fill="A6A6A6"/>
            <w:vAlign w:val="center"/>
          </w:tcPr>
          <w:p w:rsidR="00581951" w:rsidRPr="0084047C" w:rsidRDefault="00581951">
            <w:pPr>
              <w:jc w:val="center"/>
              <w:rPr>
                <w:rFonts w:ascii="Arial" w:hAnsi="Arial" w:cs="Arial"/>
                <w:b/>
              </w:rPr>
            </w:pPr>
            <w:commentRangeStart w:id="8"/>
            <w:r w:rsidRPr="0084047C">
              <w:rPr>
                <w:rFonts w:ascii="Arial" w:hAnsi="Arial" w:cs="Arial"/>
                <w:b/>
              </w:rPr>
              <w:t>Criterios de Evaluación</w:t>
            </w:r>
            <w:commentRangeEnd w:id="8"/>
            <w:r w:rsidRPr="0084047C">
              <w:rPr>
                <w:rStyle w:val="Refdecomentario"/>
                <w:sz w:val="24"/>
                <w:szCs w:val="24"/>
              </w:rPr>
              <w:commentReference w:id="8"/>
            </w:r>
          </w:p>
        </w:tc>
      </w:tr>
      <w:tr w:rsidR="0020206B" w:rsidRPr="0063198E" w:rsidTr="0020206B">
        <w:trPr>
          <w:trHeight w:val="1006"/>
          <w:tblCellSpacing w:w="15" w:type="dxa"/>
        </w:trPr>
        <w:tc>
          <w:tcPr>
            <w:tcW w:w="333" w:type="pct"/>
            <w:shd w:val="clear" w:color="auto" w:fill="auto"/>
            <w:vAlign w:val="center"/>
          </w:tcPr>
          <w:p w:rsidR="00110177" w:rsidRDefault="00263519" w:rsidP="00110177">
            <w:pPr>
              <w:rPr>
                <w:rFonts w:ascii="Arial" w:hAnsi="Arial" w:cs="Arial"/>
              </w:rPr>
            </w:pPr>
            <w:r w:rsidRPr="0084047C">
              <w:rPr>
                <w:rFonts w:ascii="Arial" w:hAnsi="Arial" w:cs="Arial"/>
              </w:rPr>
              <w:t>Historia de</w:t>
            </w:r>
          </w:p>
          <w:p w:rsidR="00110177" w:rsidRDefault="00263519" w:rsidP="00110177">
            <w:pPr>
              <w:rPr>
                <w:rFonts w:ascii="Arial" w:hAnsi="Arial" w:cs="Arial"/>
              </w:rPr>
            </w:pPr>
            <w:r w:rsidRPr="0084047C">
              <w:rPr>
                <w:rFonts w:ascii="Arial" w:hAnsi="Arial" w:cs="Arial"/>
              </w:rPr>
              <w:t xml:space="preserve">la </w:t>
            </w:r>
            <w:proofErr w:type="spellStart"/>
            <w:r w:rsidRPr="0084047C">
              <w:rPr>
                <w:rFonts w:ascii="Arial" w:hAnsi="Arial" w:cs="Arial"/>
              </w:rPr>
              <w:t>psicopa</w:t>
            </w:r>
            <w:proofErr w:type="spellEnd"/>
            <w:r w:rsidR="00110177">
              <w:rPr>
                <w:rFonts w:ascii="Arial" w:hAnsi="Arial" w:cs="Arial"/>
              </w:rPr>
              <w:t>-</w:t>
            </w:r>
          </w:p>
          <w:p w:rsidR="00581951" w:rsidRPr="0084047C" w:rsidRDefault="00263519" w:rsidP="00110177">
            <w:pPr>
              <w:rPr>
                <w:rFonts w:ascii="Arial" w:hAnsi="Arial" w:cs="Arial"/>
              </w:rPr>
            </w:pPr>
            <w:proofErr w:type="spellStart"/>
            <w:r w:rsidRPr="0084047C">
              <w:rPr>
                <w:rFonts w:ascii="Arial" w:hAnsi="Arial" w:cs="Arial"/>
              </w:rPr>
              <w:t>tología</w:t>
            </w:r>
            <w:proofErr w:type="spellEnd"/>
          </w:p>
        </w:tc>
        <w:tc>
          <w:tcPr>
            <w:tcW w:w="531" w:type="pct"/>
            <w:shd w:val="clear" w:color="auto" w:fill="auto"/>
            <w:vAlign w:val="center"/>
          </w:tcPr>
          <w:p w:rsidR="00581951" w:rsidRPr="0084047C" w:rsidRDefault="00263519" w:rsidP="00263519">
            <w:pPr>
              <w:rPr>
                <w:rFonts w:ascii="Arial" w:hAnsi="Arial" w:cs="Arial"/>
              </w:rPr>
            </w:pPr>
            <w:r w:rsidRPr="0084047C">
              <w:rPr>
                <w:rFonts w:ascii="Arial" w:hAnsi="Arial" w:cs="Arial"/>
              </w:rPr>
              <w:t xml:space="preserve">Identificar la influencia de la historia y los </w:t>
            </w:r>
            <w:r w:rsidR="00047F10" w:rsidRPr="0084047C">
              <w:rPr>
                <w:rFonts w:ascii="Arial" w:hAnsi="Arial" w:cs="Arial"/>
              </w:rPr>
              <w:t>cambios de pensamiento en las distintas concepciones de la psicopatología</w:t>
            </w:r>
            <w:r w:rsidRPr="0084047C">
              <w:rPr>
                <w:rFonts w:ascii="Arial" w:hAnsi="Arial" w:cs="Arial"/>
              </w:rPr>
              <w:t xml:space="preserve"> </w:t>
            </w:r>
          </w:p>
        </w:tc>
        <w:tc>
          <w:tcPr>
            <w:tcW w:w="572" w:type="pct"/>
            <w:shd w:val="clear" w:color="auto" w:fill="auto"/>
            <w:vAlign w:val="center"/>
          </w:tcPr>
          <w:p w:rsidR="005D3F28" w:rsidRDefault="005D3F28" w:rsidP="00581951">
            <w:pPr>
              <w:rPr>
                <w:rFonts w:ascii="Arial" w:hAnsi="Arial" w:cs="Arial"/>
              </w:rPr>
            </w:pPr>
            <w:r>
              <w:rPr>
                <w:rFonts w:ascii="Arial" w:hAnsi="Arial" w:cs="Arial"/>
              </w:rPr>
              <w:t xml:space="preserve">NOMBRE DE LA ACTIVIDAD: </w:t>
            </w:r>
          </w:p>
          <w:p w:rsidR="0051741C" w:rsidRPr="0084047C" w:rsidRDefault="0051741C" w:rsidP="00581951">
            <w:pPr>
              <w:rPr>
                <w:rFonts w:ascii="Arial" w:hAnsi="Arial" w:cs="Arial"/>
              </w:rPr>
            </w:pPr>
            <w:r w:rsidRPr="0084047C">
              <w:rPr>
                <w:rFonts w:ascii="Arial" w:hAnsi="Arial" w:cs="Arial"/>
              </w:rPr>
              <w:t>LO QUE NO TIENE NOMBRE</w:t>
            </w:r>
          </w:p>
          <w:p w:rsidR="0051741C" w:rsidRPr="0084047C" w:rsidRDefault="0051741C" w:rsidP="00581951">
            <w:pPr>
              <w:rPr>
                <w:rFonts w:ascii="Arial" w:hAnsi="Arial" w:cs="Arial"/>
              </w:rPr>
            </w:pPr>
          </w:p>
          <w:p w:rsidR="00581951" w:rsidRPr="0084047C" w:rsidRDefault="006C31C4" w:rsidP="00581951">
            <w:pPr>
              <w:rPr>
                <w:rFonts w:ascii="Arial" w:hAnsi="Arial" w:cs="Arial"/>
              </w:rPr>
            </w:pPr>
            <w:r w:rsidRPr="0084047C">
              <w:rPr>
                <w:rFonts w:ascii="Arial" w:hAnsi="Arial" w:cs="Arial"/>
              </w:rPr>
              <w:t>Proyección del film. “los fantasmas de Goya”</w:t>
            </w:r>
          </w:p>
          <w:p w:rsidR="006C31C4" w:rsidRPr="0084047C" w:rsidRDefault="006C31C4" w:rsidP="00581951">
            <w:pPr>
              <w:rPr>
                <w:rFonts w:ascii="Arial" w:hAnsi="Arial" w:cs="Arial"/>
              </w:rPr>
            </w:pPr>
            <w:r w:rsidRPr="0084047C">
              <w:rPr>
                <w:rFonts w:ascii="Arial" w:hAnsi="Arial" w:cs="Arial"/>
              </w:rPr>
              <w:t xml:space="preserve">Ubicación de las imágenes de la obra del pintor Francisco de Goya, titulada </w:t>
            </w:r>
            <w:r w:rsidR="00DE22C4" w:rsidRPr="0084047C">
              <w:rPr>
                <w:rFonts w:ascii="Arial" w:hAnsi="Arial" w:cs="Arial"/>
              </w:rPr>
              <w:t xml:space="preserve"> </w:t>
            </w:r>
            <w:r w:rsidRPr="0084047C">
              <w:rPr>
                <w:rFonts w:ascii="Arial" w:hAnsi="Arial" w:cs="Arial"/>
              </w:rPr>
              <w:t>caprichos. Obra de denuncia de las crueldades de la Inquisición en la España de 178</w:t>
            </w:r>
          </w:p>
          <w:p w:rsidR="0051741C" w:rsidRPr="0084047C" w:rsidRDefault="0051741C" w:rsidP="00581951">
            <w:pPr>
              <w:rPr>
                <w:rFonts w:ascii="Arial" w:hAnsi="Arial" w:cs="Arial"/>
              </w:rPr>
            </w:pPr>
            <w:r w:rsidRPr="0084047C">
              <w:rPr>
                <w:rFonts w:ascii="Arial" w:hAnsi="Arial" w:cs="Arial"/>
              </w:rPr>
              <w:t xml:space="preserve">Y establecer </w:t>
            </w:r>
            <w:r w:rsidRPr="0084047C">
              <w:rPr>
                <w:rFonts w:ascii="Arial" w:hAnsi="Arial" w:cs="Arial"/>
              </w:rPr>
              <w:lastRenderedPageBreak/>
              <w:t>su relación con el saber de la psicopatología como un saber especializado.</w:t>
            </w:r>
          </w:p>
        </w:tc>
        <w:tc>
          <w:tcPr>
            <w:tcW w:w="598" w:type="pct"/>
            <w:shd w:val="clear" w:color="auto" w:fill="auto"/>
            <w:vAlign w:val="center"/>
          </w:tcPr>
          <w:p w:rsidR="003B446C" w:rsidRPr="00931152" w:rsidRDefault="003B446C" w:rsidP="004B59A4">
            <w:pPr>
              <w:pStyle w:val="NormalWeb"/>
              <w:jc w:val="both"/>
              <w:rPr>
                <w:rFonts w:ascii="Arial" w:hAnsi="Arial" w:cs="Arial"/>
              </w:rPr>
            </w:pPr>
            <w:r w:rsidRPr="00931152">
              <w:rPr>
                <w:rFonts w:ascii="Arial" w:hAnsi="Arial" w:cs="Arial"/>
              </w:rPr>
              <w:lastRenderedPageBreak/>
              <w:t>Los estudiantes deben asistir a clase</w:t>
            </w:r>
            <w:r w:rsidR="00112EB7" w:rsidRPr="00931152">
              <w:rPr>
                <w:rFonts w:ascii="Arial" w:hAnsi="Arial" w:cs="Arial"/>
              </w:rPr>
              <w:t xml:space="preserve"> cada semana</w:t>
            </w:r>
          </w:p>
          <w:p w:rsidR="00D826E1" w:rsidRPr="00931152" w:rsidRDefault="002D1900" w:rsidP="004B59A4">
            <w:pPr>
              <w:pStyle w:val="NormalWeb"/>
              <w:jc w:val="both"/>
              <w:rPr>
                <w:rFonts w:ascii="Arial" w:hAnsi="Arial" w:cs="Arial"/>
              </w:rPr>
            </w:pPr>
            <w:r w:rsidRPr="00931152">
              <w:rPr>
                <w:rFonts w:ascii="Arial" w:hAnsi="Arial" w:cs="Arial"/>
              </w:rPr>
              <w:t>L</w:t>
            </w:r>
            <w:r w:rsidR="005A569C" w:rsidRPr="00931152">
              <w:rPr>
                <w:rFonts w:ascii="Arial" w:hAnsi="Arial" w:cs="Arial"/>
              </w:rPr>
              <w:t xml:space="preserve">os </w:t>
            </w:r>
            <w:r w:rsidR="00BC7203" w:rsidRPr="00931152">
              <w:rPr>
                <w:rFonts w:ascii="Arial" w:hAnsi="Arial" w:cs="Arial"/>
              </w:rPr>
              <w:t xml:space="preserve"> estudiantes </w:t>
            </w:r>
            <w:r w:rsidRPr="00931152">
              <w:rPr>
                <w:rFonts w:ascii="Arial" w:hAnsi="Arial" w:cs="Arial"/>
              </w:rPr>
              <w:t>Deben ver</w:t>
            </w:r>
            <w:r w:rsidR="005A569C" w:rsidRPr="00931152">
              <w:rPr>
                <w:rFonts w:ascii="Arial" w:hAnsi="Arial" w:cs="Arial"/>
              </w:rPr>
              <w:t xml:space="preserve"> </w:t>
            </w:r>
            <w:r w:rsidR="00BC7203" w:rsidRPr="00931152">
              <w:rPr>
                <w:rFonts w:ascii="Arial" w:hAnsi="Arial" w:cs="Arial"/>
              </w:rPr>
              <w:t xml:space="preserve"> la película titulada Los fantasmas de Goya</w:t>
            </w:r>
            <w:r w:rsidR="008F5A48" w:rsidRPr="00931152">
              <w:rPr>
                <w:rFonts w:ascii="Arial" w:hAnsi="Arial" w:cs="Arial"/>
              </w:rPr>
              <w:t xml:space="preserve">, </w:t>
            </w:r>
          </w:p>
          <w:p w:rsidR="008F5A48" w:rsidRPr="00931152" w:rsidRDefault="00D826E1" w:rsidP="00D826E1">
            <w:pPr>
              <w:pStyle w:val="NormalWeb"/>
              <w:jc w:val="both"/>
              <w:rPr>
                <w:rFonts w:ascii="Arial" w:hAnsi="Arial" w:cs="Arial"/>
              </w:rPr>
            </w:pPr>
            <w:r w:rsidRPr="00931152">
              <w:rPr>
                <w:rFonts w:ascii="Arial" w:hAnsi="Arial" w:cs="Arial"/>
              </w:rPr>
              <w:t xml:space="preserve">Luego los estudiantes </w:t>
            </w:r>
            <w:r w:rsidR="008F5A48" w:rsidRPr="00931152">
              <w:rPr>
                <w:rFonts w:ascii="Arial" w:hAnsi="Arial" w:cs="Arial"/>
              </w:rPr>
              <w:t>deben</w:t>
            </w:r>
            <w:r w:rsidRPr="00931152">
              <w:rPr>
                <w:rFonts w:ascii="Arial" w:hAnsi="Arial" w:cs="Arial"/>
              </w:rPr>
              <w:t xml:space="preserve"> e</w:t>
            </w:r>
            <w:r w:rsidR="00DE22C4" w:rsidRPr="00931152">
              <w:rPr>
                <w:rFonts w:ascii="Arial" w:hAnsi="Arial" w:cs="Arial"/>
              </w:rPr>
              <w:t>scoger las imágenes de la obra del pintor Francisco de Goya, titulada caprichos y con cada imagen identificar el</w:t>
            </w:r>
            <w:r w:rsidR="003F4A30" w:rsidRPr="00931152">
              <w:rPr>
                <w:rFonts w:ascii="Arial" w:hAnsi="Arial" w:cs="Arial"/>
              </w:rPr>
              <w:t xml:space="preserve"> </w:t>
            </w:r>
            <w:r w:rsidR="00DE22C4" w:rsidRPr="00931152">
              <w:rPr>
                <w:rFonts w:ascii="Arial" w:hAnsi="Arial" w:cs="Arial"/>
              </w:rPr>
              <w:lastRenderedPageBreak/>
              <w:t>criterio</w:t>
            </w:r>
            <w:r w:rsidR="003F4A30" w:rsidRPr="00931152">
              <w:rPr>
                <w:rFonts w:ascii="Arial" w:hAnsi="Arial" w:cs="Arial"/>
              </w:rPr>
              <w:t xml:space="preserve"> </w:t>
            </w:r>
            <w:r w:rsidR="00DE22C4" w:rsidRPr="00931152">
              <w:rPr>
                <w:rFonts w:ascii="Arial" w:hAnsi="Arial" w:cs="Arial"/>
              </w:rPr>
              <w:t xml:space="preserve"> utilizado </w:t>
            </w:r>
            <w:r w:rsidR="003F4A30" w:rsidRPr="00931152">
              <w:rPr>
                <w:rFonts w:ascii="Arial" w:hAnsi="Arial" w:cs="Arial"/>
              </w:rPr>
              <w:t xml:space="preserve">en esa época </w:t>
            </w:r>
            <w:r w:rsidR="00DE22C4" w:rsidRPr="00931152">
              <w:rPr>
                <w:rFonts w:ascii="Arial" w:hAnsi="Arial" w:cs="Arial"/>
              </w:rPr>
              <w:t>para la identificación de las brujas y los judíos</w:t>
            </w:r>
            <w:r w:rsidR="003F4A30" w:rsidRPr="00931152">
              <w:rPr>
                <w:rFonts w:ascii="Arial" w:hAnsi="Arial" w:cs="Arial"/>
              </w:rPr>
              <w:t xml:space="preserve"> y establecer relaciones</w:t>
            </w:r>
            <w:r w:rsidR="005E55B1" w:rsidRPr="00931152">
              <w:rPr>
                <w:rFonts w:ascii="Arial" w:hAnsi="Arial" w:cs="Arial"/>
              </w:rPr>
              <w:t xml:space="preserve"> con el uso que se podría hacer con  el saber especializado de la psicopatología</w:t>
            </w:r>
          </w:p>
        </w:tc>
        <w:tc>
          <w:tcPr>
            <w:tcW w:w="491" w:type="pct"/>
            <w:shd w:val="clear" w:color="auto" w:fill="auto"/>
            <w:vAlign w:val="center"/>
          </w:tcPr>
          <w:p w:rsidR="00581951" w:rsidRPr="00931152" w:rsidRDefault="00351B33" w:rsidP="00581951">
            <w:pPr>
              <w:rPr>
                <w:rFonts w:ascii="Arial" w:hAnsi="Arial" w:cs="Arial"/>
              </w:rPr>
            </w:pPr>
            <w:r w:rsidRPr="00931152">
              <w:rPr>
                <w:rFonts w:ascii="Arial" w:hAnsi="Arial" w:cs="Arial"/>
              </w:rPr>
              <w:lastRenderedPageBreak/>
              <w:t xml:space="preserve">Video </w:t>
            </w:r>
            <w:proofErr w:type="spellStart"/>
            <w:r w:rsidRPr="00931152">
              <w:rPr>
                <w:rFonts w:ascii="Arial" w:hAnsi="Arial" w:cs="Arial"/>
              </w:rPr>
              <w:t>beam</w:t>
            </w:r>
            <w:proofErr w:type="spellEnd"/>
            <w:r w:rsidR="000C1C8A" w:rsidRPr="00931152">
              <w:rPr>
                <w:rFonts w:ascii="Arial" w:hAnsi="Arial" w:cs="Arial"/>
              </w:rPr>
              <w:t xml:space="preserve"> con sonido</w:t>
            </w:r>
          </w:p>
          <w:p w:rsidR="00351B33" w:rsidRPr="00931152" w:rsidRDefault="00351B33" w:rsidP="00581951">
            <w:pPr>
              <w:rPr>
                <w:rFonts w:ascii="Arial" w:hAnsi="Arial" w:cs="Arial"/>
              </w:rPr>
            </w:pPr>
            <w:r w:rsidRPr="00931152">
              <w:rPr>
                <w:rFonts w:ascii="Arial" w:hAnsi="Arial" w:cs="Arial"/>
              </w:rPr>
              <w:t xml:space="preserve">Película: los fantasmas de Goya </w:t>
            </w:r>
          </w:p>
          <w:p w:rsidR="00EE5CEA" w:rsidRPr="00931152" w:rsidRDefault="00EE5CEA" w:rsidP="00581951">
            <w:pPr>
              <w:rPr>
                <w:rFonts w:ascii="Arial" w:hAnsi="Arial" w:cs="Arial"/>
              </w:rPr>
            </w:pPr>
            <w:r w:rsidRPr="00931152">
              <w:rPr>
                <w:rFonts w:ascii="Arial" w:hAnsi="Arial" w:cs="Arial"/>
              </w:rPr>
              <w:t>Imágenes de las pinturas de Francisco de Goya, tituladas Caprichos.</w:t>
            </w:r>
          </w:p>
          <w:p w:rsidR="00931152" w:rsidRPr="00931152" w:rsidRDefault="00931152" w:rsidP="00581951">
            <w:pPr>
              <w:rPr>
                <w:rFonts w:ascii="Arial" w:hAnsi="Arial" w:cs="Arial"/>
              </w:rPr>
            </w:pPr>
            <w:r w:rsidRPr="00931152">
              <w:rPr>
                <w:rFonts w:ascii="Arial" w:hAnsi="Arial" w:cs="Arial"/>
              </w:rPr>
              <w:t xml:space="preserve">Texto. Historia de la psicopatología de Edelmira </w:t>
            </w:r>
            <w:proofErr w:type="spellStart"/>
            <w:r w:rsidRPr="00931152">
              <w:rPr>
                <w:rFonts w:ascii="Arial" w:hAnsi="Arial" w:cs="Arial"/>
              </w:rPr>
              <w:t>Domenech</w:t>
            </w:r>
            <w:proofErr w:type="spellEnd"/>
            <w:r w:rsidRPr="00931152">
              <w:rPr>
                <w:rFonts w:ascii="Arial" w:hAnsi="Arial" w:cs="Arial"/>
              </w:rPr>
              <w:t>.</w:t>
            </w:r>
          </w:p>
        </w:tc>
        <w:tc>
          <w:tcPr>
            <w:tcW w:w="560" w:type="pct"/>
            <w:shd w:val="clear" w:color="auto" w:fill="auto"/>
            <w:vAlign w:val="center"/>
          </w:tcPr>
          <w:p w:rsidR="00581951" w:rsidRPr="007F3BF7" w:rsidRDefault="000F2872" w:rsidP="00581951">
            <w:pPr>
              <w:rPr>
                <w:rFonts w:ascii="Arial" w:hAnsi="Arial" w:cs="Arial"/>
                <w:i/>
              </w:rPr>
            </w:pPr>
            <w:r w:rsidRPr="0084047C">
              <w:rPr>
                <w:rFonts w:ascii="Arial" w:hAnsi="Arial" w:cs="Arial"/>
              </w:rPr>
              <w:t>Los  estudiantes entregarán un ensayo</w:t>
            </w:r>
            <w:r w:rsidR="007F3BF7">
              <w:rPr>
                <w:rFonts w:ascii="Arial" w:hAnsi="Arial" w:cs="Arial"/>
              </w:rPr>
              <w:t xml:space="preserve"> individual</w:t>
            </w:r>
          </w:p>
          <w:p w:rsidR="000F2872" w:rsidRPr="0084047C" w:rsidRDefault="00131735" w:rsidP="00581951">
            <w:pPr>
              <w:rPr>
                <w:rFonts w:ascii="Arial" w:hAnsi="Arial" w:cs="Arial"/>
              </w:rPr>
            </w:pPr>
            <w:r>
              <w:rPr>
                <w:rFonts w:ascii="Arial" w:hAnsi="Arial" w:cs="Arial"/>
              </w:rPr>
              <w:t>e</w:t>
            </w:r>
            <w:r w:rsidR="000F2872" w:rsidRPr="0084047C">
              <w:rPr>
                <w:rFonts w:ascii="Arial" w:hAnsi="Arial" w:cs="Arial"/>
              </w:rPr>
              <w:t>n el que combinarán las imágenes de la obra de Francisco de Goya con la escritura del análisis relacional que harán entre los criterios de identificación de brujas y judíos</w:t>
            </w:r>
            <w:r w:rsidR="006B73C1" w:rsidRPr="0084047C">
              <w:rPr>
                <w:rFonts w:ascii="Arial" w:hAnsi="Arial" w:cs="Arial"/>
              </w:rPr>
              <w:t xml:space="preserve"> y los criterios de identificación de psicopatología</w:t>
            </w:r>
          </w:p>
        </w:tc>
        <w:tc>
          <w:tcPr>
            <w:tcW w:w="567" w:type="pct"/>
            <w:shd w:val="clear" w:color="auto" w:fill="auto"/>
            <w:vAlign w:val="center"/>
          </w:tcPr>
          <w:p w:rsidR="003B446C" w:rsidRDefault="003B446C" w:rsidP="00581951">
            <w:pPr>
              <w:rPr>
                <w:rFonts w:ascii="Arial" w:hAnsi="Arial" w:cs="Arial"/>
              </w:rPr>
            </w:pPr>
            <w:r>
              <w:rPr>
                <w:rFonts w:ascii="Arial" w:hAnsi="Arial" w:cs="Arial"/>
              </w:rPr>
              <w:t>Semana 1</w:t>
            </w:r>
            <w:r w:rsidR="00112EB7">
              <w:rPr>
                <w:rFonts w:ascii="Arial" w:hAnsi="Arial" w:cs="Arial"/>
              </w:rPr>
              <w:t>. 9horas</w:t>
            </w:r>
          </w:p>
          <w:p w:rsidR="003B446C" w:rsidRDefault="003B446C" w:rsidP="00581951">
            <w:pPr>
              <w:rPr>
                <w:rFonts w:ascii="Arial" w:hAnsi="Arial" w:cs="Arial"/>
              </w:rPr>
            </w:pPr>
            <w:r>
              <w:rPr>
                <w:rFonts w:ascii="Arial" w:hAnsi="Arial" w:cs="Arial"/>
              </w:rPr>
              <w:t>Semana 2</w:t>
            </w:r>
            <w:r w:rsidR="00112EB7">
              <w:rPr>
                <w:rFonts w:ascii="Arial" w:hAnsi="Arial" w:cs="Arial"/>
              </w:rPr>
              <w:t>. 9horas</w:t>
            </w:r>
          </w:p>
          <w:p w:rsidR="003B446C" w:rsidRDefault="003B446C" w:rsidP="00581951">
            <w:pPr>
              <w:rPr>
                <w:rFonts w:ascii="Arial" w:hAnsi="Arial" w:cs="Arial"/>
              </w:rPr>
            </w:pPr>
          </w:p>
          <w:p w:rsidR="00581951" w:rsidRPr="0084047C" w:rsidRDefault="00112EB7" w:rsidP="00581951">
            <w:pPr>
              <w:rPr>
                <w:rFonts w:ascii="Arial" w:hAnsi="Arial" w:cs="Arial"/>
              </w:rPr>
            </w:pPr>
            <w:r>
              <w:rPr>
                <w:rFonts w:ascii="Arial" w:hAnsi="Arial" w:cs="Arial"/>
              </w:rPr>
              <w:t>Dieciocho</w:t>
            </w:r>
            <w:r w:rsidR="000F2872" w:rsidRPr="0084047C">
              <w:rPr>
                <w:rFonts w:ascii="Arial" w:hAnsi="Arial" w:cs="Arial"/>
              </w:rPr>
              <w:t xml:space="preserve"> (</w:t>
            </w:r>
            <w:r>
              <w:rPr>
                <w:rFonts w:ascii="Arial" w:hAnsi="Arial" w:cs="Arial"/>
              </w:rPr>
              <w:t>18</w:t>
            </w:r>
            <w:r w:rsidR="000F2872" w:rsidRPr="0084047C">
              <w:rPr>
                <w:rFonts w:ascii="Arial" w:hAnsi="Arial" w:cs="Arial"/>
              </w:rPr>
              <w:t>)  horas</w:t>
            </w:r>
          </w:p>
          <w:p w:rsidR="000F2872" w:rsidRPr="0084047C" w:rsidRDefault="00112EB7" w:rsidP="001446A0">
            <w:pPr>
              <w:rPr>
                <w:rFonts w:ascii="Arial" w:hAnsi="Arial" w:cs="Arial"/>
              </w:rPr>
            </w:pPr>
            <w:r>
              <w:rPr>
                <w:rFonts w:ascii="Arial" w:hAnsi="Arial" w:cs="Arial"/>
              </w:rPr>
              <w:t>Seis</w:t>
            </w:r>
            <w:r w:rsidR="000F2872" w:rsidRPr="0084047C">
              <w:rPr>
                <w:rFonts w:ascii="Arial" w:hAnsi="Arial" w:cs="Arial"/>
              </w:rPr>
              <w:t xml:space="preserve"> (</w:t>
            </w:r>
            <w:r w:rsidR="001446A0">
              <w:rPr>
                <w:rFonts w:ascii="Arial" w:hAnsi="Arial" w:cs="Arial"/>
              </w:rPr>
              <w:t>6</w:t>
            </w:r>
            <w:r w:rsidR="000F2872" w:rsidRPr="0084047C">
              <w:rPr>
                <w:rFonts w:ascii="Arial" w:hAnsi="Arial" w:cs="Arial"/>
              </w:rPr>
              <w:t xml:space="preserve">) de trabajo presencial y </w:t>
            </w:r>
            <w:r w:rsidR="001446A0">
              <w:rPr>
                <w:rFonts w:ascii="Arial" w:hAnsi="Arial" w:cs="Arial"/>
              </w:rPr>
              <w:t>Doce (12</w:t>
            </w:r>
            <w:r w:rsidR="000F2872" w:rsidRPr="0084047C">
              <w:rPr>
                <w:rFonts w:ascii="Arial" w:hAnsi="Arial" w:cs="Arial"/>
              </w:rPr>
              <w:t>) de trabajo independiente</w:t>
            </w:r>
          </w:p>
        </w:tc>
        <w:tc>
          <w:tcPr>
            <w:tcW w:w="1255" w:type="pct"/>
            <w:shd w:val="clear" w:color="auto" w:fill="auto"/>
            <w:vAlign w:val="center"/>
          </w:tcPr>
          <w:p w:rsidR="00581951" w:rsidRDefault="0084047C" w:rsidP="00581951">
            <w:pPr>
              <w:rPr>
                <w:rFonts w:ascii="Arial" w:hAnsi="Arial" w:cs="Arial"/>
              </w:rPr>
            </w:pPr>
            <w:r w:rsidRPr="0084047C">
              <w:rPr>
                <w:rFonts w:ascii="Arial" w:hAnsi="Arial" w:cs="Arial"/>
              </w:rPr>
              <w:t>Escritura coherente</w:t>
            </w:r>
            <w:r>
              <w:rPr>
                <w:rFonts w:ascii="Arial" w:hAnsi="Arial" w:cs="Arial"/>
              </w:rPr>
              <w:t>.</w:t>
            </w:r>
          </w:p>
          <w:p w:rsidR="0084047C" w:rsidRPr="0084047C" w:rsidRDefault="0084047C" w:rsidP="00581951">
            <w:pPr>
              <w:rPr>
                <w:rFonts w:ascii="Arial" w:hAnsi="Arial" w:cs="Arial"/>
              </w:rPr>
            </w:pPr>
          </w:p>
          <w:p w:rsidR="0084047C" w:rsidRDefault="0084047C" w:rsidP="0084047C">
            <w:pPr>
              <w:rPr>
                <w:rFonts w:ascii="Arial" w:hAnsi="Arial" w:cs="Arial"/>
              </w:rPr>
            </w:pPr>
            <w:r w:rsidRPr="0084047C">
              <w:rPr>
                <w:rFonts w:ascii="Arial" w:hAnsi="Arial" w:cs="Arial"/>
              </w:rPr>
              <w:t xml:space="preserve">Consistencia argumentativa entre la imagen y el </w:t>
            </w:r>
            <w:r>
              <w:rPr>
                <w:rFonts w:ascii="Arial" w:hAnsi="Arial" w:cs="Arial"/>
              </w:rPr>
              <w:t>análisis relacional establecido.</w:t>
            </w:r>
          </w:p>
          <w:p w:rsidR="0009790C" w:rsidRDefault="0009790C" w:rsidP="0084047C">
            <w:pPr>
              <w:rPr>
                <w:rFonts w:ascii="Arial" w:hAnsi="Arial" w:cs="Arial"/>
              </w:rPr>
            </w:pPr>
          </w:p>
          <w:p w:rsidR="0009790C" w:rsidRDefault="0009790C" w:rsidP="0084047C">
            <w:pPr>
              <w:rPr>
                <w:rFonts w:ascii="Arial" w:hAnsi="Arial" w:cs="Arial"/>
              </w:rPr>
            </w:pPr>
            <w:r>
              <w:rPr>
                <w:rFonts w:ascii="Arial" w:hAnsi="Arial" w:cs="Arial"/>
              </w:rPr>
              <w:t xml:space="preserve">Consideración histórica </w:t>
            </w:r>
            <w:r w:rsidR="00104A8F">
              <w:rPr>
                <w:rFonts w:ascii="Arial" w:hAnsi="Arial" w:cs="Arial"/>
              </w:rPr>
              <w:t>de las prácticas inquisitorias y las nuevas prácticas de definición de enfermedad mental.</w:t>
            </w:r>
          </w:p>
          <w:p w:rsidR="0084047C" w:rsidRDefault="0084047C" w:rsidP="0084047C">
            <w:pPr>
              <w:rPr>
                <w:rFonts w:ascii="Arial" w:hAnsi="Arial" w:cs="Arial"/>
              </w:rPr>
            </w:pPr>
          </w:p>
          <w:p w:rsidR="0084047C" w:rsidRPr="0084047C" w:rsidRDefault="0084047C" w:rsidP="0084047C">
            <w:pPr>
              <w:rPr>
                <w:rFonts w:ascii="Arial" w:hAnsi="Arial" w:cs="Arial"/>
              </w:rPr>
            </w:pPr>
            <w:r>
              <w:rPr>
                <w:rFonts w:ascii="Arial" w:hAnsi="Arial" w:cs="Arial"/>
              </w:rPr>
              <w:t>Citación adecuada de las referencias bibliográficas</w:t>
            </w:r>
            <w:r w:rsidR="0009790C">
              <w:rPr>
                <w:rFonts w:ascii="Arial" w:hAnsi="Arial" w:cs="Arial"/>
              </w:rPr>
              <w:t>.</w:t>
            </w:r>
          </w:p>
        </w:tc>
      </w:tr>
      <w:tr w:rsidR="0020206B" w:rsidRPr="0063198E" w:rsidTr="0020206B">
        <w:trPr>
          <w:trHeight w:val="483"/>
          <w:tblCellSpacing w:w="15" w:type="dxa"/>
        </w:trPr>
        <w:tc>
          <w:tcPr>
            <w:tcW w:w="333" w:type="pct"/>
            <w:shd w:val="clear" w:color="auto" w:fill="auto"/>
            <w:textDirection w:val="btLr"/>
            <w:vAlign w:val="center"/>
          </w:tcPr>
          <w:p w:rsidR="00581951" w:rsidRPr="0063198E" w:rsidRDefault="00581951" w:rsidP="00581951">
            <w:pPr>
              <w:ind w:left="360" w:right="113"/>
              <w:rPr>
                <w:rFonts w:ascii="Arial" w:hAnsi="Arial" w:cs="Arial"/>
                <w:sz w:val="16"/>
                <w:szCs w:val="16"/>
              </w:rPr>
            </w:pPr>
          </w:p>
        </w:tc>
        <w:tc>
          <w:tcPr>
            <w:tcW w:w="531" w:type="pct"/>
            <w:shd w:val="clear" w:color="auto" w:fill="auto"/>
            <w:textDirection w:val="btLr"/>
            <w:vAlign w:val="center"/>
          </w:tcPr>
          <w:p w:rsidR="00581951" w:rsidRPr="00047F10" w:rsidRDefault="00581951" w:rsidP="00581951">
            <w:pPr>
              <w:ind w:left="113" w:right="113"/>
              <w:rPr>
                <w:rFonts w:ascii="Arial" w:hAnsi="Arial" w:cs="Arial"/>
              </w:rPr>
            </w:pPr>
          </w:p>
        </w:tc>
        <w:tc>
          <w:tcPr>
            <w:tcW w:w="572" w:type="pct"/>
            <w:shd w:val="clear" w:color="auto" w:fill="auto"/>
            <w:vAlign w:val="center"/>
          </w:tcPr>
          <w:p w:rsidR="00581951" w:rsidRPr="0051741C" w:rsidRDefault="00581951" w:rsidP="00581951">
            <w:pPr>
              <w:rPr>
                <w:rFonts w:ascii="Arial" w:hAnsi="Arial" w:cs="Arial"/>
              </w:rPr>
            </w:pPr>
          </w:p>
        </w:tc>
        <w:tc>
          <w:tcPr>
            <w:tcW w:w="598" w:type="pct"/>
            <w:shd w:val="clear" w:color="auto" w:fill="auto"/>
            <w:vAlign w:val="center"/>
          </w:tcPr>
          <w:p w:rsidR="00581951" w:rsidRPr="00931152" w:rsidRDefault="00581951" w:rsidP="00581951">
            <w:pPr>
              <w:pStyle w:val="NormalWeb"/>
              <w:ind w:left="397"/>
              <w:rPr>
                <w:rFonts w:ascii="Arial" w:hAnsi="Arial" w:cs="Arial"/>
              </w:rPr>
            </w:pPr>
          </w:p>
        </w:tc>
        <w:tc>
          <w:tcPr>
            <w:tcW w:w="491" w:type="pct"/>
            <w:shd w:val="clear" w:color="auto" w:fill="auto"/>
            <w:vAlign w:val="center"/>
          </w:tcPr>
          <w:p w:rsidR="00581951" w:rsidRPr="00931152" w:rsidRDefault="00581951" w:rsidP="00581951">
            <w:pPr>
              <w:rPr>
                <w:rFonts w:ascii="Arial" w:hAnsi="Arial" w:cs="Arial"/>
              </w:rPr>
            </w:pPr>
          </w:p>
        </w:tc>
        <w:tc>
          <w:tcPr>
            <w:tcW w:w="560" w:type="pct"/>
            <w:shd w:val="clear" w:color="auto" w:fill="auto"/>
            <w:vAlign w:val="center"/>
          </w:tcPr>
          <w:p w:rsidR="00581951" w:rsidRPr="00F84449" w:rsidRDefault="00581951" w:rsidP="00581951">
            <w:pPr>
              <w:rPr>
                <w:rFonts w:ascii="Arial" w:hAnsi="Arial" w:cs="Arial"/>
              </w:rPr>
            </w:pPr>
          </w:p>
        </w:tc>
        <w:tc>
          <w:tcPr>
            <w:tcW w:w="567" w:type="pct"/>
            <w:shd w:val="clear" w:color="auto" w:fill="auto"/>
            <w:vAlign w:val="center"/>
          </w:tcPr>
          <w:p w:rsidR="00581951" w:rsidRPr="0063198E" w:rsidRDefault="00581951" w:rsidP="00581951">
            <w:pPr>
              <w:rPr>
                <w:rFonts w:ascii="Arial" w:hAnsi="Arial" w:cs="Arial"/>
                <w:sz w:val="16"/>
                <w:szCs w:val="16"/>
              </w:rPr>
            </w:pPr>
          </w:p>
        </w:tc>
        <w:tc>
          <w:tcPr>
            <w:tcW w:w="1255" w:type="pct"/>
            <w:shd w:val="clear" w:color="auto" w:fill="auto"/>
            <w:vAlign w:val="center"/>
          </w:tcPr>
          <w:p w:rsidR="00581951" w:rsidRPr="00EC68C7" w:rsidRDefault="00581951" w:rsidP="00581951">
            <w:pPr>
              <w:rPr>
                <w:rFonts w:ascii="Arial" w:hAnsi="Arial" w:cs="Arial"/>
              </w:rPr>
            </w:pPr>
          </w:p>
        </w:tc>
      </w:tr>
      <w:tr w:rsidR="0020206B" w:rsidRPr="0063198E" w:rsidTr="0020206B">
        <w:trPr>
          <w:trHeight w:val="639"/>
          <w:tblCellSpacing w:w="15" w:type="dxa"/>
        </w:trPr>
        <w:tc>
          <w:tcPr>
            <w:tcW w:w="333" w:type="pct"/>
            <w:shd w:val="clear" w:color="auto" w:fill="auto"/>
            <w:vAlign w:val="center"/>
          </w:tcPr>
          <w:p w:rsidR="00222E34" w:rsidRDefault="00222E34" w:rsidP="00222E34">
            <w:pPr>
              <w:rPr>
                <w:rFonts w:ascii="Arial" w:hAnsi="Arial" w:cs="Arial"/>
              </w:rPr>
            </w:pPr>
            <w:r w:rsidRPr="00222E34">
              <w:rPr>
                <w:rFonts w:ascii="Arial" w:hAnsi="Arial" w:cs="Arial"/>
              </w:rPr>
              <w:t xml:space="preserve">Modelos teóricos en </w:t>
            </w:r>
            <w:proofErr w:type="spellStart"/>
            <w:r w:rsidRPr="00222E34">
              <w:rPr>
                <w:rFonts w:ascii="Arial" w:hAnsi="Arial" w:cs="Arial"/>
              </w:rPr>
              <w:t>psicopa</w:t>
            </w:r>
            <w:proofErr w:type="spellEnd"/>
          </w:p>
          <w:p w:rsidR="00581951" w:rsidRPr="00222E34" w:rsidRDefault="00222E34" w:rsidP="00222E34">
            <w:pPr>
              <w:rPr>
                <w:rFonts w:ascii="Arial" w:hAnsi="Arial" w:cs="Arial"/>
              </w:rPr>
            </w:pPr>
            <w:proofErr w:type="spellStart"/>
            <w:r w:rsidRPr="00222E34">
              <w:rPr>
                <w:rFonts w:ascii="Arial" w:hAnsi="Arial" w:cs="Arial"/>
              </w:rPr>
              <w:t>tología</w:t>
            </w:r>
            <w:proofErr w:type="spellEnd"/>
          </w:p>
        </w:tc>
        <w:tc>
          <w:tcPr>
            <w:tcW w:w="531" w:type="pct"/>
            <w:shd w:val="clear" w:color="auto" w:fill="auto"/>
            <w:vAlign w:val="center"/>
          </w:tcPr>
          <w:p w:rsidR="00581951" w:rsidRPr="001169C5" w:rsidRDefault="00222E34" w:rsidP="00CE44D8">
            <w:pPr>
              <w:rPr>
                <w:rFonts w:ascii="Arial" w:hAnsi="Arial" w:cs="Arial"/>
              </w:rPr>
            </w:pPr>
            <w:r w:rsidRPr="001169C5">
              <w:rPr>
                <w:rFonts w:ascii="Arial" w:hAnsi="Arial" w:cs="Arial"/>
              </w:rPr>
              <w:t>Lograr un acercamiento  a las explicaciones</w:t>
            </w:r>
            <w:r w:rsidR="00CE44D8">
              <w:rPr>
                <w:rFonts w:ascii="Arial" w:hAnsi="Arial" w:cs="Arial"/>
              </w:rPr>
              <w:t xml:space="preserve"> causales</w:t>
            </w:r>
            <w:r w:rsidRPr="001169C5">
              <w:rPr>
                <w:rFonts w:ascii="Arial" w:hAnsi="Arial" w:cs="Arial"/>
              </w:rPr>
              <w:t xml:space="preserve"> y criterios de identificación</w:t>
            </w:r>
            <w:r w:rsidR="00F93F38">
              <w:rPr>
                <w:rFonts w:ascii="Arial" w:hAnsi="Arial" w:cs="Arial"/>
              </w:rPr>
              <w:t xml:space="preserve"> de la enfermedad mental</w:t>
            </w:r>
          </w:p>
        </w:tc>
        <w:tc>
          <w:tcPr>
            <w:tcW w:w="572" w:type="pct"/>
            <w:shd w:val="clear" w:color="auto" w:fill="auto"/>
            <w:vAlign w:val="center"/>
          </w:tcPr>
          <w:p w:rsidR="00581951" w:rsidRPr="005E1B48" w:rsidRDefault="00FE57CC" w:rsidP="00581951">
            <w:pPr>
              <w:rPr>
                <w:rFonts w:ascii="Arial" w:hAnsi="Arial" w:cs="Arial"/>
              </w:rPr>
            </w:pPr>
            <w:r w:rsidRPr="005E1B48">
              <w:rPr>
                <w:rFonts w:ascii="Arial" w:hAnsi="Arial" w:cs="Arial"/>
              </w:rPr>
              <w:t>NOMBRE DE LA ACTIVIDAD:</w:t>
            </w:r>
          </w:p>
          <w:p w:rsidR="00FE57CC" w:rsidRDefault="00FE57CC" w:rsidP="00581951">
            <w:pPr>
              <w:rPr>
                <w:rFonts w:ascii="Arial" w:hAnsi="Arial" w:cs="Arial"/>
              </w:rPr>
            </w:pPr>
            <w:r w:rsidRPr="005E1B48">
              <w:rPr>
                <w:rFonts w:ascii="Arial" w:hAnsi="Arial" w:cs="Arial"/>
              </w:rPr>
              <w:t>LAS ENFERMEDADES MENTALES SON CONSTRUCCIONES LINGUÍSTICAS</w:t>
            </w:r>
          </w:p>
          <w:p w:rsidR="005E1B48" w:rsidRDefault="005E1B48" w:rsidP="00581951">
            <w:pPr>
              <w:rPr>
                <w:rFonts w:ascii="Arial" w:hAnsi="Arial" w:cs="Arial"/>
              </w:rPr>
            </w:pPr>
          </w:p>
          <w:p w:rsidR="005E1B48" w:rsidRDefault="005E1B48" w:rsidP="00581951">
            <w:pPr>
              <w:rPr>
                <w:rFonts w:ascii="Arial" w:hAnsi="Arial" w:cs="Arial"/>
              </w:rPr>
            </w:pPr>
            <w:r>
              <w:rPr>
                <w:rFonts w:ascii="Arial" w:hAnsi="Arial" w:cs="Arial"/>
              </w:rPr>
              <w:t>Lectura de cuatro (4) textos</w:t>
            </w:r>
          </w:p>
          <w:p w:rsidR="005E1B48" w:rsidRDefault="00F551DE" w:rsidP="00581951">
            <w:pPr>
              <w:rPr>
                <w:rFonts w:ascii="Arial" w:hAnsi="Arial" w:cs="Arial"/>
              </w:rPr>
            </w:pPr>
            <w:r>
              <w:rPr>
                <w:rFonts w:ascii="Arial" w:hAnsi="Arial" w:cs="Arial"/>
              </w:rPr>
              <w:t>que representan las cuatro escuelas representativa</w:t>
            </w:r>
            <w:r>
              <w:rPr>
                <w:rFonts w:ascii="Arial" w:hAnsi="Arial" w:cs="Arial"/>
              </w:rPr>
              <w:lastRenderedPageBreak/>
              <w:t>s en psicopatología</w:t>
            </w:r>
            <w:r w:rsidR="00E1743D">
              <w:rPr>
                <w:rFonts w:ascii="Arial" w:hAnsi="Arial" w:cs="Arial"/>
              </w:rPr>
              <w:t>: Escuela biológica, escuela conductual, escuela psicoanalítica, escuela humanista existencial</w:t>
            </w:r>
            <w:r>
              <w:rPr>
                <w:rFonts w:ascii="Arial" w:hAnsi="Arial" w:cs="Arial"/>
              </w:rPr>
              <w:t xml:space="preserve"> </w:t>
            </w:r>
            <w:r w:rsidR="005E1B48">
              <w:rPr>
                <w:rFonts w:ascii="Arial" w:hAnsi="Arial" w:cs="Arial"/>
              </w:rPr>
              <w:t xml:space="preserve"> </w:t>
            </w:r>
          </w:p>
          <w:p w:rsidR="007B1D89" w:rsidRDefault="007B1D89" w:rsidP="007B1D89">
            <w:pPr>
              <w:rPr>
                <w:rFonts w:ascii="Arial" w:hAnsi="Arial" w:cs="Arial"/>
              </w:rPr>
            </w:pPr>
            <w:r>
              <w:rPr>
                <w:rFonts w:ascii="Arial" w:hAnsi="Arial" w:cs="Arial"/>
              </w:rPr>
              <w:t xml:space="preserve">Elaboración  de </w:t>
            </w:r>
            <w:r w:rsidR="00782A3D">
              <w:rPr>
                <w:rFonts w:ascii="Arial" w:hAnsi="Arial" w:cs="Arial"/>
              </w:rPr>
              <w:t xml:space="preserve">mapas </w:t>
            </w:r>
            <w:r>
              <w:rPr>
                <w:rFonts w:ascii="Arial" w:hAnsi="Arial" w:cs="Arial"/>
              </w:rPr>
              <w:t>conceptuales</w:t>
            </w:r>
            <w:r w:rsidR="00782A3D">
              <w:rPr>
                <w:rFonts w:ascii="Arial" w:hAnsi="Arial" w:cs="Arial"/>
              </w:rPr>
              <w:t xml:space="preserve">  de las explicaciones causales y criterios de identificación de psicopatología</w:t>
            </w:r>
          </w:p>
          <w:p w:rsidR="00E95CCA" w:rsidRPr="0063198E" w:rsidRDefault="00E95CCA" w:rsidP="007B1D89">
            <w:pPr>
              <w:rPr>
                <w:rFonts w:ascii="Arial" w:hAnsi="Arial" w:cs="Arial"/>
                <w:sz w:val="16"/>
                <w:szCs w:val="16"/>
              </w:rPr>
            </w:pPr>
            <w:r>
              <w:rPr>
                <w:rFonts w:ascii="Arial" w:hAnsi="Arial" w:cs="Arial"/>
              </w:rPr>
              <w:t>Y finalmente establecer diferencias y semejanzas entre las cuatro escuelas de psicopatología.</w:t>
            </w:r>
          </w:p>
        </w:tc>
        <w:tc>
          <w:tcPr>
            <w:tcW w:w="598" w:type="pct"/>
            <w:shd w:val="clear" w:color="auto" w:fill="auto"/>
            <w:vAlign w:val="center"/>
          </w:tcPr>
          <w:p w:rsidR="00581951" w:rsidRPr="007612DD" w:rsidRDefault="00B25E2B" w:rsidP="00546332">
            <w:pPr>
              <w:pStyle w:val="NormalWeb"/>
              <w:rPr>
                <w:rFonts w:ascii="Arial" w:hAnsi="Arial" w:cs="Arial"/>
              </w:rPr>
            </w:pPr>
            <w:r w:rsidRPr="007612DD">
              <w:rPr>
                <w:rFonts w:ascii="Arial" w:hAnsi="Arial" w:cs="Arial"/>
              </w:rPr>
              <w:lastRenderedPageBreak/>
              <w:t xml:space="preserve">Los estudiantes deben </w:t>
            </w:r>
            <w:r w:rsidR="00546332" w:rsidRPr="007612DD">
              <w:rPr>
                <w:rFonts w:ascii="Arial" w:hAnsi="Arial" w:cs="Arial"/>
              </w:rPr>
              <w:t>asistir</w:t>
            </w:r>
            <w:r w:rsidRPr="007612DD">
              <w:rPr>
                <w:rFonts w:ascii="Arial" w:hAnsi="Arial" w:cs="Arial"/>
              </w:rPr>
              <w:t xml:space="preserve"> a las cuatro sesiones de clase en el que se desarrollará esta unidad</w:t>
            </w:r>
            <w:r w:rsidR="00406DD2" w:rsidRPr="007612DD">
              <w:rPr>
                <w:rFonts w:ascii="Arial" w:hAnsi="Arial" w:cs="Arial"/>
              </w:rPr>
              <w:t>.</w:t>
            </w:r>
          </w:p>
          <w:p w:rsidR="00455D87" w:rsidRPr="007612DD" w:rsidRDefault="00455D87" w:rsidP="00546332">
            <w:pPr>
              <w:pStyle w:val="NormalWeb"/>
              <w:rPr>
                <w:rFonts w:ascii="Arial" w:hAnsi="Arial" w:cs="Arial"/>
              </w:rPr>
            </w:pPr>
            <w:r w:rsidRPr="007612DD">
              <w:rPr>
                <w:rFonts w:ascii="Arial" w:hAnsi="Arial" w:cs="Arial"/>
              </w:rPr>
              <w:t xml:space="preserve">Los estudiantes tendrán como apoyo de lectura el texto titulado: Modelos teóricos en psicopatología, extraído del volumen 1 del Manual de </w:t>
            </w:r>
            <w:r w:rsidRPr="007612DD">
              <w:rPr>
                <w:rFonts w:ascii="Arial" w:hAnsi="Arial" w:cs="Arial"/>
              </w:rPr>
              <w:lastRenderedPageBreak/>
              <w:t xml:space="preserve">psicopatología de Amparo Belloch, Bonifacio </w:t>
            </w:r>
            <w:proofErr w:type="spellStart"/>
            <w:r w:rsidRPr="007612DD">
              <w:rPr>
                <w:rFonts w:ascii="Arial" w:hAnsi="Arial" w:cs="Arial"/>
              </w:rPr>
              <w:t>Sandín</w:t>
            </w:r>
            <w:proofErr w:type="spellEnd"/>
            <w:r w:rsidRPr="007612DD">
              <w:rPr>
                <w:rFonts w:ascii="Arial" w:hAnsi="Arial" w:cs="Arial"/>
              </w:rPr>
              <w:t xml:space="preserve"> y Francisco Ramos. </w:t>
            </w:r>
          </w:p>
          <w:p w:rsidR="004D4486" w:rsidRPr="007612DD" w:rsidRDefault="004D4486" w:rsidP="00546332">
            <w:pPr>
              <w:pStyle w:val="NormalWeb"/>
              <w:rPr>
                <w:rFonts w:ascii="Arial" w:hAnsi="Arial" w:cs="Arial"/>
              </w:rPr>
            </w:pPr>
            <w:r w:rsidRPr="007612DD">
              <w:rPr>
                <w:rFonts w:ascii="Arial" w:hAnsi="Arial" w:cs="Arial"/>
              </w:rPr>
              <w:t>Este documento presenta cuatro modelos teóricos en psicopatología, a saber: Modelo biomédico, modelo psicoanalítico, modelo cognitivo, modelo humanista existencial.</w:t>
            </w:r>
          </w:p>
          <w:p w:rsidR="004D4486" w:rsidRPr="007612DD" w:rsidRDefault="004D4486" w:rsidP="00546332">
            <w:pPr>
              <w:pStyle w:val="NormalWeb"/>
              <w:rPr>
                <w:rFonts w:ascii="Arial" w:hAnsi="Arial" w:cs="Arial"/>
              </w:rPr>
            </w:pPr>
            <w:r w:rsidRPr="007612DD">
              <w:rPr>
                <w:rFonts w:ascii="Arial" w:hAnsi="Arial" w:cs="Arial"/>
              </w:rPr>
              <w:t xml:space="preserve">Después de leer cada modelo, los estudiantes, tendrán por parte de la docente una capacitación en el programa de </w:t>
            </w:r>
            <w:proofErr w:type="spellStart"/>
            <w:r w:rsidRPr="007612DD">
              <w:rPr>
                <w:rFonts w:ascii="Arial" w:hAnsi="Arial" w:cs="Arial"/>
              </w:rPr>
              <w:t>Sotfware</w:t>
            </w:r>
            <w:proofErr w:type="spellEnd"/>
            <w:r w:rsidRPr="007612DD">
              <w:rPr>
                <w:rFonts w:ascii="Arial" w:hAnsi="Arial" w:cs="Arial"/>
              </w:rPr>
              <w:t xml:space="preserve"> </w:t>
            </w:r>
            <w:proofErr w:type="spellStart"/>
            <w:r w:rsidRPr="007612DD">
              <w:rPr>
                <w:rFonts w:ascii="Arial" w:hAnsi="Arial" w:cs="Arial"/>
              </w:rPr>
              <w:t>CmapsTools</w:t>
            </w:r>
            <w:proofErr w:type="spellEnd"/>
            <w:r w:rsidRPr="007612DD">
              <w:rPr>
                <w:rFonts w:ascii="Arial" w:hAnsi="Arial" w:cs="Arial"/>
              </w:rPr>
              <w:t xml:space="preserve">, para el </w:t>
            </w:r>
            <w:r w:rsidRPr="007612DD">
              <w:rPr>
                <w:rFonts w:ascii="Arial" w:hAnsi="Arial" w:cs="Arial"/>
              </w:rPr>
              <w:lastRenderedPageBreak/>
              <w:t>aprendizaje de la elaboración de mapas conceptuales.</w:t>
            </w:r>
          </w:p>
          <w:p w:rsidR="004D4486" w:rsidRPr="007612DD" w:rsidRDefault="004D4486" w:rsidP="00546332">
            <w:pPr>
              <w:pStyle w:val="NormalWeb"/>
              <w:rPr>
                <w:rFonts w:ascii="Arial" w:hAnsi="Arial" w:cs="Arial"/>
              </w:rPr>
            </w:pPr>
            <w:r w:rsidRPr="007612DD">
              <w:rPr>
                <w:rFonts w:ascii="Arial" w:hAnsi="Arial" w:cs="Arial"/>
              </w:rPr>
              <w:t xml:space="preserve">Una vez aprendido a manejar el </w:t>
            </w:r>
            <w:proofErr w:type="spellStart"/>
            <w:r w:rsidRPr="007612DD">
              <w:rPr>
                <w:rFonts w:ascii="Arial" w:hAnsi="Arial" w:cs="Arial"/>
              </w:rPr>
              <w:t>CmapsTools</w:t>
            </w:r>
            <w:proofErr w:type="spellEnd"/>
            <w:r w:rsidRPr="007612DD">
              <w:rPr>
                <w:rFonts w:ascii="Arial" w:hAnsi="Arial" w:cs="Arial"/>
              </w:rPr>
              <w:t xml:space="preserve">, y de haber leído el texto del Manual de psicopatología, los estudiantes procederán a la elaboración de los mapas conceptuales por cada modelo teórico. Estos mapas deberán contener los conceptos </w:t>
            </w:r>
            <w:proofErr w:type="spellStart"/>
            <w:r w:rsidRPr="007612DD">
              <w:rPr>
                <w:rFonts w:ascii="Arial" w:hAnsi="Arial" w:cs="Arial"/>
              </w:rPr>
              <w:t>fun</w:t>
            </w:r>
            <w:proofErr w:type="spellEnd"/>
            <w:r w:rsidR="00BB48F7" w:rsidRPr="007612DD">
              <w:rPr>
                <w:rFonts w:ascii="Arial" w:hAnsi="Arial" w:cs="Arial"/>
              </w:rPr>
              <w:t>-</w:t>
            </w:r>
            <w:r w:rsidRPr="007612DD">
              <w:rPr>
                <w:rFonts w:ascii="Arial" w:hAnsi="Arial" w:cs="Arial"/>
              </w:rPr>
              <w:t xml:space="preserve"> </w:t>
            </w:r>
            <w:proofErr w:type="spellStart"/>
            <w:r w:rsidRPr="007612DD">
              <w:rPr>
                <w:rFonts w:ascii="Arial" w:hAnsi="Arial" w:cs="Arial"/>
              </w:rPr>
              <w:t>damentales</w:t>
            </w:r>
            <w:proofErr w:type="spellEnd"/>
            <w:r w:rsidRPr="007612DD">
              <w:rPr>
                <w:rFonts w:ascii="Arial" w:hAnsi="Arial" w:cs="Arial"/>
              </w:rPr>
              <w:t xml:space="preserve"> del modelo teórico referidos a la psicopatología y estos conceptos deberán unirse con conectores.</w:t>
            </w:r>
          </w:p>
          <w:p w:rsidR="007E3A53" w:rsidRPr="007612DD" w:rsidRDefault="007E3A53" w:rsidP="00546332">
            <w:pPr>
              <w:pStyle w:val="NormalWeb"/>
              <w:rPr>
                <w:rFonts w:ascii="Arial" w:hAnsi="Arial" w:cs="Arial"/>
              </w:rPr>
            </w:pPr>
            <w:r w:rsidRPr="007612DD">
              <w:rPr>
                <w:rFonts w:ascii="Arial" w:hAnsi="Arial" w:cs="Arial"/>
              </w:rPr>
              <w:t xml:space="preserve">Este trabajo lo realizarán en parejas y una </w:t>
            </w:r>
            <w:r w:rsidRPr="007612DD">
              <w:rPr>
                <w:rFonts w:ascii="Arial" w:hAnsi="Arial" w:cs="Arial"/>
              </w:rPr>
              <w:lastRenderedPageBreak/>
              <w:t>vez terminados los mapas conceptuales por modelos</w:t>
            </w:r>
            <w:r w:rsidR="002A1EB5" w:rsidRPr="007612DD">
              <w:rPr>
                <w:rFonts w:ascii="Arial" w:hAnsi="Arial" w:cs="Arial"/>
              </w:rPr>
              <w:t>, los</w:t>
            </w:r>
            <w:r w:rsidRPr="007612DD">
              <w:rPr>
                <w:rFonts w:ascii="Arial" w:hAnsi="Arial" w:cs="Arial"/>
              </w:rPr>
              <w:t xml:space="preserve"> estudiantes procederán a su socialización.</w:t>
            </w:r>
          </w:p>
          <w:p w:rsidR="007E3A53" w:rsidRPr="007612DD" w:rsidRDefault="007E3A53" w:rsidP="00546332">
            <w:pPr>
              <w:pStyle w:val="NormalWeb"/>
              <w:rPr>
                <w:rFonts w:ascii="Arial" w:hAnsi="Arial" w:cs="Arial"/>
              </w:rPr>
            </w:pPr>
            <w:r w:rsidRPr="007612DD">
              <w:rPr>
                <w:rFonts w:ascii="Arial" w:hAnsi="Arial" w:cs="Arial"/>
              </w:rPr>
              <w:t>Al finalizar la unidad los estudiantes y la docente realizarán un mapa conceptual común integrando todos los cuatro modelos teóricos y se privilegiarán en su elaboración las diferencias y semejanzas entre modelos teóricos.</w:t>
            </w:r>
          </w:p>
          <w:p w:rsidR="00406DD2" w:rsidRPr="007612DD" w:rsidRDefault="00406DD2" w:rsidP="00546332">
            <w:pPr>
              <w:pStyle w:val="NormalWeb"/>
              <w:rPr>
                <w:rFonts w:ascii="Arial" w:hAnsi="Arial" w:cs="Arial"/>
              </w:rPr>
            </w:pPr>
          </w:p>
        </w:tc>
        <w:tc>
          <w:tcPr>
            <w:tcW w:w="491" w:type="pct"/>
            <w:shd w:val="clear" w:color="auto" w:fill="auto"/>
            <w:vAlign w:val="center"/>
          </w:tcPr>
          <w:p w:rsidR="00581951" w:rsidRPr="007612DD" w:rsidRDefault="00931152" w:rsidP="00581951">
            <w:pPr>
              <w:rPr>
                <w:rFonts w:ascii="Arial" w:hAnsi="Arial" w:cs="Arial"/>
              </w:rPr>
            </w:pPr>
            <w:r w:rsidRPr="007612DD">
              <w:rPr>
                <w:rFonts w:ascii="Arial" w:hAnsi="Arial" w:cs="Arial"/>
              </w:rPr>
              <w:lastRenderedPageBreak/>
              <w:t xml:space="preserve">Aula de clase con Video </w:t>
            </w:r>
            <w:proofErr w:type="spellStart"/>
            <w:r w:rsidRPr="007612DD">
              <w:rPr>
                <w:rFonts w:ascii="Arial" w:hAnsi="Arial" w:cs="Arial"/>
              </w:rPr>
              <w:t>Beam</w:t>
            </w:r>
            <w:proofErr w:type="spellEnd"/>
          </w:p>
          <w:p w:rsidR="00931152" w:rsidRPr="007612DD" w:rsidRDefault="00931152" w:rsidP="00581951">
            <w:pPr>
              <w:rPr>
                <w:rFonts w:ascii="Arial" w:hAnsi="Arial" w:cs="Arial"/>
              </w:rPr>
            </w:pPr>
            <w:r w:rsidRPr="007612DD">
              <w:rPr>
                <w:rFonts w:ascii="Arial" w:hAnsi="Arial" w:cs="Arial"/>
              </w:rPr>
              <w:t xml:space="preserve">Programa de </w:t>
            </w:r>
            <w:proofErr w:type="spellStart"/>
            <w:r w:rsidRPr="007612DD">
              <w:rPr>
                <w:rFonts w:ascii="Arial" w:hAnsi="Arial" w:cs="Arial"/>
              </w:rPr>
              <w:t>Sotfware</w:t>
            </w:r>
            <w:proofErr w:type="spellEnd"/>
            <w:r w:rsidRPr="007612DD">
              <w:rPr>
                <w:rFonts w:ascii="Arial" w:hAnsi="Arial" w:cs="Arial"/>
              </w:rPr>
              <w:t xml:space="preserve"> </w:t>
            </w:r>
            <w:proofErr w:type="spellStart"/>
            <w:r w:rsidRPr="007612DD">
              <w:rPr>
                <w:rFonts w:ascii="Arial" w:hAnsi="Arial" w:cs="Arial"/>
              </w:rPr>
              <w:t>Cmaps</w:t>
            </w:r>
            <w:proofErr w:type="spellEnd"/>
            <w:r w:rsidRPr="007612DD">
              <w:rPr>
                <w:rFonts w:ascii="Arial" w:hAnsi="Arial" w:cs="Arial"/>
              </w:rPr>
              <w:t xml:space="preserve"> Tools.</w:t>
            </w:r>
          </w:p>
          <w:p w:rsidR="00931152" w:rsidRPr="007612DD" w:rsidRDefault="00931152" w:rsidP="00581951">
            <w:pPr>
              <w:rPr>
                <w:rFonts w:ascii="Arial" w:hAnsi="Arial" w:cs="Arial"/>
              </w:rPr>
            </w:pPr>
            <w:r w:rsidRPr="007612DD">
              <w:rPr>
                <w:rFonts w:ascii="Arial" w:hAnsi="Arial" w:cs="Arial"/>
              </w:rPr>
              <w:t>Computadores portátiles de los estudiantes</w:t>
            </w:r>
            <w:r w:rsidR="00AF08C3" w:rsidRPr="007612DD">
              <w:rPr>
                <w:rFonts w:ascii="Arial" w:hAnsi="Arial" w:cs="Arial"/>
              </w:rPr>
              <w:t xml:space="preserve">. </w:t>
            </w:r>
          </w:p>
          <w:p w:rsidR="00AF08C3" w:rsidRPr="007612DD" w:rsidRDefault="00AF08C3" w:rsidP="00581951">
            <w:pPr>
              <w:rPr>
                <w:rFonts w:ascii="Arial" w:hAnsi="Arial" w:cs="Arial"/>
              </w:rPr>
            </w:pPr>
            <w:r w:rsidRPr="007612DD">
              <w:rPr>
                <w:rFonts w:ascii="Arial" w:hAnsi="Arial" w:cs="Arial"/>
              </w:rPr>
              <w:t>Texto: Manual</w:t>
            </w:r>
          </w:p>
        </w:tc>
        <w:tc>
          <w:tcPr>
            <w:tcW w:w="560" w:type="pct"/>
            <w:shd w:val="clear" w:color="auto" w:fill="auto"/>
            <w:vAlign w:val="center"/>
          </w:tcPr>
          <w:p w:rsidR="00581951" w:rsidRPr="007612DD" w:rsidRDefault="00F84449" w:rsidP="00581951">
            <w:pPr>
              <w:rPr>
                <w:rFonts w:ascii="Arial" w:hAnsi="Arial" w:cs="Arial"/>
              </w:rPr>
            </w:pPr>
            <w:r w:rsidRPr="007612DD">
              <w:rPr>
                <w:rFonts w:ascii="Arial" w:hAnsi="Arial" w:cs="Arial"/>
              </w:rPr>
              <w:t>Los estudiantes entregarán de forma impresa los mapas conceptuales, incluyendo el que elaborarán con apoyo de la docente.</w:t>
            </w:r>
          </w:p>
          <w:p w:rsidR="00F84449" w:rsidRPr="007612DD" w:rsidRDefault="00F84449" w:rsidP="00581951">
            <w:pPr>
              <w:rPr>
                <w:rFonts w:ascii="Arial" w:hAnsi="Arial" w:cs="Arial"/>
              </w:rPr>
            </w:pPr>
            <w:r w:rsidRPr="007612DD">
              <w:rPr>
                <w:rFonts w:ascii="Arial" w:hAnsi="Arial" w:cs="Arial"/>
              </w:rPr>
              <w:t xml:space="preserve">También harán una socialización de cada mapa conceptual. Esta socialización se hará en cada sesión, por parejas de </w:t>
            </w:r>
            <w:r w:rsidRPr="007612DD">
              <w:rPr>
                <w:rFonts w:ascii="Arial" w:hAnsi="Arial" w:cs="Arial"/>
              </w:rPr>
              <w:lastRenderedPageBreak/>
              <w:t>trabajo, cada pareja tendrá 15 minutos por cada exposición.</w:t>
            </w:r>
          </w:p>
        </w:tc>
        <w:tc>
          <w:tcPr>
            <w:tcW w:w="567" w:type="pct"/>
            <w:shd w:val="clear" w:color="auto" w:fill="auto"/>
            <w:vAlign w:val="center"/>
          </w:tcPr>
          <w:p w:rsidR="00581951" w:rsidRPr="007612DD" w:rsidRDefault="007612DD" w:rsidP="00581951">
            <w:pPr>
              <w:rPr>
                <w:rFonts w:ascii="Arial" w:hAnsi="Arial" w:cs="Arial"/>
              </w:rPr>
            </w:pPr>
            <w:r w:rsidRPr="007612DD">
              <w:rPr>
                <w:rFonts w:ascii="Arial" w:hAnsi="Arial" w:cs="Arial"/>
              </w:rPr>
              <w:lastRenderedPageBreak/>
              <w:t>12 horas directas de clase presencial</w:t>
            </w:r>
          </w:p>
          <w:p w:rsidR="007612DD" w:rsidRPr="007612DD" w:rsidRDefault="007612DD" w:rsidP="00BF1881">
            <w:pPr>
              <w:rPr>
                <w:rFonts w:ascii="Arial" w:hAnsi="Arial" w:cs="Arial"/>
              </w:rPr>
            </w:pPr>
            <w:r w:rsidRPr="007612DD">
              <w:rPr>
                <w:rFonts w:ascii="Arial" w:hAnsi="Arial" w:cs="Arial"/>
              </w:rPr>
              <w:t>48 horas de trabajo independ</w:t>
            </w:r>
            <w:r w:rsidR="00BF1881">
              <w:rPr>
                <w:rFonts w:ascii="Arial" w:hAnsi="Arial" w:cs="Arial"/>
              </w:rPr>
              <w:t>i</w:t>
            </w:r>
            <w:r w:rsidRPr="007612DD">
              <w:rPr>
                <w:rFonts w:ascii="Arial" w:hAnsi="Arial" w:cs="Arial"/>
              </w:rPr>
              <w:t>en</w:t>
            </w:r>
            <w:r w:rsidR="00EC68C7">
              <w:rPr>
                <w:rFonts w:ascii="Arial" w:hAnsi="Arial" w:cs="Arial"/>
              </w:rPr>
              <w:t>te</w:t>
            </w:r>
          </w:p>
        </w:tc>
        <w:tc>
          <w:tcPr>
            <w:tcW w:w="1255" w:type="pct"/>
            <w:shd w:val="clear" w:color="auto" w:fill="auto"/>
            <w:vAlign w:val="center"/>
          </w:tcPr>
          <w:p w:rsidR="00581951" w:rsidRDefault="00EC68C7" w:rsidP="00EC68C7">
            <w:pPr>
              <w:rPr>
                <w:rFonts w:ascii="Arial" w:hAnsi="Arial" w:cs="Arial"/>
              </w:rPr>
            </w:pPr>
            <w:r w:rsidRPr="00EC68C7">
              <w:rPr>
                <w:rFonts w:ascii="Arial" w:hAnsi="Arial" w:cs="Arial"/>
              </w:rPr>
              <w:t xml:space="preserve">El trabajo debe </w:t>
            </w:r>
            <w:r>
              <w:rPr>
                <w:rFonts w:ascii="Arial" w:hAnsi="Arial" w:cs="Arial"/>
              </w:rPr>
              <w:t>contener los principales conceptos de los m</w:t>
            </w:r>
            <w:r w:rsidRPr="00EC68C7">
              <w:rPr>
                <w:rFonts w:ascii="Arial" w:hAnsi="Arial" w:cs="Arial"/>
              </w:rPr>
              <w:t>odelos teóricos</w:t>
            </w:r>
            <w:r>
              <w:rPr>
                <w:rFonts w:ascii="Arial" w:hAnsi="Arial" w:cs="Arial"/>
              </w:rPr>
              <w:t xml:space="preserve"> y todos los conceptos deben poseer conectores  que permitan un seguimiento coherente entre conceptos. Esto debe observarse mapa tras mapa.</w:t>
            </w:r>
          </w:p>
          <w:p w:rsidR="00EC68C7" w:rsidRDefault="00EC68C7" w:rsidP="00242164">
            <w:pPr>
              <w:rPr>
                <w:rFonts w:ascii="Arial" w:hAnsi="Arial" w:cs="Arial"/>
              </w:rPr>
            </w:pPr>
            <w:r>
              <w:rPr>
                <w:rFonts w:ascii="Arial" w:hAnsi="Arial" w:cs="Arial"/>
              </w:rPr>
              <w:t xml:space="preserve">La socialización de cada mapa conceptual también será un </w:t>
            </w:r>
            <w:r w:rsidR="00242164">
              <w:rPr>
                <w:rFonts w:ascii="Arial" w:hAnsi="Arial" w:cs="Arial"/>
              </w:rPr>
              <w:t xml:space="preserve"> elemento importante para la evaluación, ya que de esta consideración se derivará la capacidad para establecer diferencias y semejanzas entre modelos</w:t>
            </w:r>
            <w:r w:rsidR="0005444D">
              <w:rPr>
                <w:rFonts w:ascii="Arial" w:hAnsi="Arial" w:cs="Arial"/>
              </w:rPr>
              <w:t xml:space="preserve"> teóricos en psicopatología</w:t>
            </w:r>
            <w:r w:rsidR="002C3FBC">
              <w:rPr>
                <w:rFonts w:ascii="Arial" w:hAnsi="Arial" w:cs="Arial"/>
              </w:rPr>
              <w:t>.</w:t>
            </w:r>
          </w:p>
          <w:p w:rsidR="002C3FBC" w:rsidRPr="00EC68C7" w:rsidRDefault="002C3FBC" w:rsidP="00242164">
            <w:pPr>
              <w:rPr>
                <w:rFonts w:ascii="Arial" w:hAnsi="Arial" w:cs="Arial"/>
              </w:rPr>
            </w:pPr>
            <w:r>
              <w:rPr>
                <w:rFonts w:ascii="Arial" w:hAnsi="Arial" w:cs="Arial"/>
              </w:rPr>
              <w:t>En la socialización se tendrá en cuenta capacidad de síntesis, asociación y de argumentación teórica.</w:t>
            </w:r>
          </w:p>
        </w:tc>
      </w:tr>
    </w:tbl>
    <w:p w:rsidR="00581951" w:rsidRDefault="00581951"/>
    <w:sectPr w:rsidR="00581951" w:rsidSect="00581951">
      <w:footerReference w:type="even" r:id="rId9"/>
      <w:footerReference w:type="default" r:id="rId10"/>
      <w:pgSz w:w="15842" w:h="12242" w:orient="landscape" w:code="119"/>
      <w:pgMar w:top="851" w:right="851" w:bottom="851" w:left="851" w:header="624" w:footer="62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TIC" w:date="2009-10-09T11:26:00Z" w:initials="C">
    <w:p w:rsidR="004F79B5" w:rsidRPr="00436B34" w:rsidRDefault="004F79B5">
      <w:pPr>
        <w:pStyle w:val="Textocomentario"/>
        <w:rPr>
          <w:u w:val="single"/>
        </w:rPr>
      </w:pPr>
      <w:r>
        <w:rPr>
          <w:rStyle w:val="Refdecomentario"/>
        </w:rPr>
        <w:annotationRef/>
      </w:r>
      <w:r>
        <w:t xml:space="preserve">Lo que se enseñará: aquí se referencian los conceptos, temáticas, núcleos problémicos, unidades, etc. que ya han sido desplegados en extenso en la Visualización gráfica. </w:t>
      </w:r>
    </w:p>
  </w:comment>
  <w:comment w:id="1" w:author="CTIC" w:date="2009-10-09T11:29:00Z" w:initials="C">
    <w:p w:rsidR="004F79B5" w:rsidRDefault="004F79B5">
      <w:pPr>
        <w:pStyle w:val="Textocomentario"/>
      </w:pPr>
      <w:r w:rsidRPr="00077441">
        <w:rPr>
          <w:rStyle w:val="Refdecomentario"/>
          <w:b/>
          <w:i/>
          <w:sz w:val="22"/>
          <w:szCs w:val="22"/>
        </w:rPr>
        <w:annotationRef/>
      </w:r>
      <w:r w:rsidRPr="00077441">
        <w:rPr>
          <w:b/>
          <w:i/>
          <w:iCs/>
          <w:sz w:val="22"/>
          <w:szCs w:val="22"/>
        </w:rPr>
        <w:t>Propósito de aprendizaje</w:t>
      </w:r>
      <w:r>
        <w:t>: aquí se describe la meta en términos cognitivos de lo que debe alcanzar el estudiante. Se redacta, entonces, en términos de los procesos de pensamiento que el estudiante deberá ejecutar cuando realice la actividad de aprendizaje. Algunos procesos de p</w:t>
      </w:r>
      <w:bookmarkStart w:id="2" w:name="_GoBack"/>
      <w:bookmarkEnd w:id="2"/>
      <w:r>
        <w:t>ensamiento propios del ámbito universitarios y a partir de los cuales se pueden plantear los propósitos dependiendo de la intención de aprendizaje pueden encontrarse al final de esta cuadrícula.</w:t>
      </w:r>
    </w:p>
  </w:comment>
  <w:comment w:id="3" w:author="CTIC" w:date="2009-10-09T11:36:00Z" w:initials="C">
    <w:p w:rsidR="004F79B5" w:rsidRDefault="004F79B5">
      <w:pPr>
        <w:pStyle w:val="Textocomentario"/>
      </w:pPr>
      <w:r>
        <w:rPr>
          <w:rStyle w:val="Refdecomentario"/>
        </w:rPr>
        <w:annotationRef/>
      </w:r>
      <w:r w:rsidRPr="00396D66">
        <w:rPr>
          <w:b/>
          <w:i/>
          <w:iCs/>
        </w:rPr>
        <w:t>Actividad de aprendizaje</w:t>
      </w:r>
      <w:r w:rsidRPr="00396D66">
        <w:rPr>
          <w:b/>
        </w:rPr>
        <w:t>:</w:t>
      </w:r>
      <w:r>
        <w:t xml:space="preserve"> de igual forma que con los propósitos de aprendizaje, las actividades son aquellas realizaciones que propuestas por el maestro, son producidas por el estudiante y por medio de las cuales aplica los conceptos y procedimientos presentados o propuestos en el marco de un curso. Las actividades de aprendizaje evidencian el estudio a través de la expresión de las comprensiones y aprendizajes plasmados en la producción intelecual. En el proceso de construcción de la asignación docente o producto de aprendizaje, el aprendiz requiere de la interacción social directa (cara a cara) o mediada a través del uso de tecnologías no sólo con su maestro, sino con sus compañeros, quienes en esta propuesta deben ser entendidos como pares co quienes se colabora para la construcción de los aprendizajes.. Las actividades de aprendizaje, si bien se caracterizan por ser un producto construido por el estudiante, no se debe centrar su atención en el resultado final, por el contrario se debe buscar que en la realización del mismo, el aprendiz se haga conciente de su proceso de aprendizaje, potenciando así procesos no solo cognitivos, sino metacognitivos, con lo cual, además de aprender, se aprende a aprender.</w:t>
      </w:r>
    </w:p>
  </w:comment>
  <w:comment w:id="4" w:author="CTIC" w:date="2009-10-09T11:37:00Z" w:initials="C">
    <w:p w:rsidR="004F79B5" w:rsidRDefault="004F79B5">
      <w:pPr>
        <w:pStyle w:val="Textocomentario"/>
      </w:pPr>
      <w:r>
        <w:rPr>
          <w:rStyle w:val="Refdecomentario"/>
        </w:rPr>
        <w:annotationRef/>
      </w:r>
      <w:r w:rsidRPr="00D07D9E">
        <w:rPr>
          <w:b/>
          <w:i/>
          <w:iCs/>
        </w:rPr>
        <w:t>Acciones de aprendizaje:</w:t>
      </w:r>
      <w:r>
        <w:rPr>
          <w:i/>
          <w:iCs/>
        </w:rPr>
        <w:t xml:space="preserve"> </w:t>
      </w:r>
      <w:r>
        <w:t>en este componente del Trayecto de Actividades se presenta el proceso, es decir las diferentes etapas necesarias para que el aprendiz pueda desarrollar el producto o actividad de aprendizaje. Las acciones de aprendizaje podrían caracterizarse en dos tipo, las que presentan información al estudiante (input), es decir con las cuales el estudiante percibe el conocimiento, tal es el caso de una clase o cátedra, la lectura de un documento o libro, la visualización de una película o una imagen, la audición de una conferencia, un programa de radio o un podcast; de otro lado, están las acciones en las que el estudiante evidencia el procesamiento mental que ha hecho de esa información percibida y en las que logra exteriorizar tal procesamiento (output) a través de instrumentos como mapas conceptuales, mapas mentales, cuadros sinópticos, ilustraciones, resolución de ejercicios, glosas al margen de los textos leídos o fichas bibliográficas. Asi pues, las acciones de aprendizaje son las que permiten delimitar los mínimos a realizar de parte del estudiante al momento de realizar la actividad de aprendizaje y son el factor más importante de este trayecto, pues es la guía que presenta la verdadera ruta que además le permitirá al estudiante regular su propio proceso de aprendizaje y en ese orden de ideas ganar en autonomía, esto es guiarse por un instrumento que él mismo conserva, y aunque diseñado por el maestro, es el aprendiz quien le da sentido y organización dependiendo de sus circunstancias personales y del grupo.</w:t>
      </w:r>
    </w:p>
  </w:comment>
  <w:comment w:id="5" w:author="CTIC" w:date="2009-10-09T11:39:00Z" w:initials="C">
    <w:p w:rsidR="004F79B5" w:rsidRDefault="004F79B5">
      <w:pPr>
        <w:pStyle w:val="Textocomentario"/>
      </w:pPr>
      <w:r>
        <w:rPr>
          <w:rStyle w:val="Refdecomentario"/>
        </w:rPr>
        <w:annotationRef/>
      </w:r>
      <w:r w:rsidRPr="00DA47B3">
        <w:rPr>
          <w:rFonts w:cs="Arial"/>
          <w:b/>
          <w:sz w:val="18"/>
          <w:szCs w:val="18"/>
        </w:rPr>
        <w:t xml:space="preserve">Recursos y medios: </w:t>
      </w:r>
      <w:r>
        <w:rPr>
          <w:rFonts w:cs="Arial"/>
          <w:sz w:val="18"/>
          <w:szCs w:val="18"/>
        </w:rPr>
        <w:t>Es necesario describir los recursos que se utilizarán por parte del alumno para dar respuesta o realizar la actividad. En caso de libros o páginas web la recomendación es escribir la referencia bibliográfica o cibergráfica completa.</w:t>
      </w:r>
    </w:p>
  </w:comment>
  <w:comment w:id="6" w:author="CTIC" w:date="2009-10-09T11:41:00Z" w:initials="C">
    <w:p w:rsidR="004F79B5" w:rsidRDefault="004F79B5" w:rsidP="00581951">
      <w:pPr>
        <w:pStyle w:val="Textocomentario"/>
        <w:rPr>
          <w:rFonts w:cs="Arial"/>
          <w:sz w:val="18"/>
          <w:szCs w:val="18"/>
        </w:rPr>
      </w:pPr>
      <w:r>
        <w:rPr>
          <w:rStyle w:val="Refdecomentario"/>
        </w:rPr>
        <w:annotationRef/>
      </w:r>
      <w:r w:rsidRPr="00385416">
        <w:rPr>
          <w:b/>
        </w:rPr>
        <w:t>Forma</w:t>
      </w:r>
      <w:r>
        <w:t xml:space="preserve">: es </w:t>
      </w:r>
      <w:r>
        <w:rPr>
          <w:rFonts w:cs="Arial"/>
          <w:sz w:val="18"/>
          <w:szCs w:val="18"/>
        </w:rPr>
        <w:t>la organización de los estudiantes para la realización de las actividades que puede ser:</w:t>
      </w:r>
    </w:p>
    <w:p w:rsidR="004F79B5" w:rsidRDefault="004F79B5" w:rsidP="00581951">
      <w:pPr>
        <w:pStyle w:val="Textocomentario"/>
        <w:numPr>
          <w:ilvl w:val="0"/>
          <w:numId w:val="16"/>
        </w:numPr>
        <w:spacing w:line="360" w:lineRule="auto"/>
        <w:jc w:val="both"/>
        <w:rPr>
          <w:rFonts w:cs="Arial"/>
          <w:sz w:val="18"/>
          <w:szCs w:val="18"/>
        </w:rPr>
      </w:pPr>
      <w:r>
        <w:rPr>
          <w:rFonts w:cs="Arial"/>
          <w:sz w:val="18"/>
          <w:szCs w:val="18"/>
        </w:rPr>
        <w:t>Individual: donde cada estudiante debe realizar lo propuesto por el profesor.</w:t>
      </w:r>
    </w:p>
    <w:p w:rsidR="004F79B5" w:rsidRDefault="004F79B5" w:rsidP="00581951">
      <w:pPr>
        <w:pStyle w:val="Textocomentario"/>
        <w:numPr>
          <w:ilvl w:val="0"/>
          <w:numId w:val="16"/>
        </w:numPr>
        <w:spacing w:line="360" w:lineRule="auto"/>
        <w:jc w:val="both"/>
        <w:rPr>
          <w:rFonts w:cs="Arial"/>
          <w:sz w:val="18"/>
          <w:szCs w:val="18"/>
        </w:rPr>
      </w:pPr>
      <w:r>
        <w:rPr>
          <w:rFonts w:cs="Arial"/>
          <w:sz w:val="18"/>
          <w:szCs w:val="18"/>
        </w:rPr>
        <w:t>Grupal: por equipos de trabajo se realizarán las acciones propuestas por el profesor.</w:t>
      </w:r>
    </w:p>
    <w:p w:rsidR="004F79B5" w:rsidRDefault="004F79B5" w:rsidP="00581951">
      <w:pPr>
        <w:pStyle w:val="Textocomentario"/>
        <w:numPr>
          <w:ilvl w:val="0"/>
          <w:numId w:val="16"/>
        </w:numPr>
        <w:spacing w:line="360" w:lineRule="auto"/>
        <w:jc w:val="both"/>
        <w:rPr>
          <w:rFonts w:cs="Arial"/>
          <w:sz w:val="18"/>
          <w:szCs w:val="18"/>
        </w:rPr>
      </w:pPr>
      <w:r w:rsidRPr="002722A8">
        <w:rPr>
          <w:rFonts w:cs="Arial"/>
          <w:sz w:val="18"/>
          <w:szCs w:val="18"/>
        </w:rPr>
        <w:t>Debate: el profesor presenta una proposición controversial para que los estudiantes argumenten o contraargumenten.</w:t>
      </w:r>
    </w:p>
    <w:p w:rsidR="004F79B5" w:rsidRPr="002722A8" w:rsidRDefault="004F79B5" w:rsidP="00581951">
      <w:pPr>
        <w:pStyle w:val="Textocomentario"/>
        <w:numPr>
          <w:ilvl w:val="0"/>
          <w:numId w:val="16"/>
        </w:numPr>
        <w:spacing w:line="360" w:lineRule="auto"/>
        <w:jc w:val="both"/>
        <w:rPr>
          <w:rFonts w:cs="Arial"/>
          <w:sz w:val="18"/>
          <w:szCs w:val="18"/>
        </w:rPr>
      </w:pPr>
      <w:r>
        <w:rPr>
          <w:rFonts w:cs="Arial"/>
          <w:sz w:val="18"/>
          <w:szCs w:val="18"/>
        </w:rPr>
        <w:t>Parejas, etc.</w:t>
      </w:r>
    </w:p>
    <w:p w:rsidR="004F79B5" w:rsidRDefault="004F79B5">
      <w:pPr>
        <w:pStyle w:val="Textocomentario"/>
      </w:pPr>
    </w:p>
  </w:comment>
  <w:comment w:id="7" w:author="CTIC" w:date="2009-10-09T11:41:00Z" w:initials="C">
    <w:p w:rsidR="004F79B5" w:rsidRPr="00085FF7" w:rsidRDefault="004F79B5" w:rsidP="00581951">
      <w:pPr>
        <w:jc w:val="both"/>
        <w:rPr>
          <w:rFonts w:ascii="Arial" w:hAnsi="Arial" w:cs="Arial"/>
          <w:sz w:val="20"/>
          <w:lang w:val="es-MX"/>
        </w:rPr>
      </w:pPr>
      <w:r>
        <w:rPr>
          <w:rStyle w:val="Refdecomentario"/>
        </w:rPr>
        <w:annotationRef/>
      </w:r>
      <w:r w:rsidRPr="004E7AA4">
        <w:rPr>
          <w:rFonts w:ascii="Arial" w:hAnsi="Arial" w:cs="Arial"/>
          <w:b/>
          <w:color w:val="0000FF"/>
          <w:sz w:val="20"/>
          <w:lang w:val="es-MX"/>
        </w:rPr>
        <w:t>Tiempo</w:t>
      </w:r>
      <w:r>
        <w:rPr>
          <w:rFonts w:ascii="Arial" w:hAnsi="Arial" w:cs="Arial"/>
          <w:sz w:val="20"/>
          <w:lang w:val="es-MX"/>
        </w:rPr>
        <w:t xml:space="preserve">: </w:t>
      </w:r>
      <w:r>
        <w:rPr>
          <w:rFonts w:ascii="Arial" w:hAnsi="Arial" w:cs="Arial"/>
          <w:sz w:val="18"/>
          <w:szCs w:val="18"/>
        </w:rPr>
        <w:t>Se refiere a los plazos fijados por el profesor para que los estudiantes realicen la actividad.</w:t>
      </w:r>
    </w:p>
  </w:comment>
  <w:comment w:id="8" w:author="CTIC" w:date="2009-10-09T11:38:00Z" w:initials="C">
    <w:p w:rsidR="004F79B5" w:rsidRDefault="004F79B5" w:rsidP="00581951">
      <w:pPr>
        <w:pStyle w:val="NormalWeb"/>
        <w:jc w:val="both"/>
      </w:pPr>
      <w:r>
        <w:rPr>
          <w:rStyle w:val="Refdecomentario"/>
        </w:rPr>
        <w:annotationRef/>
      </w:r>
      <w:r w:rsidRPr="00D07D9E">
        <w:rPr>
          <w:b/>
          <w:i/>
          <w:iCs/>
        </w:rPr>
        <w:t>Criterios de Evaluación:</w:t>
      </w:r>
      <w:r w:rsidRPr="00D07D9E">
        <w:rPr>
          <w:b/>
        </w:rPr>
        <w:t xml:space="preserve"> </w:t>
      </w:r>
      <w:r>
        <w:t>Dentro de la propuesta del grupo EAV, se tiene claro que la evaluación es un proceso transversal, fundamental para la construcción de los aprendizajes y relacionado pero muy diferente a la examinación. Esto quiere decir que se evalúa permanentemente y no es responsabilidad  exclusiva del maestro, sino y principalmente del estudiante, quien con la ruta demarcada en el trayecto puede regularse y valorar la calidad de su producto y especial y significativamente de su proceso de aprendizaje.</w:t>
      </w:r>
    </w:p>
    <w:p w:rsidR="004F79B5" w:rsidRDefault="004F79B5" w:rsidP="00581951">
      <w:pPr>
        <w:pStyle w:val="NormalWeb"/>
        <w:jc w:val="both"/>
      </w:pPr>
      <w:r>
        <w:t>La evaluación aquí comprendida no es un único momento ubicado al final del proceso o solo aplicable al producto entregado por el aprendiz, todo lo contrario, así como todos evalúan, en todo momento se hace  tal valoración que permite la continuidad, el avance y confirmación de la construcción de las comprensiones y los aprendizajes. La evaluación pretende entonces informar del proceso y potenciarlo, así su intencionalidad no se reduce a la determinación de un número para la calificación de los resultados. Sin embargo y concientes de la necesidad de la calificación, los criterios de evaluación  hacen de punto medio entre la valoraciones cualitativas del proceso y del producto y la calificación cuantativa, éstos además de servile al maestro para la descripción de aquellos aspectos precisos que tendrá en la cuenta  para las calificaciones, también le sirve al aprendiz para autoevaluar su proceso y su producto, al punto que, previo a la entrega del producto al maestro el mismo estudiante podría avisorar cuánto sería su nota, esto quiere decir que las reglas de juego y evaluación son las mismas y tan claras tanto para quien califica, como para quien es calificado. Los criterios de evaluación se dividen en dos, criterios del proceso y criterios del producto, cada uno hace alusión bien sea a la perfecta realización de las acciones de aprendizaje y del producto respectivamente. En el caso de los criterios que pretenden hacer valoraciones de asuntos conceptuales, la recomendación es concretar los criterios a través de indicadores que le permitan al aprendiz y al maestro saber en qué medida se han alcanzado los propósito planteados.</w:t>
      </w:r>
    </w:p>
    <w:p w:rsidR="004F79B5" w:rsidRDefault="004F79B5">
      <w:pPr>
        <w:pStyle w:val="Textocomentario"/>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C37" w:rsidRDefault="001A6C37">
      <w:r>
        <w:separator/>
      </w:r>
    </w:p>
  </w:endnote>
  <w:endnote w:type="continuationSeparator" w:id="0">
    <w:p w:rsidR="001A6C37" w:rsidRDefault="001A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B5" w:rsidRDefault="004F79B5" w:rsidP="00581951">
    <w:pPr>
      <w:pStyle w:val="Piedepgina"/>
      <w:framePr w:wrap="around" w:vAnchor="text" w:hAnchor="margin" w:xAlign="right" w:y="1"/>
      <w:rPr>
        <w:rStyle w:val="Nmerodepgina"/>
        <w:rFonts w:ascii="Times New Roman" w:hAnsi="Times New Roman"/>
        <w:sz w:val="24"/>
        <w:szCs w:val="24"/>
      </w:rPr>
    </w:pPr>
    <w:r>
      <w:rPr>
        <w:rStyle w:val="Nmerodepgina"/>
      </w:rPr>
      <w:fldChar w:fldCharType="begin"/>
    </w:r>
    <w:r>
      <w:rPr>
        <w:rStyle w:val="Nmerodepgina"/>
      </w:rPr>
      <w:instrText xml:space="preserve">PAGE  </w:instrText>
    </w:r>
    <w:r>
      <w:rPr>
        <w:rStyle w:val="Nmerodepgina"/>
      </w:rPr>
      <w:fldChar w:fldCharType="end"/>
    </w:r>
  </w:p>
  <w:p w:rsidR="004F79B5" w:rsidRDefault="004F79B5" w:rsidP="0058195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B5" w:rsidRDefault="004F79B5" w:rsidP="00581951">
    <w:pPr>
      <w:pStyle w:val="Piedepgina"/>
      <w:framePr w:wrap="around" w:vAnchor="text" w:hAnchor="margin" w:xAlign="right" w:y="1"/>
      <w:rPr>
        <w:rStyle w:val="Nmerodepgina"/>
        <w:rFonts w:ascii="Times New Roman" w:hAnsi="Times New Roman"/>
        <w:sz w:val="24"/>
        <w:szCs w:val="24"/>
      </w:rPr>
    </w:pPr>
    <w:r>
      <w:rPr>
        <w:rStyle w:val="Nmerodepgina"/>
      </w:rPr>
      <w:fldChar w:fldCharType="begin"/>
    </w:r>
    <w:r>
      <w:rPr>
        <w:rStyle w:val="Nmerodepgina"/>
      </w:rPr>
      <w:instrText xml:space="preserve">PAGE  </w:instrText>
    </w:r>
    <w:r>
      <w:rPr>
        <w:rStyle w:val="Nmerodepgina"/>
      </w:rPr>
      <w:fldChar w:fldCharType="separate"/>
    </w:r>
    <w:r w:rsidR="00C5199D">
      <w:rPr>
        <w:rStyle w:val="Nmerodepgina"/>
        <w:noProof/>
      </w:rPr>
      <w:t>1</w:t>
    </w:r>
    <w:r>
      <w:rPr>
        <w:rStyle w:val="Nmerodepgina"/>
      </w:rPr>
      <w:fldChar w:fldCharType="end"/>
    </w:r>
  </w:p>
  <w:p w:rsidR="004F79B5" w:rsidRDefault="004F79B5" w:rsidP="00581951">
    <w:pPr>
      <w:pStyle w:val="Piedepgina"/>
      <w:ind w:right="360"/>
    </w:pPr>
    <w:r>
      <w:t>Universidad Pontificia Bolivariana – Dirección de Docencia – Facultad de Educación - Educación en Ambientes Virtuales (EAV)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C37" w:rsidRDefault="001A6C37">
      <w:r>
        <w:separator/>
      </w:r>
    </w:p>
  </w:footnote>
  <w:footnote w:type="continuationSeparator" w:id="0">
    <w:p w:rsidR="001A6C37" w:rsidRDefault="001A6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DB9"/>
    <w:multiLevelType w:val="hybridMultilevel"/>
    <w:tmpl w:val="97901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D6F66B1"/>
    <w:multiLevelType w:val="hybridMultilevel"/>
    <w:tmpl w:val="DD5473FA"/>
    <w:lvl w:ilvl="0" w:tplc="A778126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1213581"/>
    <w:multiLevelType w:val="hybridMultilevel"/>
    <w:tmpl w:val="567A03F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21E17B99"/>
    <w:multiLevelType w:val="hybridMultilevel"/>
    <w:tmpl w:val="EA009CEE"/>
    <w:lvl w:ilvl="0" w:tplc="240A000F">
      <w:start w:val="1"/>
      <w:numFmt w:val="decimal"/>
      <w:lvlText w:val="%1."/>
      <w:lvlJc w:val="left"/>
      <w:pPr>
        <w:ind w:left="807" w:hanging="360"/>
      </w:pPr>
      <w:rPr>
        <w:rFonts w:hint="default"/>
      </w:rPr>
    </w:lvl>
    <w:lvl w:ilvl="1" w:tplc="240A0019" w:tentative="1">
      <w:start w:val="1"/>
      <w:numFmt w:val="lowerLetter"/>
      <w:lvlText w:val="%2."/>
      <w:lvlJc w:val="left"/>
      <w:pPr>
        <w:ind w:left="1527" w:hanging="360"/>
      </w:pPr>
    </w:lvl>
    <w:lvl w:ilvl="2" w:tplc="240A001B" w:tentative="1">
      <w:start w:val="1"/>
      <w:numFmt w:val="lowerRoman"/>
      <w:lvlText w:val="%3."/>
      <w:lvlJc w:val="right"/>
      <w:pPr>
        <w:ind w:left="2247" w:hanging="180"/>
      </w:pPr>
    </w:lvl>
    <w:lvl w:ilvl="3" w:tplc="240A000F" w:tentative="1">
      <w:start w:val="1"/>
      <w:numFmt w:val="decimal"/>
      <w:lvlText w:val="%4."/>
      <w:lvlJc w:val="left"/>
      <w:pPr>
        <w:ind w:left="2967" w:hanging="360"/>
      </w:pPr>
    </w:lvl>
    <w:lvl w:ilvl="4" w:tplc="240A0019" w:tentative="1">
      <w:start w:val="1"/>
      <w:numFmt w:val="lowerLetter"/>
      <w:lvlText w:val="%5."/>
      <w:lvlJc w:val="left"/>
      <w:pPr>
        <w:ind w:left="3687" w:hanging="360"/>
      </w:pPr>
    </w:lvl>
    <w:lvl w:ilvl="5" w:tplc="240A001B" w:tentative="1">
      <w:start w:val="1"/>
      <w:numFmt w:val="lowerRoman"/>
      <w:lvlText w:val="%6."/>
      <w:lvlJc w:val="right"/>
      <w:pPr>
        <w:ind w:left="4407" w:hanging="180"/>
      </w:pPr>
    </w:lvl>
    <w:lvl w:ilvl="6" w:tplc="240A000F" w:tentative="1">
      <w:start w:val="1"/>
      <w:numFmt w:val="decimal"/>
      <w:lvlText w:val="%7."/>
      <w:lvlJc w:val="left"/>
      <w:pPr>
        <w:ind w:left="5127" w:hanging="360"/>
      </w:pPr>
    </w:lvl>
    <w:lvl w:ilvl="7" w:tplc="240A0019" w:tentative="1">
      <w:start w:val="1"/>
      <w:numFmt w:val="lowerLetter"/>
      <w:lvlText w:val="%8."/>
      <w:lvlJc w:val="left"/>
      <w:pPr>
        <w:ind w:left="5847" w:hanging="360"/>
      </w:pPr>
    </w:lvl>
    <w:lvl w:ilvl="8" w:tplc="240A001B" w:tentative="1">
      <w:start w:val="1"/>
      <w:numFmt w:val="lowerRoman"/>
      <w:lvlText w:val="%9."/>
      <w:lvlJc w:val="right"/>
      <w:pPr>
        <w:ind w:left="6567" w:hanging="180"/>
      </w:pPr>
    </w:lvl>
  </w:abstractNum>
  <w:abstractNum w:abstractNumId="4">
    <w:nsid w:val="301B4198"/>
    <w:multiLevelType w:val="hybridMultilevel"/>
    <w:tmpl w:val="8D34AE2A"/>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1EC60D9"/>
    <w:multiLevelType w:val="hybridMultilevel"/>
    <w:tmpl w:val="6A2C81D8"/>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3C1204A"/>
    <w:multiLevelType w:val="hybridMultilevel"/>
    <w:tmpl w:val="BF4E8326"/>
    <w:lvl w:ilvl="0" w:tplc="0C0A000F">
      <w:start w:val="1"/>
      <w:numFmt w:val="decimal"/>
      <w:lvlText w:val="%1."/>
      <w:lvlJc w:val="left"/>
      <w:pPr>
        <w:ind w:left="360"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7">
    <w:nsid w:val="40233D81"/>
    <w:multiLevelType w:val="hybridMultilevel"/>
    <w:tmpl w:val="7A56B62E"/>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4907830"/>
    <w:multiLevelType w:val="hybridMultilevel"/>
    <w:tmpl w:val="6C740E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5576415"/>
    <w:multiLevelType w:val="hybridMultilevel"/>
    <w:tmpl w:val="310849B6"/>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7D73F35"/>
    <w:multiLevelType w:val="hybridMultilevel"/>
    <w:tmpl w:val="842CEC2E"/>
    <w:lvl w:ilvl="0" w:tplc="DDBAAB54">
      <w:start w:val="1"/>
      <w:numFmt w:val="bullet"/>
      <w:pStyle w:val="Normalconvietas"/>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Wingdings"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Wingdings"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51D10000"/>
    <w:multiLevelType w:val="hybridMultilevel"/>
    <w:tmpl w:val="109441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81E5113"/>
    <w:multiLevelType w:val="hybridMultilevel"/>
    <w:tmpl w:val="F8269436"/>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A3B579D"/>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4">
    <w:nsid w:val="61862FB2"/>
    <w:multiLevelType w:val="hybridMultilevel"/>
    <w:tmpl w:val="310849B6"/>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FDA416A"/>
    <w:multiLevelType w:val="hybridMultilevel"/>
    <w:tmpl w:val="960A8BD2"/>
    <w:lvl w:ilvl="0" w:tplc="240A000F">
      <w:start w:val="1"/>
      <w:numFmt w:val="decimal"/>
      <w:lvlText w:val="%1."/>
      <w:lvlJc w:val="left"/>
      <w:pPr>
        <w:ind w:left="807" w:hanging="360"/>
      </w:pPr>
      <w:rPr>
        <w:rFonts w:hint="default"/>
      </w:rPr>
    </w:lvl>
    <w:lvl w:ilvl="1" w:tplc="240A0019" w:tentative="1">
      <w:start w:val="1"/>
      <w:numFmt w:val="lowerLetter"/>
      <w:lvlText w:val="%2."/>
      <w:lvlJc w:val="left"/>
      <w:pPr>
        <w:ind w:left="1527" w:hanging="360"/>
      </w:pPr>
    </w:lvl>
    <w:lvl w:ilvl="2" w:tplc="240A001B" w:tentative="1">
      <w:start w:val="1"/>
      <w:numFmt w:val="lowerRoman"/>
      <w:lvlText w:val="%3."/>
      <w:lvlJc w:val="right"/>
      <w:pPr>
        <w:ind w:left="2247" w:hanging="180"/>
      </w:pPr>
    </w:lvl>
    <w:lvl w:ilvl="3" w:tplc="240A000F" w:tentative="1">
      <w:start w:val="1"/>
      <w:numFmt w:val="decimal"/>
      <w:lvlText w:val="%4."/>
      <w:lvlJc w:val="left"/>
      <w:pPr>
        <w:ind w:left="2967" w:hanging="360"/>
      </w:pPr>
    </w:lvl>
    <w:lvl w:ilvl="4" w:tplc="240A0019" w:tentative="1">
      <w:start w:val="1"/>
      <w:numFmt w:val="lowerLetter"/>
      <w:lvlText w:val="%5."/>
      <w:lvlJc w:val="left"/>
      <w:pPr>
        <w:ind w:left="3687" w:hanging="360"/>
      </w:pPr>
    </w:lvl>
    <w:lvl w:ilvl="5" w:tplc="240A001B" w:tentative="1">
      <w:start w:val="1"/>
      <w:numFmt w:val="lowerRoman"/>
      <w:lvlText w:val="%6."/>
      <w:lvlJc w:val="right"/>
      <w:pPr>
        <w:ind w:left="4407" w:hanging="180"/>
      </w:pPr>
    </w:lvl>
    <w:lvl w:ilvl="6" w:tplc="240A000F" w:tentative="1">
      <w:start w:val="1"/>
      <w:numFmt w:val="decimal"/>
      <w:lvlText w:val="%7."/>
      <w:lvlJc w:val="left"/>
      <w:pPr>
        <w:ind w:left="5127" w:hanging="360"/>
      </w:pPr>
    </w:lvl>
    <w:lvl w:ilvl="7" w:tplc="240A0019" w:tentative="1">
      <w:start w:val="1"/>
      <w:numFmt w:val="lowerLetter"/>
      <w:lvlText w:val="%8."/>
      <w:lvlJc w:val="left"/>
      <w:pPr>
        <w:ind w:left="5847" w:hanging="360"/>
      </w:pPr>
    </w:lvl>
    <w:lvl w:ilvl="8" w:tplc="240A001B" w:tentative="1">
      <w:start w:val="1"/>
      <w:numFmt w:val="lowerRoman"/>
      <w:lvlText w:val="%9."/>
      <w:lvlJc w:val="right"/>
      <w:pPr>
        <w:ind w:left="6567" w:hanging="180"/>
      </w:pPr>
    </w:lvl>
  </w:abstractNum>
  <w:abstractNum w:abstractNumId="16">
    <w:nsid w:val="71AB6B9D"/>
    <w:multiLevelType w:val="hybridMultilevel"/>
    <w:tmpl w:val="6C72DF18"/>
    <w:lvl w:ilvl="0" w:tplc="9B26B12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2"/>
  </w:num>
  <w:num w:numId="5">
    <w:abstractNumId w:val="0"/>
  </w:num>
  <w:num w:numId="6">
    <w:abstractNumId w:val="3"/>
  </w:num>
  <w:num w:numId="7">
    <w:abstractNumId w:val="15"/>
  </w:num>
  <w:num w:numId="8">
    <w:abstractNumId w:val="12"/>
  </w:num>
  <w:num w:numId="9">
    <w:abstractNumId w:val="7"/>
  </w:num>
  <w:num w:numId="10">
    <w:abstractNumId w:val="14"/>
  </w:num>
  <w:num w:numId="11">
    <w:abstractNumId w:val="5"/>
  </w:num>
  <w:num w:numId="12">
    <w:abstractNumId w:val="16"/>
  </w:num>
  <w:num w:numId="13">
    <w:abstractNumId w:val="1"/>
  </w:num>
  <w:num w:numId="14">
    <w:abstractNumId w:val="9"/>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56"/>
    <w:rsid w:val="00047F10"/>
    <w:rsid w:val="0005444D"/>
    <w:rsid w:val="0009790C"/>
    <w:rsid w:val="000C1C8A"/>
    <w:rsid w:val="000F2872"/>
    <w:rsid w:val="00104A8F"/>
    <w:rsid w:val="00110177"/>
    <w:rsid w:val="00112EB7"/>
    <w:rsid w:val="001169C5"/>
    <w:rsid w:val="00131735"/>
    <w:rsid w:val="001446A0"/>
    <w:rsid w:val="001A6C37"/>
    <w:rsid w:val="0020206B"/>
    <w:rsid w:val="00215407"/>
    <w:rsid w:val="00222E34"/>
    <w:rsid w:val="00242164"/>
    <w:rsid w:val="00263519"/>
    <w:rsid w:val="002A1EB5"/>
    <w:rsid w:val="002C3FBC"/>
    <w:rsid w:val="002D1900"/>
    <w:rsid w:val="00341C54"/>
    <w:rsid w:val="00351B33"/>
    <w:rsid w:val="003B446C"/>
    <w:rsid w:val="003F4A30"/>
    <w:rsid w:val="00406DD2"/>
    <w:rsid w:val="004077C3"/>
    <w:rsid w:val="00455D87"/>
    <w:rsid w:val="004B59A4"/>
    <w:rsid w:val="004D4486"/>
    <w:rsid w:val="004F79B5"/>
    <w:rsid w:val="0051741C"/>
    <w:rsid w:val="00546332"/>
    <w:rsid w:val="00581951"/>
    <w:rsid w:val="005A569C"/>
    <w:rsid w:val="005B3130"/>
    <w:rsid w:val="005D3F28"/>
    <w:rsid w:val="005E1B48"/>
    <w:rsid w:val="005E55B1"/>
    <w:rsid w:val="00641BC6"/>
    <w:rsid w:val="006B73C1"/>
    <w:rsid w:val="006C31C4"/>
    <w:rsid w:val="007612DD"/>
    <w:rsid w:val="00782A3D"/>
    <w:rsid w:val="007B1D89"/>
    <w:rsid w:val="007E3A53"/>
    <w:rsid w:val="007F3BF7"/>
    <w:rsid w:val="00807946"/>
    <w:rsid w:val="0084047C"/>
    <w:rsid w:val="00857482"/>
    <w:rsid w:val="008F5A48"/>
    <w:rsid w:val="00931152"/>
    <w:rsid w:val="00974E7A"/>
    <w:rsid w:val="00A37488"/>
    <w:rsid w:val="00AF08C3"/>
    <w:rsid w:val="00B25E2B"/>
    <w:rsid w:val="00B37146"/>
    <w:rsid w:val="00BB48F7"/>
    <w:rsid w:val="00BC7203"/>
    <w:rsid w:val="00BF1881"/>
    <w:rsid w:val="00C503DC"/>
    <w:rsid w:val="00C5048D"/>
    <w:rsid w:val="00C5199D"/>
    <w:rsid w:val="00C71364"/>
    <w:rsid w:val="00CE44D8"/>
    <w:rsid w:val="00D447BD"/>
    <w:rsid w:val="00D82056"/>
    <w:rsid w:val="00D826E1"/>
    <w:rsid w:val="00DD617F"/>
    <w:rsid w:val="00DE22C4"/>
    <w:rsid w:val="00E1743D"/>
    <w:rsid w:val="00E95CCA"/>
    <w:rsid w:val="00EC68C7"/>
    <w:rsid w:val="00EE5CEA"/>
    <w:rsid w:val="00F551DE"/>
    <w:rsid w:val="00F84449"/>
    <w:rsid w:val="00F93F38"/>
    <w:rsid w:val="00FE57C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60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63198E"/>
    <w:rPr>
      <w:b/>
      <w:bCs/>
    </w:rPr>
  </w:style>
  <w:style w:type="paragraph" w:styleId="NormalWeb">
    <w:name w:val="Normal (Web)"/>
    <w:basedOn w:val="Normal"/>
    <w:uiPriority w:val="99"/>
    <w:rsid w:val="0063198E"/>
    <w:pPr>
      <w:spacing w:before="100" w:beforeAutospacing="1" w:after="100" w:afterAutospacing="1"/>
    </w:pPr>
  </w:style>
  <w:style w:type="character" w:styleId="nfasis">
    <w:name w:val="Emphasis"/>
    <w:basedOn w:val="Fuentedeprrafopredeter"/>
    <w:qFormat/>
    <w:rsid w:val="0063198E"/>
    <w:rPr>
      <w:i/>
      <w:iCs/>
    </w:rPr>
  </w:style>
  <w:style w:type="paragraph" w:styleId="Piedepgina">
    <w:name w:val="footer"/>
    <w:basedOn w:val="Normal"/>
    <w:rsid w:val="006B3C59"/>
    <w:pPr>
      <w:tabs>
        <w:tab w:val="center" w:pos="4252"/>
        <w:tab w:val="right" w:pos="8504"/>
      </w:tabs>
    </w:pPr>
    <w:rPr>
      <w:rFonts w:ascii="Arial" w:hAnsi="Arial"/>
      <w:sz w:val="14"/>
      <w:szCs w:val="14"/>
    </w:rPr>
  </w:style>
  <w:style w:type="character" w:styleId="Nmerodepgina">
    <w:name w:val="page number"/>
    <w:basedOn w:val="Fuentedeprrafopredeter"/>
    <w:rsid w:val="006B3C59"/>
  </w:style>
  <w:style w:type="paragraph" w:styleId="Encabezado">
    <w:name w:val="header"/>
    <w:basedOn w:val="Normal"/>
    <w:rsid w:val="006B3C59"/>
    <w:pPr>
      <w:tabs>
        <w:tab w:val="center" w:pos="4252"/>
        <w:tab w:val="right" w:pos="8504"/>
      </w:tabs>
    </w:pPr>
  </w:style>
  <w:style w:type="paragraph" w:styleId="Textodeglobo">
    <w:name w:val="Balloon Text"/>
    <w:basedOn w:val="Normal"/>
    <w:semiHidden/>
    <w:rsid w:val="00866745"/>
    <w:rPr>
      <w:rFonts w:ascii="Tahoma" w:hAnsi="Tahoma" w:cs="Tahoma"/>
      <w:sz w:val="16"/>
      <w:szCs w:val="16"/>
    </w:rPr>
  </w:style>
  <w:style w:type="paragraph" w:customStyle="1" w:styleId="Normalconvietas">
    <w:name w:val="Normal con viñetas"/>
    <w:basedOn w:val="Normal"/>
    <w:rsid w:val="007A1E32"/>
    <w:pPr>
      <w:numPr>
        <w:numId w:val="1"/>
      </w:numPr>
    </w:pPr>
  </w:style>
  <w:style w:type="character" w:styleId="Hipervnculo">
    <w:name w:val="Hyperlink"/>
    <w:basedOn w:val="Fuentedeprrafopredeter"/>
    <w:rsid w:val="00636F81"/>
    <w:rPr>
      <w:color w:val="0000FF"/>
      <w:u w:val="single"/>
    </w:rPr>
  </w:style>
  <w:style w:type="character" w:styleId="Refdecomentario">
    <w:name w:val="annotation reference"/>
    <w:basedOn w:val="Fuentedeprrafopredeter"/>
    <w:rsid w:val="00436B34"/>
    <w:rPr>
      <w:sz w:val="16"/>
      <w:szCs w:val="16"/>
    </w:rPr>
  </w:style>
  <w:style w:type="paragraph" w:styleId="Textocomentario">
    <w:name w:val="annotation text"/>
    <w:basedOn w:val="Normal"/>
    <w:link w:val="TextocomentarioCar"/>
    <w:rsid w:val="00436B34"/>
    <w:rPr>
      <w:sz w:val="20"/>
      <w:szCs w:val="20"/>
    </w:rPr>
  </w:style>
  <w:style w:type="character" w:customStyle="1" w:styleId="TextocomentarioCar">
    <w:name w:val="Texto comentario Car"/>
    <w:basedOn w:val="Fuentedeprrafopredeter"/>
    <w:link w:val="Textocomentario"/>
    <w:rsid w:val="00436B34"/>
  </w:style>
  <w:style w:type="paragraph" w:styleId="Asuntodelcomentario">
    <w:name w:val="annotation subject"/>
    <w:basedOn w:val="Textocomentario"/>
    <w:next w:val="Textocomentario"/>
    <w:link w:val="AsuntodelcomentarioCar"/>
    <w:rsid w:val="00436B34"/>
    <w:rPr>
      <w:b/>
      <w:bCs/>
    </w:rPr>
  </w:style>
  <w:style w:type="character" w:customStyle="1" w:styleId="AsuntodelcomentarioCar">
    <w:name w:val="Asunto del comentario Car"/>
    <w:basedOn w:val="TextocomentarioCar"/>
    <w:link w:val="Asuntodelcomentario"/>
    <w:rsid w:val="00436B34"/>
    <w:rPr>
      <w:b/>
      <w:bCs/>
    </w:rPr>
  </w:style>
  <w:style w:type="table" w:styleId="Tablaconcuadrcula">
    <w:name w:val="Table Grid"/>
    <w:basedOn w:val="Tablanormal"/>
    <w:rsid w:val="000774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D07D9E"/>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60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63198E"/>
    <w:rPr>
      <w:b/>
      <w:bCs/>
    </w:rPr>
  </w:style>
  <w:style w:type="paragraph" w:styleId="NormalWeb">
    <w:name w:val="Normal (Web)"/>
    <w:basedOn w:val="Normal"/>
    <w:uiPriority w:val="99"/>
    <w:rsid w:val="0063198E"/>
    <w:pPr>
      <w:spacing w:before="100" w:beforeAutospacing="1" w:after="100" w:afterAutospacing="1"/>
    </w:pPr>
  </w:style>
  <w:style w:type="character" w:styleId="nfasis">
    <w:name w:val="Emphasis"/>
    <w:basedOn w:val="Fuentedeprrafopredeter"/>
    <w:qFormat/>
    <w:rsid w:val="0063198E"/>
    <w:rPr>
      <w:i/>
      <w:iCs/>
    </w:rPr>
  </w:style>
  <w:style w:type="paragraph" w:styleId="Piedepgina">
    <w:name w:val="footer"/>
    <w:basedOn w:val="Normal"/>
    <w:rsid w:val="006B3C59"/>
    <w:pPr>
      <w:tabs>
        <w:tab w:val="center" w:pos="4252"/>
        <w:tab w:val="right" w:pos="8504"/>
      </w:tabs>
    </w:pPr>
    <w:rPr>
      <w:rFonts w:ascii="Arial" w:hAnsi="Arial"/>
      <w:sz w:val="14"/>
      <w:szCs w:val="14"/>
    </w:rPr>
  </w:style>
  <w:style w:type="character" w:styleId="Nmerodepgina">
    <w:name w:val="page number"/>
    <w:basedOn w:val="Fuentedeprrafopredeter"/>
    <w:rsid w:val="006B3C59"/>
  </w:style>
  <w:style w:type="paragraph" w:styleId="Encabezado">
    <w:name w:val="header"/>
    <w:basedOn w:val="Normal"/>
    <w:rsid w:val="006B3C59"/>
    <w:pPr>
      <w:tabs>
        <w:tab w:val="center" w:pos="4252"/>
        <w:tab w:val="right" w:pos="8504"/>
      </w:tabs>
    </w:pPr>
  </w:style>
  <w:style w:type="paragraph" w:styleId="Textodeglobo">
    <w:name w:val="Balloon Text"/>
    <w:basedOn w:val="Normal"/>
    <w:semiHidden/>
    <w:rsid w:val="00866745"/>
    <w:rPr>
      <w:rFonts w:ascii="Tahoma" w:hAnsi="Tahoma" w:cs="Tahoma"/>
      <w:sz w:val="16"/>
      <w:szCs w:val="16"/>
    </w:rPr>
  </w:style>
  <w:style w:type="paragraph" w:customStyle="1" w:styleId="Normalconvietas">
    <w:name w:val="Normal con viñetas"/>
    <w:basedOn w:val="Normal"/>
    <w:rsid w:val="007A1E32"/>
    <w:pPr>
      <w:numPr>
        <w:numId w:val="1"/>
      </w:numPr>
    </w:pPr>
  </w:style>
  <w:style w:type="character" w:styleId="Hipervnculo">
    <w:name w:val="Hyperlink"/>
    <w:basedOn w:val="Fuentedeprrafopredeter"/>
    <w:rsid w:val="00636F81"/>
    <w:rPr>
      <w:color w:val="0000FF"/>
      <w:u w:val="single"/>
    </w:rPr>
  </w:style>
  <w:style w:type="character" w:styleId="Refdecomentario">
    <w:name w:val="annotation reference"/>
    <w:basedOn w:val="Fuentedeprrafopredeter"/>
    <w:rsid w:val="00436B34"/>
    <w:rPr>
      <w:sz w:val="16"/>
      <w:szCs w:val="16"/>
    </w:rPr>
  </w:style>
  <w:style w:type="paragraph" w:styleId="Textocomentario">
    <w:name w:val="annotation text"/>
    <w:basedOn w:val="Normal"/>
    <w:link w:val="TextocomentarioCar"/>
    <w:rsid w:val="00436B34"/>
    <w:rPr>
      <w:sz w:val="20"/>
      <w:szCs w:val="20"/>
    </w:rPr>
  </w:style>
  <w:style w:type="character" w:customStyle="1" w:styleId="TextocomentarioCar">
    <w:name w:val="Texto comentario Car"/>
    <w:basedOn w:val="Fuentedeprrafopredeter"/>
    <w:link w:val="Textocomentario"/>
    <w:rsid w:val="00436B34"/>
  </w:style>
  <w:style w:type="paragraph" w:styleId="Asuntodelcomentario">
    <w:name w:val="annotation subject"/>
    <w:basedOn w:val="Textocomentario"/>
    <w:next w:val="Textocomentario"/>
    <w:link w:val="AsuntodelcomentarioCar"/>
    <w:rsid w:val="00436B34"/>
    <w:rPr>
      <w:b/>
      <w:bCs/>
    </w:rPr>
  </w:style>
  <w:style w:type="character" w:customStyle="1" w:styleId="AsuntodelcomentarioCar">
    <w:name w:val="Asunto del comentario Car"/>
    <w:basedOn w:val="TextocomentarioCar"/>
    <w:link w:val="Asuntodelcomentario"/>
    <w:rsid w:val="00436B34"/>
    <w:rPr>
      <w:b/>
      <w:bCs/>
    </w:rPr>
  </w:style>
  <w:style w:type="table" w:styleId="Tablaconcuadrcula">
    <w:name w:val="Table Grid"/>
    <w:basedOn w:val="Tablanormal"/>
    <w:rsid w:val="000774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D07D9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948387">
      <w:bodyDiv w:val="1"/>
      <w:marLeft w:val="0"/>
      <w:marRight w:val="0"/>
      <w:marTop w:val="0"/>
      <w:marBottom w:val="0"/>
      <w:divBdr>
        <w:top w:val="none" w:sz="0" w:space="0" w:color="auto"/>
        <w:left w:val="none" w:sz="0" w:space="0" w:color="auto"/>
        <w:bottom w:val="none" w:sz="0" w:space="0" w:color="auto"/>
        <w:right w:val="none" w:sz="0" w:space="0" w:color="auto"/>
      </w:divBdr>
    </w:div>
    <w:div w:id="213355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778</Words>
  <Characters>4280</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TRAYECTO DE ACTIVIDADES: DISEÑO DE CURSOS EN AMBIENTES VIRTUALES</vt:lpstr>
      <vt:lpstr>TRAYECTO DE ACTIVIDADES: DISEÑO DE CURSOS EN AMBIENTES VIRTUALES</vt:lpstr>
    </vt:vector>
  </TitlesOfParts>
  <Company>U.P.B</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TRAYECTO DE ACTIVIDADES: DISEÑO DE CURSOS EN AMBIENTES VIRTUALES</dc:title>
  <dc:creator>Andrés Felipe Peláez Cárdenas</dc:creator>
  <cp:lastModifiedBy>NICO</cp:lastModifiedBy>
  <cp:revision>71</cp:revision>
  <cp:lastPrinted>2005-08-17T16:08:00Z</cp:lastPrinted>
  <dcterms:created xsi:type="dcterms:W3CDTF">2011-04-11T23:33:00Z</dcterms:created>
  <dcterms:modified xsi:type="dcterms:W3CDTF">2011-04-18T20:27:00Z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