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BB" w:rsidRDefault="00FA54BB" w:rsidP="00FA54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Política de Preços </w:t>
      </w:r>
      <w:r>
        <w:rPr>
          <w:rFonts w:ascii="Calibri" w:hAnsi="Calibri" w:cs="Calibri"/>
          <w:sz w:val="28"/>
          <w:szCs w:val="28"/>
        </w:rPr>
        <w:t>– Será determinada sempre em função do desconto</w:t>
      </w:r>
    </w:p>
    <w:p w:rsidR="00FA54BB" w:rsidRDefault="00FA54BB" w:rsidP="00FA54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negociado</w:t>
      </w:r>
      <w:proofErr w:type="gramEnd"/>
      <w:r>
        <w:rPr>
          <w:rFonts w:ascii="Calibri" w:hAnsi="Calibri" w:cs="Calibri"/>
          <w:sz w:val="28"/>
          <w:szCs w:val="28"/>
        </w:rPr>
        <w:t xml:space="preserve"> com o Fornecedor, sendo que:</w:t>
      </w:r>
    </w:p>
    <w:p w:rsidR="00FA54BB" w:rsidRDefault="00FA54BB" w:rsidP="00FA54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A54BB" w:rsidRDefault="00FA54BB" w:rsidP="00FA54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pt-BR"/>
        </w:rPr>
        <w:drawing>
          <wp:inline distT="0" distB="0" distL="0" distR="0">
            <wp:extent cx="5400040" cy="110588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4BB" w:rsidRDefault="00FA54BB" w:rsidP="00FA54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pt-BR"/>
        </w:rPr>
        <w:drawing>
          <wp:inline distT="0" distB="0" distL="0" distR="0">
            <wp:extent cx="5400040" cy="667314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4BB" w:rsidRDefault="00FA54BB" w:rsidP="00FA54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A54BB" w:rsidRDefault="00FA54BB" w:rsidP="00FA54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O valor mínimo para a CAUAX será de R$ 30,00 por curso vendido pelo site.</w:t>
      </w:r>
    </w:p>
    <w:sectPr w:rsidR="00FA54BB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FA54BB"/>
    <w:rsid w:val="007B1588"/>
    <w:rsid w:val="00FA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2011-03-09T23:20:00Z</dcterms:created>
  <dcterms:modified xsi:type="dcterms:W3CDTF">2011-03-09T23:25:00Z</dcterms:modified>
</cp:coreProperties>
</file>