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17" w:rsidRPr="00B13203" w:rsidRDefault="001E2117" w:rsidP="001E2117">
      <w:pPr>
        <w:pBdr>
          <w:top w:val="single" w:sz="4" w:space="1" w:color="auto"/>
          <w:bottom w:val="single" w:sz="4" w:space="1" w:color="auto"/>
        </w:pBdr>
        <w:spacing w:before="100" w:beforeAutospacing="1" w:after="100" w:afterAutospacing="1" w:line="240" w:lineRule="auto"/>
        <w:contextualSpacing/>
        <w:rPr>
          <w:rFonts w:asciiTheme="minorHAnsi" w:hAnsiTheme="minorHAnsi"/>
        </w:rPr>
      </w:pPr>
      <w:r w:rsidRPr="00B13203">
        <w:rPr>
          <w:rFonts w:asciiTheme="minorHAnsi" w:hAnsiTheme="minorHAnsi"/>
        </w:rPr>
        <w:t>Professeur : Josianne Béchard</w:t>
      </w:r>
    </w:p>
    <w:p w:rsidR="00784584" w:rsidRPr="00B13203" w:rsidRDefault="00784584" w:rsidP="001E2117">
      <w:pPr>
        <w:pBdr>
          <w:top w:val="single" w:sz="4" w:space="1" w:color="auto"/>
          <w:bottom w:val="single" w:sz="4" w:space="1" w:color="auto"/>
        </w:pBdr>
        <w:spacing w:before="100" w:beforeAutospacing="1" w:after="100" w:afterAutospacing="1" w:line="240" w:lineRule="auto"/>
        <w:contextualSpacing/>
        <w:rPr>
          <w:rFonts w:asciiTheme="minorHAnsi" w:hAnsiTheme="minorHAnsi"/>
        </w:rPr>
      </w:pPr>
      <w:r w:rsidRPr="00B13203">
        <w:rPr>
          <w:rFonts w:asciiTheme="minorHAnsi" w:hAnsiTheme="minorHAnsi"/>
        </w:rPr>
        <w:t>Sujets du cours :</w:t>
      </w:r>
      <w:r w:rsidR="00B13203">
        <w:rPr>
          <w:rFonts w:asciiTheme="minorHAnsi" w:hAnsiTheme="minorHAnsi"/>
        </w:rPr>
        <w:t xml:space="preserve"> 203-NYA-05</w:t>
      </w:r>
    </w:p>
    <w:p w:rsidR="00784584" w:rsidRPr="00B13203" w:rsidRDefault="00784584" w:rsidP="00165554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</w:rPr>
      </w:pPr>
    </w:p>
    <w:p w:rsidR="00165554" w:rsidRPr="00B13203" w:rsidRDefault="00BF4C97" w:rsidP="00165554">
      <w:pPr>
        <w:rPr>
          <w:rFonts w:asciiTheme="minorHAnsi" w:hAnsiTheme="minorHAnsi"/>
        </w:rPr>
      </w:pPr>
      <w:r w:rsidRPr="00B13203">
        <w:rPr>
          <w:rFonts w:asciiTheme="minorHAnsi" w:hAnsiTheme="minorHAnsi"/>
          <w:shadow/>
          <w:sz w:val="28"/>
          <w:szCs w:val="28"/>
        </w:rPr>
        <w:t>Chapitre 1</w:t>
      </w:r>
      <w:r w:rsidR="00CB20DC" w:rsidRPr="00B13203">
        <w:rPr>
          <w:rFonts w:asciiTheme="minorHAnsi" w:hAnsiTheme="minorHAnsi"/>
        </w:rPr>
        <w:t> : Introduction</w:t>
      </w:r>
    </w:p>
    <w:p w:rsidR="00165554" w:rsidRPr="00B13203" w:rsidRDefault="00165554" w:rsidP="00165554">
      <w:pPr>
        <w:pBdr>
          <w:top w:val="single" w:sz="4" w:space="1" w:color="auto"/>
        </w:pBdr>
        <w:rPr>
          <w:rFonts w:asciiTheme="minorHAnsi" w:hAnsiTheme="minorHAnsi"/>
        </w:rPr>
      </w:pPr>
      <w:r w:rsidRPr="00B13203">
        <w:rPr>
          <w:rFonts w:asciiTheme="minorHAnsi" w:hAnsiTheme="minorHAnsi"/>
          <w:i/>
          <w:iCs/>
        </w:rPr>
        <w:t>Être capable</w:t>
      </w:r>
      <w:r w:rsidRPr="00B13203">
        <w:rPr>
          <w:rFonts w:asciiTheme="minorHAnsi" w:hAnsiTheme="minorHAnsi"/>
        </w:rPr>
        <w:t>:</w:t>
      </w:r>
    </w:p>
    <w:p w:rsidR="00165554" w:rsidRPr="00B13203" w:rsidRDefault="00165554" w:rsidP="00165554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</w:rPr>
      </w:pPr>
      <w:r w:rsidRPr="00B13203">
        <w:rPr>
          <w:rFonts w:asciiTheme="minorHAnsi" w:hAnsiTheme="minorHAnsi"/>
        </w:rPr>
        <w:t>d'identifier les unités de base (longueur, masse et temps) du Système International d'unités ;</w:t>
      </w:r>
    </w:p>
    <w:p w:rsidR="00165554" w:rsidRPr="00B13203" w:rsidRDefault="00165554" w:rsidP="00165554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</w:rPr>
      </w:pPr>
      <w:r w:rsidRPr="00B13203">
        <w:rPr>
          <w:rFonts w:asciiTheme="minorHAnsi" w:hAnsiTheme="minorHAnsi"/>
        </w:rPr>
        <w:t>d'effectuer les conversions en unités de base SI ;</w:t>
      </w:r>
    </w:p>
    <w:p w:rsidR="00165554" w:rsidRPr="00B13203" w:rsidRDefault="00165554" w:rsidP="00165554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</w:rPr>
      </w:pPr>
      <w:r w:rsidRPr="00B13203">
        <w:rPr>
          <w:rFonts w:asciiTheme="minorHAnsi" w:hAnsiTheme="minorHAnsi"/>
        </w:rPr>
        <w:t>d'utiliser l'analyse dimensionnelle pour déduire ou vérifier une formule donnée ;</w:t>
      </w:r>
    </w:p>
    <w:p w:rsidR="00165554" w:rsidRPr="00B13203" w:rsidRDefault="00165554" w:rsidP="00165554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B13203">
        <w:rPr>
          <w:rFonts w:asciiTheme="minorHAnsi" w:hAnsiTheme="minorHAnsi"/>
        </w:rPr>
        <w:t>d'estimer un résultat en utilisant le calcul d’incertitudes ;</w:t>
      </w:r>
    </w:p>
    <w:p w:rsidR="00165554" w:rsidRPr="00B13203" w:rsidRDefault="00165554" w:rsidP="00165554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</w:rPr>
      </w:pPr>
      <w:r w:rsidRPr="00B13203">
        <w:rPr>
          <w:rFonts w:asciiTheme="minorHAnsi" w:hAnsiTheme="minorHAnsi"/>
        </w:rPr>
        <w:t>d'évaluer le nombre de chiffres significatifs dans un nombre représentant une mesure ;</w:t>
      </w:r>
    </w:p>
    <w:p w:rsidR="00165554" w:rsidRPr="00B13203" w:rsidRDefault="00165554" w:rsidP="00165554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</w:rPr>
      </w:pPr>
      <w:r w:rsidRPr="00B13203">
        <w:rPr>
          <w:rFonts w:asciiTheme="minorHAnsi" w:hAnsiTheme="minorHAnsi"/>
        </w:rPr>
        <w:t xml:space="preserve">de préciser la position d'un objet par ses coordonnées cartésiennes ou ses coordonnées polaires. </w:t>
      </w:r>
    </w:p>
    <w:p w:rsidR="00BF4C97" w:rsidRPr="00B13203" w:rsidRDefault="00BF4C97" w:rsidP="00165554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/>
        </w:rPr>
      </w:pPr>
    </w:p>
    <w:p w:rsidR="001C7DC7" w:rsidRPr="004F59E0" w:rsidRDefault="009B39E6" w:rsidP="004F59E0">
      <w:pPr>
        <w:pStyle w:val="ListParagraph"/>
        <w:numPr>
          <w:ilvl w:val="1"/>
          <w:numId w:val="17"/>
        </w:numPr>
        <w:rPr>
          <w:rFonts w:asciiTheme="minorHAnsi" w:hAnsiTheme="minorHAnsi"/>
          <w:u w:val="single"/>
        </w:rPr>
      </w:pPr>
      <w:r w:rsidRPr="004F59E0">
        <w:rPr>
          <w:rFonts w:asciiTheme="minorHAnsi" w:hAnsiTheme="minorHAnsi"/>
          <w:u w:val="single"/>
        </w:rPr>
        <w:t>Systèmes d’unités</w:t>
      </w:r>
    </w:p>
    <w:p w:rsidR="009B39E6" w:rsidRPr="00B13203" w:rsidRDefault="009B39E6" w:rsidP="009B39E6">
      <w:pPr>
        <w:pStyle w:val="ListParagraph"/>
        <w:ind w:left="786"/>
        <w:rPr>
          <w:rFonts w:asciiTheme="minorHAnsi" w:hAnsiTheme="minorHAnsi"/>
        </w:rPr>
      </w:pPr>
    </w:p>
    <w:p w:rsidR="009B39E6" w:rsidRPr="00B13203" w:rsidRDefault="000C18E7" w:rsidP="00165554">
      <w:pPr>
        <w:pStyle w:val="ListParagraph"/>
        <w:ind w:left="851" w:firstLine="708"/>
        <w:rPr>
          <w:rFonts w:asciiTheme="minorHAnsi" w:hAnsiTheme="minorHAnsi"/>
        </w:rPr>
      </w:pPr>
      <w:r w:rsidRPr="00B13203">
        <w:rPr>
          <w:rFonts w:asciiTheme="minorHAnsi" w:hAnsiTheme="minorHAnsi"/>
        </w:rPr>
        <w:t xml:space="preserve">On exprime une grandeur physique quelconque en fonction d’un étalon, ou </w:t>
      </w:r>
      <w:r w:rsidRPr="00B13203">
        <w:rPr>
          <w:rFonts w:asciiTheme="minorHAnsi" w:hAnsiTheme="minorHAnsi"/>
          <w:b/>
        </w:rPr>
        <w:t xml:space="preserve">unité. </w:t>
      </w:r>
      <w:r w:rsidRPr="00B13203">
        <w:rPr>
          <w:rFonts w:asciiTheme="minorHAnsi" w:hAnsiTheme="minorHAnsi"/>
        </w:rPr>
        <w:t xml:space="preserve">Ces unités sont utiles pour comparer les mesures mais aussi pour faire la distinction entre des grandeurs physiques différentes. </w:t>
      </w:r>
    </w:p>
    <w:p w:rsidR="000C18E7" w:rsidRPr="00B13203" w:rsidRDefault="000C18E7" w:rsidP="009B39E6">
      <w:pPr>
        <w:pStyle w:val="ListParagraph"/>
        <w:ind w:left="1416"/>
        <w:rPr>
          <w:rFonts w:asciiTheme="minorHAnsi" w:hAnsiTheme="minorHAnsi"/>
        </w:rPr>
      </w:pPr>
    </w:p>
    <w:p w:rsidR="00B371A5" w:rsidRPr="00B13203" w:rsidRDefault="000C18E7" w:rsidP="00165554">
      <w:pPr>
        <w:pStyle w:val="ListParagraph"/>
        <w:ind w:left="851"/>
        <w:rPr>
          <w:rFonts w:asciiTheme="minorHAnsi" w:hAnsiTheme="minorHAnsi"/>
        </w:rPr>
      </w:pPr>
      <w:r w:rsidRPr="00B13203">
        <w:rPr>
          <w:rFonts w:asciiTheme="minorHAnsi" w:hAnsiTheme="minorHAnsi"/>
        </w:rPr>
        <w:tab/>
        <w:t xml:space="preserve">Le Système international d’unités (SI), exprime les unités fondamentales respectives de la façon suivante : 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4"/>
        <w:gridCol w:w="1940"/>
        <w:gridCol w:w="1758"/>
      </w:tblGrid>
      <w:tr w:rsidR="00083960" w:rsidRPr="00B13203" w:rsidTr="00165554">
        <w:trPr>
          <w:trHeight w:val="281"/>
        </w:trPr>
        <w:tc>
          <w:tcPr>
            <w:tcW w:w="1984" w:type="dxa"/>
            <w:vAlign w:val="center"/>
          </w:tcPr>
          <w:p w:rsidR="00083960" w:rsidRPr="00B13203" w:rsidRDefault="00083960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Type d’unités</w:t>
            </w:r>
          </w:p>
        </w:tc>
        <w:tc>
          <w:tcPr>
            <w:tcW w:w="1940" w:type="dxa"/>
            <w:vAlign w:val="center"/>
          </w:tcPr>
          <w:p w:rsidR="00083960" w:rsidRPr="00B13203" w:rsidRDefault="00083960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Nom de l’unité</w:t>
            </w:r>
          </w:p>
        </w:tc>
        <w:tc>
          <w:tcPr>
            <w:tcW w:w="1758" w:type="dxa"/>
            <w:vAlign w:val="center"/>
          </w:tcPr>
          <w:p w:rsidR="00083960" w:rsidRPr="00B13203" w:rsidRDefault="00083960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Symbole associé</w:t>
            </w:r>
          </w:p>
        </w:tc>
      </w:tr>
      <w:tr w:rsidR="00083960" w:rsidRPr="00B13203" w:rsidTr="00165554">
        <w:tc>
          <w:tcPr>
            <w:tcW w:w="1984" w:type="dxa"/>
            <w:vAlign w:val="center"/>
          </w:tcPr>
          <w:p w:rsidR="00083960" w:rsidRPr="00B13203" w:rsidRDefault="00083960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Masse</w:t>
            </w:r>
          </w:p>
        </w:tc>
        <w:tc>
          <w:tcPr>
            <w:tcW w:w="1940" w:type="dxa"/>
            <w:vAlign w:val="center"/>
          </w:tcPr>
          <w:p w:rsidR="00083960" w:rsidRPr="00B13203" w:rsidRDefault="00083960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Le kilogramme</w:t>
            </w:r>
          </w:p>
        </w:tc>
        <w:tc>
          <w:tcPr>
            <w:tcW w:w="1758" w:type="dxa"/>
            <w:vAlign w:val="center"/>
          </w:tcPr>
          <w:p w:rsidR="00083960" w:rsidRPr="00B13203" w:rsidRDefault="00083960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kg</w:t>
            </w:r>
          </w:p>
        </w:tc>
      </w:tr>
      <w:tr w:rsidR="00083960" w:rsidRPr="00B13203" w:rsidTr="00165554">
        <w:tc>
          <w:tcPr>
            <w:tcW w:w="1984" w:type="dxa"/>
            <w:vAlign w:val="center"/>
          </w:tcPr>
          <w:p w:rsidR="00083960" w:rsidRPr="00B13203" w:rsidRDefault="00083960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Longueur</w:t>
            </w:r>
          </w:p>
        </w:tc>
        <w:tc>
          <w:tcPr>
            <w:tcW w:w="1940" w:type="dxa"/>
            <w:vAlign w:val="center"/>
          </w:tcPr>
          <w:p w:rsidR="00083960" w:rsidRPr="00B13203" w:rsidRDefault="00083960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Le mètre</w:t>
            </w:r>
          </w:p>
        </w:tc>
        <w:tc>
          <w:tcPr>
            <w:tcW w:w="1758" w:type="dxa"/>
            <w:vAlign w:val="center"/>
          </w:tcPr>
          <w:p w:rsidR="00083960" w:rsidRPr="00B13203" w:rsidRDefault="00083960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m</w:t>
            </w:r>
          </w:p>
        </w:tc>
      </w:tr>
      <w:tr w:rsidR="00083960" w:rsidRPr="00B13203" w:rsidTr="00165554">
        <w:tc>
          <w:tcPr>
            <w:tcW w:w="1984" w:type="dxa"/>
            <w:vAlign w:val="center"/>
          </w:tcPr>
          <w:p w:rsidR="00083960" w:rsidRPr="00B13203" w:rsidRDefault="00083960" w:rsidP="00165554">
            <w:pPr>
              <w:pStyle w:val="ListParagraph"/>
              <w:ind w:left="-1211" w:firstLine="121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Temps</w:t>
            </w:r>
          </w:p>
        </w:tc>
        <w:tc>
          <w:tcPr>
            <w:tcW w:w="1940" w:type="dxa"/>
            <w:vAlign w:val="center"/>
          </w:tcPr>
          <w:p w:rsidR="00083960" w:rsidRPr="00B13203" w:rsidRDefault="00083960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La seconde</w:t>
            </w:r>
          </w:p>
        </w:tc>
        <w:tc>
          <w:tcPr>
            <w:tcW w:w="1758" w:type="dxa"/>
            <w:vAlign w:val="center"/>
          </w:tcPr>
          <w:p w:rsidR="00083960" w:rsidRPr="00B13203" w:rsidRDefault="00083960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</w:tr>
      <w:tr w:rsidR="00083960" w:rsidRPr="00B13203" w:rsidTr="00165554">
        <w:tc>
          <w:tcPr>
            <w:tcW w:w="1984" w:type="dxa"/>
            <w:vAlign w:val="center"/>
          </w:tcPr>
          <w:p w:rsidR="00083960" w:rsidRPr="00B13203" w:rsidRDefault="00083960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Intensité du courant</w:t>
            </w:r>
          </w:p>
        </w:tc>
        <w:tc>
          <w:tcPr>
            <w:tcW w:w="1940" w:type="dxa"/>
            <w:vAlign w:val="center"/>
          </w:tcPr>
          <w:p w:rsidR="00083960" w:rsidRPr="00B13203" w:rsidRDefault="00083960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L’ampère</w:t>
            </w:r>
          </w:p>
        </w:tc>
        <w:tc>
          <w:tcPr>
            <w:tcW w:w="1758" w:type="dxa"/>
            <w:vAlign w:val="center"/>
          </w:tcPr>
          <w:p w:rsidR="00083960" w:rsidRPr="00B13203" w:rsidRDefault="00083960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</w:tr>
    </w:tbl>
    <w:p w:rsidR="000C18E7" w:rsidRPr="00B13203" w:rsidRDefault="000C18E7" w:rsidP="00B371A5">
      <w:pPr>
        <w:rPr>
          <w:rFonts w:asciiTheme="minorHAnsi" w:hAnsiTheme="minorHAnsi"/>
        </w:rPr>
      </w:pPr>
    </w:p>
    <w:p w:rsidR="000C18E7" w:rsidRPr="00B13203" w:rsidRDefault="00B371A5" w:rsidP="00B371A5">
      <w:pPr>
        <w:ind w:left="1418"/>
        <w:rPr>
          <w:rFonts w:asciiTheme="minorHAnsi" w:hAnsiTheme="minorHAnsi"/>
        </w:rPr>
      </w:pPr>
      <w:r w:rsidRPr="00B13203">
        <w:rPr>
          <w:rFonts w:asciiTheme="minorHAnsi" w:hAnsiTheme="minorHAnsi"/>
        </w:rPr>
        <w:t xml:space="preserve">Pour des raisons pratiques, d’autres  unités fondamentales ont également été définies : 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4"/>
        <w:gridCol w:w="1940"/>
        <w:gridCol w:w="1758"/>
      </w:tblGrid>
      <w:tr w:rsidR="00152A86" w:rsidRPr="00B13203" w:rsidTr="00165554">
        <w:tc>
          <w:tcPr>
            <w:tcW w:w="1984" w:type="dxa"/>
            <w:vAlign w:val="center"/>
          </w:tcPr>
          <w:p w:rsidR="00152A86" w:rsidRPr="00B13203" w:rsidRDefault="00152A86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Type d’unités</w:t>
            </w:r>
          </w:p>
        </w:tc>
        <w:tc>
          <w:tcPr>
            <w:tcW w:w="1940" w:type="dxa"/>
            <w:vAlign w:val="center"/>
          </w:tcPr>
          <w:p w:rsidR="00152A86" w:rsidRPr="00B13203" w:rsidRDefault="00152A86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Nom de l’unité</w:t>
            </w:r>
          </w:p>
        </w:tc>
        <w:tc>
          <w:tcPr>
            <w:tcW w:w="1758" w:type="dxa"/>
            <w:vAlign w:val="center"/>
          </w:tcPr>
          <w:p w:rsidR="00152A86" w:rsidRPr="00B13203" w:rsidRDefault="00152A86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Symbole associé</w:t>
            </w:r>
          </w:p>
        </w:tc>
      </w:tr>
      <w:tr w:rsidR="00152A86" w:rsidRPr="00B13203" w:rsidTr="00165554">
        <w:tc>
          <w:tcPr>
            <w:tcW w:w="1984" w:type="dxa"/>
            <w:vAlign w:val="center"/>
          </w:tcPr>
          <w:p w:rsidR="00152A86" w:rsidRPr="00B13203" w:rsidRDefault="00152A86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Température</w:t>
            </w:r>
          </w:p>
        </w:tc>
        <w:tc>
          <w:tcPr>
            <w:tcW w:w="1940" w:type="dxa"/>
            <w:vAlign w:val="center"/>
          </w:tcPr>
          <w:p w:rsidR="00152A86" w:rsidRPr="00B13203" w:rsidRDefault="00152A86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 xml:space="preserve">Le kelvin </w:t>
            </w:r>
          </w:p>
        </w:tc>
        <w:tc>
          <w:tcPr>
            <w:tcW w:w="1758" w:type="dxa"/>
            <w:vAlign w:val="center"/>
          </w:tcPr>
          <w:p w:rsidR="00152A86" w:rsidRPr="00B13203" w:rsidRDefault="00152A86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K</w:t>
            </w:r>
          </w:p>
        </w:tc>
      </w:tr>
      <w:tr w:rsidR="00152A86" w:rsidRPr="00B13203" w:rsidTr="00165554">
        <w:tc>
          <w:tcPr>
            <w:tcW w:w="1984" w:type="dxa"/>
            <w:vAlign w:val="center"/>
          </w:tcPr>
          <w:p w:rsidR="00152A86" w:rsidRPr="00B13203" w:rsidRDefault="00152A86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Intensité lumineuse</w:t>
            </w:r>
          </w:p>
        </w:tc>
        <w:tc>
          <w:tcPr>
            <w:tcW w:w="1940" w:type="dxa"/>
            <w:vAlign w:val="center"/>
          </w:tcPr>
          <w:p w:rsidR="00152A86" w:rsidRPr="00B13203" w:rsidRDefault="00152A86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Le candela</w:t>
            </w:r>
          </w:p>
        </w:tc>
        <w:tc>
          <w:tcPr>
            <w:tcW w:w="1758" w:type="dxa"/>
            <w:vAlign w:val="center"/>
          </w:tcPr>
          <w:p w:rsidR="00152A86" w:rsidRPr="00B13203" w:rsidRDefault="00152A86" w:rsidP="00E84FA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3203">
              <w:rPr>
                <w:rFonts w:asciiTheme="minorHAnsi" w:hAnsiTheme="minorHAnsi"/>
                <w:sz w:val="20"/>
                <w:szCs w:val="20"/>
              </w:rPr>
              <w:t>cd</w:t>
            </w:r>
          </w:p>
        </w:tc>
      </w:tr>
    </w:tbl>
    <w:p w:rsidR="00AA7A1C" w:rsidRPr="00B13203" w:rsidRDefault="00574B23" w:rsidP="00AA7A1C">
      <w:pPr>
        <w:tabs>
          <w:tab w:val="left" w:pos="709"/>
        </w:tabs>
        <w:spacing w:before="100" w:beforeAutospacing="1" w:after="100" w:afterAutospacing="1" w:line="288" w:lineRule="auto"/>
        <w:rPr>
          <w:rFonts w:asciiTheme="minorHAnsi" w:hAnsiTheme="minorHAnsi"/>
          <w:b/>
          <w:u w:val="single"/>
        </w:rPr>
      </w:pPr>
      <w:r w:rsidRPr="00B13203">
        <w:rPr>
          <w:rFonts w:asciiTheme="minorHAnsi" w:hAnsiTheme="minorHAnsi"/>
        </w:rPr>
        <w:lastRenderedPageBreak/>
        <w:tab/>
      </w:r>
      <w:r w:rsidRPr="00B13203">
        <w:rPr>
          <w:rFonts w:asciiTheme="minorHAnsi" w:hAnsiTheme="minorHAnsi"/>
          <w:b/>
          <w:u w:val="single"/>
        </w:rPr>
        <w:t>Les autres unités et les unités dérivées</w:t>
      </w:r>
    </w:p>
    <w:p w:rsidR="00574B23" w:rsidRPr="00B13203" w:rsidRDefault="00574B23" w:rsidP="000D1172">
      <w:pPr>
        <w:tabs>
          <w:tab w:val="left" w:pos="709"/>
        </w:tabs>
        <w:spacing w:before="100" w:beforeAutospacing="1" w:after="100" w:afterAutospacing="1" w:line="288" w:lineRule="auto"/>
        <w:ind w:left="708" w:hanging="344"/>
        <w:rPr>
          <w:rFonts w:asciiTheme="minorHAnsi" w:hAnsiTheme="minorHAnsi"/>
        </w:rPr>
      </w:pPr>
      <w:r w:rsidRPr="00B13203">
        <w:rPr>
          <w:rFonts w:asciiTheme="minorHAnsi" w:hAnsiTheme="minorHAnsi"/>
        </w:rPr>
        <w:t xml:space="preserve">- </w:t>
      </w:r>
      <w:r w:rsidR="000D1172" w:rsidRPr="00B13203">
        <w:rPr>
          <w:rFonts w:asciiTheme="minorHAnsi" w:hAnsiTheme="minorHAnsi"/>
        </w:rPr>
        <w:tab/>
        <w:t>Les unités de grandeurs physiques autres que les unités fondamentales sont appelées unités dérivées. Ce sont des combinaisons des unités fondamentales.</w:t>
      </w:r>
    </w:p>
    <w:p w:rsidR="000D1172" w:rsidRPr="00B13203" w:rsidRDefault="000D1172" w:rsidP="000D1172">
      <w:pPr>
        <w:tabs>
          <w:tab w:val="left" w:pos="709"/>
        </w:tabs>
        <w:spacing w:before="100" w:beforeAutospacing="1" w:after="100" w:afterAutospacing="1" w:line="288" w:lineRule="auto"/>
        <w:ind w:left="708" w:hanging="344"/>
        <w:rPr>
          <w:rFonts w:asciiTheme="minorHAnsi" w:hAnsiTheme="minorHAnsi"/>
        </w:rPr>
      </w:pPr>
      <w:r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ab/>
        <w:t>Unité de vitesse : m/s</w:t>
      </w:r>
    </w:p>
    <w:p w:rsidR="000D1172" w:rsidRPr="00B13203" w:rsidRDefault="000D1172" w:rsidP="000D1172">
      <w:pPr>
        <w:tabs>
          <w:tab w:val="left" w:pos="709"/>
        </w:tabs>
        <w:spacing w:before="100" w:beforeAutospacing="1" w:after="100" w:afterAutospacing="1" w:line="288" w:lineRule="auto"/>
        <w:ind w:left="708" w:hanging="344"/>
        <w:rPr>
          <w:rFonts w:asciiTheme="minorHAnsi" w:hAnsiTheme="minorHAnsi"/>
        </w:rPr>
      </w:pPr>
      <w:r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ab/>
        <w:t>Unité d’accélération : m/s</w:t>
      </w:r>
      <w:r w:rsidRPr="00B13203">
        <w:rPr>
          <w:rFonts w:asciiTheme="minorHAnsi" w:hAnsiTheme="minorHAnsi"/>
          <w:vertAlign w:val="superscript"/>
        </w:rPr>
        <w:t>2</w:t>
      </w:r>
    </w:p>
    <w:p w:rsidR="000D1172" w:rsidRPr="00B13203" w:rsidRDefault="000D1172" w:rsidP="000D1172">
      <w:pPr>
        <w:tabs>
          <w:tab w:val="left" w:pos="709"/>
        </w:tabs>
        <w:spacing w:before="100" w:beforeAutospacing="1" w:after="100" w:afterAutospacing="1" w:line="288" w:lineRule="auto"/>
        <w:ind w:left="708" w:hanging="344"/>
        <w:rPr>
          <w:rFonts w:asciiTheme="minorHAnsi" w:hAnsiTheme="minorHAnsi"/>
        </w:rPr>
      </w:pPr>
      <w:r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ab/>
        <w:t>Unité de masse volumique : kg/m</w:t>
      </w:r>
      <w:r w:rsidRPr="00B13203">
        <w:rPr>
          <w:rFonts w:asciiTheme="minorHAnsi" w:hAnsiTheme="minorHAnsi"/>
          <w:vertAlign w:val="superscript"/>
        </w:rPr>
        <w:t>3</w:t>
      </w:r>
    </w:p>
    <w:p w:rsidR="005B41E0" w:rsidRDefault="000D1172" w:rsidP="00D717A5">
      <w:pPr>
        <w:tabs>
          <w:tab w:val="left" w:pos="709"/>
        </w:tabs>
        <w:spacing w:before="100" w:beforeAutospacing="1" w:after="100" w:afterAutospacing="1" w:line="288" w:lineRule="auto"/>
        <w:ind w:left="708" w:hanging="344"/>
        <w:rPr>
          <w:rFonts w:asciiTheme="minorHAnsi" w:hAnsiTheme="minorHAnsi"/>
          <w:b/>
        </w:rPr>
      </w:pPr>
      <w:r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ab/>
        <w:t>Unité de force : kg·m/s</w:t>
      </w:r>
      <w:r w:rsidRPr="00B13203">
        <w:rPr>
          <w:rFonts w:asciiTheme="minorHAnsi" w:hAnsiTheme="minorHAnsi"/>
          <w:vertAlign w:val="superscript"/>
        </w:rPr>
        <w:t>2</w:t>
      </w:r>
      <w:r w:rsidRPr="00B13203">
        <w:rPr>
          <w:rFonts w:asciiTheme="minorHAnsi" w:hAnsiTheme="minorHAnsi"/>
        </w:rPr>
        <w:t xml:space="preserve">, appelé le </w:t>
      </w:r>
      <w:r w:rsidRPr="00B13203">
        <w:rPr>
          <w:rFonts w:asciiTheme="minorHAnsi" w:hAnsiTheme="minorHAnsi"/>
          <w:i/>
        </w:rPr>
        <w:t>newton</w:t>
      </w:r>
      <w:r w:rsidRPr="00B13203">
        <w:rPr>
          <w:rFonts w:asciiTheme="minorHAnsi" w:hAnsiTheme="minorHAnsi"/>
        </w:rPr>
        <w:t xml:space="preserve"> (N)</w:t>
      </w:r>
    </w:p>
    <w:p w:rsidR="005B41E0" w:rsidRDefault="005B41E0" w:rsidP="005B41E0">
      <w:pPr>
        <w:rPr>
          <w:rFonts w:asciiTheme="minorHAnsi" w:hAnsiTheme="minorHAnsi"/>
          <w:b/>
        </w:rPr>
      </w:pPr>
      <w:r w:rsidRPr="004F59E0">
        <w:rPr>
          <w:rFonts w:asciiTheme="minorHAnsi" w:hAnsiTheme="minorHAnsi"/>
          <w:b/>
        </w:rPr>
        <w:t>La conversion des unités</w:t>
      </w:r>
    </w:p>
    <w:p w:rsidR="005B41E0" w:rsidRDefault="005B41E0" w:rsidP="005B41E0">
      <w:pPr>
        <w:rPr>
          <w:rFonts w:asciiTheme="minorHAnsi" w:hAnsiTheme="minorHAnsi"/>
        </w:rPr>
      </w:pPr>
      <w:r>
        <w:rPr>
          <w:rFonts w:asciiTheme="minorHAnsi" w:hAnsiTheme="minorHAnsi"/>
        </w:rPr>
        <w:t>Il est souvent nécessaire de convertir  l’unité d’une grandeur physique</w:t>
      </w:r>
    </w:p>
    <w:p w:rsidR="005B41E0" w:rsidRDefault="005B41E0" w:rsidP="005B41E0">
      <w:pPr>
        <w:rPr>
          <w:rFonts w:asciiTheme="minorHAnsi" w:hAnsiTheme="minorHAnsi"/>
        </w:rPr>
      </w:pPr>
      <w:r>
        <w:rPr>
          <w:rFonts w:asciiTheme="minorHAnsi" w:hAnsiTheme="minorHAnsi"/>
        </w:rPr>
        <w:t>Par exemple : convertir des milles par heures en mètre par seconde</w:t>
      </w:r>
    </w:p>
    <w:p w:rsidR="005B41E0" w:rsidRDefault="005B41E0" w:rsidP="005B41E0">
      <w:pPr>
        <w:pStyle w:val="ListParagraph"/>
        <w:rPr>
          <w:rFonts w:asciiTheme="minorHAnsi" w:hAnsiTheme="minorHAnsi"/>
        </w:rPr>
      </w:pPr>
    </w:p>
    <w:p w:rsidR="005B41E0" w:rsidRDefault="005B41E0" w:rsidP="005B41E0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Si 1 km = 1000 m </w:t>
      </w:r>
      <m:oMath>
        <m:r>
          <w:rPr>
            <w:rFonts w:ascii="Cambria Math" w:hAnsi="Cambria Math"/>
          </w:rPr>
          <m:t>→1=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1000m</m:t>
            </m:r>
          </m:num>
          <m:den>
            <m:r>
              <w:rPr>
                <w:rFonts w:ascii="Cambria Math" w:hAnsi="Cambria Math"/>
              </w:rPr>
              <m:t>km</m:t>
            </m:r>
          </m:den>
        </m:f>
      </m:oMath>
    </w:p>
    <w:p w:rsidR="005B41E0" w:rsidRDefault="005B41E0" w:rsidP="005B41E0">
      <w:pPr>
        <w:pStyle w:val="ListParagraph"/>
        <w:rPr>
          <w:rFonts w:asciiTheme="minorHAnsi" w:hAnsiTheme="minorHAnsi"/>
        </w:rPr>
      </w:pPr>
    </w:p>
    <w:p w:rsidR="005B41E0" w:rsidRPr="005B41E0" w:rsidRDefault="005B41E0" w:rsidP="005B41E0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Si 1h = 3600 s </w:t>
      </w:r>
      <m:oMath>
        <m:r>
          <w:rPr>
            <w:rFonts w:ascii="Cambria Math" w:hAnsi="Cambria Math"/>
          </w:rPr>
          <m:t xml:space="preserve">→1=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3600s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</w:p>
    <w:p w:rsidR="005B41E0" w:rsidRPr="005B41E0" w:rsidRDefault="00B32DC3" w:rsidP="005B41E0">
      <w:pPr>
        <w:rPr>
          <w:rFonts w:asciiTheme="minorHAnsi" w:hAnsiTheme="minorHAnsi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5,0 km</m:t>
              </m:r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 xml:space="preserve"> km</m:t>
                  </m:r>
                </m:num>
                <m:den>
                  <m:r>
                    <w:rPr>
                      <w:rFonts w:ascii="Cambria Math" w:hAnsi="Cambria Math"/>
                    </w:rPr>
                    <m:t>1h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1000m</m:t>
                  </m:r>
                </m:num>
                <m:den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km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</w:rPr>
                    <m:t>3600s</m:t>
                  </m:r>
                </m:den>
              </m:f>
            </m:e>
          </m:d>
        </m:oMath>
      </m:oMathPara>
    </w:p>
    <w:p w:rsidR="00B13203" w:rsidRPr="00B13203" w:rsidRDefault="00B32DC3" w:rsidP="00D717A5">
      <w:pPr>
        <w:rPr>
          <w:rFonts w:asciiTheme="minorHAnsi" w:hAnsiTheme="minorHAnsi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5,0 km</m:t>
              </m:r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=2,2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:rsidR="00844D7C" w:rsidRPr="004F59E0" w:rsidRDefault="004F59E0" w:rsidP="004F59E0">
      <w:pPr>
        <w:pStyle w:val="ListParagraph"/>
        <w:numPr>
          <w:ilvl w:val="1"/>
          <w:numId w:val="17"/>
        </w:numPr>
        <w:ind w:left="426"/>
        <w:rPr>
          <w:rFonts w:asciiTheme="minorHAnsi" w:hAnsiTheme="minorHAnsi"/>
          <w:u w:val="single"/>
        </w:rPr>
      </w:pPr>
      <w:r w:rsidRPr="004F59E0">
        <w:rPr>
          <w:rFonts w:asciiTheme="minorHAnsi" w:hAnsiTheme="minorHAnsi"/>
          <w:u w:val="single"/>
        </w:rPr>
        <w:t>La notation en puissances de dix et les chiffres significatifs</w:t>
      </w:r>
    </w:p>
    <w:p w:rsidR="00844D7C" w:rsidRPr="00B13203" w:rsidRDefault="00844D7C" w:rsidP="00844D7C">
      <w:pPr>
        <w:pStyle w:val="ListParagraph"/>
        <w:ind w:left="786"/>
        <w:rPr>
          <w:rFonts w:asciiTheme="minorHAnsi" w:hAnsiTheme="minorHAnsi"/>
        </w:rPr>
      </w:pPr>
    </w:p>
    <w:p w:rsidR="00844D7C" w:rsidRPr="00B13203" w:rsidRDefault="00083726" w:rsidP="0017773C">
      <w:pPr>
        <w:pStyle w:val="ListParagraph"/>
        <w:ind w:left="0"/>
        <w:rPr>
          <w:rFonts w:asciiTheme="minorHAnsi" w:hAnsiTheme="minorHAnsi"/>
        </w:rPr>
      </w:pPr>
      <w:r w:rsidRPr="00B13203">
        <w:rPr>
          <w:rFonts w:asciiTheme="minorHAnsi" w:hAnsiTheme="minorHAnsi"/>
        </w:rPr>
        <w:t>La notation en puissance de dix permet d’exprimer de très gros ou de très petits nombres tout en évitant une écriture lourde et peu commode. Voici quelques puissances de 10.</w:t>
      </w:r>
    </w:p>
    <w:p w:rsidR="00083726" w:rsidRPr="00B13203" w:rsidRDefault="00083726" w:rsidP="00844D7C">
      <w:pPr>
        <w:pStyle w:val="ListParagraph"/>
        <w:ind w:left="709" w:firstLine="77"/>
        <w:rPr>
          <w:rFonts w:asciiTheme="minorHAnsi" w:hAnsiTheme="minorHAnsi"/>
        </w:rPr>
      </w:pPr>
    </w:p>
    <w:p w:rsidR="00083726" w:rsidRPr="00B13203" w:rsidRDefault="00083726" w:rsidP="00083726">
      <w:pPr>
        <w:pStyle w:val="ListParagraph"/>
        <w:ind w:left="2410"/>
        <w:rPr>
          <w:rFonts w:asciiTheme="minorHAnsi" w:hAnsiTheme="minorHAnsi"/>
        </w:rPr>
      </w:pPr>
      <w:r w:rsidRPr="00B13203">
        <w:rPr>
          <w:rFonts w:asciiTheme="minorHAnsi" w:hAnsiTheme="minorHAnsi"/>
        </w:rPr>
        <w:t xml:space="preserve">10 000 </w:t>
      </w:r>
      <w:r w:rsidRPr="00B13203">
        <w:rPr>
          <w:rFonts w:asciiTheme="minorHAnsi" w:hAnsiTheme="minorHAnsi"/>
        </w:rPr>
        <w:tab/>
      </w:r>
      <w:r w:rsidR="0065025C"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 xml:space="preserve">= 10 x 10 x 10 x 10 </w:t>
      </w:r>
      <w:r w:rsidR="004E17A4">
        <w:rPr>
          <w:rFonts w:asciiTheme="minorHAnsi" w:hAnsiTheme="minorHAnsi"/>
        </w:rPr>
        <w:t xml:space="preserve"> </w:t>
      </w:r>
      <w:r w:rsidRPr="00B13203">
        <w:rPr>
          <w:rFonts w:asciiTheme="minorHAnsi" w:hAnsiTheme="minorHAnsi"/>
        </w:rPr>
        <w:t>= 10</w:t>
      </w:r>
      <w:r w:rsidRPr="00B13203">
        <w:rPr>
          <w:rFonts w:asciiTheme="minorHAnsi" w:hAnsiTheme="minorHAnsi"/>
          <w:vertAlign w:val="superscript"/>
        </w:rPr>
        <w:t>4</w:t>
      </w:r>
    </w:p>
    <w:p w:rsidR="00083726" w:rsidRPr="00B13203" w:rsidRDefault="0065025C" w:rsidP="00083726">
      <w:pPr>
        <w:pStyle w:val="ListParagraph"/>
        <w:ind w:left="2410"/>
        <w:rPr>
          <w:rFonts w:asciiTheme="minorHAnsi" w:hAnsiTheme="minorHAnsi"/>
        </w:rPr>
      </w:pPr>
      <w:r w:rsidRPr="00B13203">
        <w:rPr>
          <w:rFonts w:asciiTheme="minorHAnsi" w:hAnsiTheme="minorHAnsi"/>
        </w:rPr>
        <w:t xml:space="preserve">  </w:t>
      </w:r>
      <w:r w:rsidR="00083726" w:rsidRPr="00B13203">
        <w:rPr>
          <w:rFonts w:asciiTheme="minorHAnsi" w:hAnsiTheme="minorHAnsi"/>
        </w:rPr>
        <w:t>1</w:t>
      </w:r>
      <w:r w:rsidRPr="00B13203">
        <w:rPr>
          <w:rFonts w:asciiTheme="minorHAnsi" w:hAnsiTheme="minorHAnsi"/>
        </w:rPr>
        <w:t> </w:t>
      </w:r>
      <w:r w:rsidR="00083726" w:rsidRPr="00B13203">
        <w:rPr>
          <w:rFonts w:asciiTheme="minorHAnsi" w:hAnsiTheme="minorHAnsi"/>
        </w:rPr>
        <w:t>000</w:t>
      </w:r>
      <w:r w:rsidR="00083726"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ab/>
      </w:r>
      <w:r w:rsidR="00083726" w:rsidRPr="00B13203">
        <w:rPr>
          <w:rFonts w:asciiTheme="minorHAnsi" w:hAnsiTheme="minorHAnsi"/>
        </w:rPr>
        <w:t>= 10 x 10 x 10</w:t>
      </w:r>
      <w:r w:rsidR="00083726" w:rsidRPr="00B13203">
        <w:rPr>
          <w:rFonts w:asciiTheme="minorHAnsi" w:hAnsiTheme="minorHAnsi"/>
        </w:rPr>
        <w:tab/>
        <w:t xml:space="preserve">       = 10</w:t>
      </w:r>
      <w:r w:rsidR="00083726" w:rsidRPr="00B13203">
        <w:rPr>
          <w:rFonts w:asciiTheme="minorHAnsi" w:hAnsiTheme="minorHAnsi"/>
          <w:vertAlign w:val="superscript"/>
        </w:rPr>
        <w:t>3</w:t>
      </w:r>
    </w:p>
    <w:p w:rsidR="00083726" w:rsidRPr="00B13203" w:rsidRDefault="0065025C" w:rsidP="00083726">
      <w:pPr>
        <w:pStyle w:val="ListParagraph"/>
        <w:ind w:left="2410"/>
        <w:rPr>
          <w:rFonts w:asciiTheme="minorHAnsi" w:hAnsiTheme="minorHAnsi"/>
          <w:vertAlign w:val="superscript"/>
        </w:rPr>
      </w:pPr>
      <w:r w:rsidRPr="00B13203">
        <w:rPr>
          <w:rFonts w:asciiTheme="minorHAnsi" w:hAnsiTheme="minorHAnsi"/>
        </w:rPr>
        <w:t xml:space="preserve">     100</w:t>
      </w:r>
      <w:r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ab/>
      </w:r>
      <w:r w:rsidR="00083726" w:rsidRPr="00B13203">
        <w:rPr>
          <w:rFonts w:asciiTheme="minorHAnsi" w:hAnsiTheme="minorHAnsi"/>
        </w:rPr>
        <w:t xml:space="preserve">= 10 x 10 </w:t>
      </w:r>
      <w:r w:rsidR="00083726" w:rsidRPr="00B13203">
        <w:rPr>
          <w:rFonts w:asciiTheme="minorHAnsi" w:hAnsiTheme="minorHAnsi"/>
        </w:rPr>
        <w:tab/>
        <w:t xml:space="preserve">       = 10</w:t>
      </w:r>
      <w:r w:rsidR="00083726" w:rsidRPr="00B13203">
        <w:rPr>
          <w:rFonts w:asciiTheme="minorHAnsi" w:hAnsiTheme="minorHAnsi"/>
          <w:vertAlign w:val="superscript"/>
        </w:rPr>
        <w:t>2</w:t>
      </w:r>
    </w:p>
    <w:p w:rsidR="00083726" w:rsidRPr="00B13203" w:rsidRDefault="0065025C" w:rsidP="00083726">
      <w:pPr>
        <w:pStyle w:val="ListParagraph"/>
        <w:ind w:left="2410"/>
        <w:rPr>
          <w:rFonts w:asciiTheme="minorHAnsi" w:hAnsiTheme="minorHAnsi"/>
        </w:rPr>
      </w:pPr>
      <w:r w:rsidRPr="00B13203">
        <w:rPr>
          <w:rFonts w:asciiTheme="minorHAnsi" w:hAnsiTheme="minorHAnsi"/>
        </w:rPr>
        <w:t xml:space="preserve">       10</w:t>
      </w:r>
      <w:r w:rsidR="00083726"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ab/>
      </w:r>
      <w:r w:rsidR="00083726" w:rsidRPr="00B13203">
        <w:rPr>
          <w:rFonts w:asciiTheme="minorHAnsi" w:hAnsiTheme="minorHAnsi"/>
        </w:rPr>
        <w:t xml:space="preserve">= 10 </w:t>
      </w:r>
      <w:r w:rsidRPr="00B13203">
        <w:rPr>
          <w:rFonts w:asciiTheme="minorHAnsi" w:hAnsiTheme="minorHAnsi"/>
        </w:rPr>
        <w:t xml:space="preserve"> </w:t>
      </w:r>
      <w:r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ab/>
        <w:t xml:space="preserve">       </w:t>
      </w:r>
      <w:r w:rsidR="00083726" w:rsidRPr="00B13203">
        <w:rPr>
          <w:rFonts w:asciiTheme="minorHAnsi" w:hAnsiTheme="minorHAnsi"/>
        </w:rPr>
        <w:t>= 10</w:t>
      </w:r>
      <w:r w:rsidRPr="00B13203">
        <w:rPr>
          <w:rFonts w:asciiTheme="minorHAnsi" w:hAnsiTheme="minorHAnsi"/>
          <w:vertAlign w:val="superscript"/>
        </w:rPr>
        <w:t>1</w:t>
      </w:r>
    </w:p>
    <w:p w:rsidR="00083726" w:rsidRPr="00B13203" w:rsidRDefault="0065025C" w:rsidP="0065025C">
      <w:pPr>
        <w:pStyle w:val="ListParagraph"/>
        <w:tabs>
          <w:tab w:val="left" w:pos="2977"/>
          <w:tab w:val="left" w:pos="3544"/>
        </w:tabs>
        <w:ind w:left="2410"/>
        <w:rPr>
          <w:rFonts w:asciiTheme="minorHAnsi" w:hAnsiTheme="minorHAnsi"/>
        </w:rPr>
      </w:pPr>
      <w:r w:rsidRPr="00B13203">
        <w:rPr>
          <w:rFonts w:asciiTheme="minorHAnsi" w:hAnsiTheme="minorHAnsi"/>
        </w:rPr>
        <w:t xml:space="preserve">         </w:t>
      </w:r>
      <w:r w:rsidR="00083726" w:rsidRPr="00B13203">
        <w:rPr>
          <w:rFonts w:asciiTheme="minorHAnsi" w:hAnsiTheme="minorHAnsi"/>
        </w:rPr>
        <w:t>1 </w:t>
      </w:r>
      <w:r w:rsidRPr="00B13203">
        <w:rPr>
          <w:rFonts w:asciiTheme="minorHAnsi" w:hAnsiTheme="minorHAnsi"/>
        </w:rPr>
        <w:t xml:space="preserve">        </w:t>
      </w:r>
      <w:r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ab/>
      </w:r>
      <w:r w:rsidR="00083726" w:rsidRPr="00B13203">
        <w:rPr>
          <w:rFonts w:asciiTheme="minorHAnsi" w:hAnsiTheme="minorHAnsi"/>
        </w:rPr>
        <w:t xml:space="preserve">= </w:t>
      </w:r>
      <w:r w:rsidRPr="00B13203">
        <w:rPr>
          <w:rFonts w:asciiTheme="minorHAnsi" w:hAnsiTheme="minorHAnsi"/>
        </w:rPr>
        <w:t>1</w:t>
      </w:r>
      <w:r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ab/>
      </w:r>
      <w:r w:rsidR="00083726" w:rsidRPr="00B13203">
        <w:rPr>
          <w:rFonts w:asciiTheme="minorHAnsi" w:hAnsiTheme="minorHAnsi"/>
        </w:rPr>
        <w:t xml:space="preserve">       = 10</w:t>
      </w:r>
      <w:r w:rsidR="00083726" w:rsidRPr="00B13203">
        <w:rPr>
          <w:rFonts w:asciiTheme="minorHAnsi" w:hAnsiTheme="minorHAnsi"/>
          <w:vertAlign w:val="superscript"/>
        </w:rPr>
        <w:t>3</w:t>
      </w:r>
    </w:p>
    <w:p w:rsidR="00083726" w:rsidRPr="00B13203" w:rsidRDefault="0065025C" w:rsidP="0065025C">
      <w:pPr>
        <w:pStyle w:val="ListParagraph"/>
        <w:ind w:left="2410" w:firstLine="422"/>
        <w:rPr>
          <w:rFonts w:asciiTheme="minorHAnsi" w:hAnsiTheme="minorHAnsi"/>
        </w:rPr>
      </w:pPr>
      <w:r w:rsidRPr="00B13203">
        <w:rPr>
          <w:rFonts w:asciiTheme="minorHAnsi" w:hAnsiTheme="minorHAnsi"/>
        </w:rPr>
        <w:t xml:space="preserve"> 0,1</w:t>
      </w:r>
      <w:r w:rsidR="00083726" w:rsidRPr="00B13203">
        <w:rPr>
          <w:rFonts w:asciiTheme="minorHAnsi" w:hAnsiTheme="minorHAnsi"/>
        </w:rPr>
        <w:tab/>
      </w:r>
      <w:r w:rsidR="00083726" w:rsidRPr="00B13203">
        <w:rPr>
          <w:rFonts w:asciiTheme="minorHAnsi" w:hAnsiTheme="minorHAnsi"/>
        </w:rPr>
        <w:tab/>
        <w:t xml:space="preserve">= </w:t>
      </w:r>
      <w:r w:rsidRPr="00B13203">
        <w:rPr>
          <w:rFonts w:asciiTheme="minorHAnsi" w:hAnsiTheme="minorHAnsi"/>
        </w:rPr>
        <w:t>1/10</w:t>
      </w:r>
      <w:r w:rsidRPr="00B13203">
        <w:rPr>
          <w:rFonts w:asciiTheme="minorHAnsi" w:hAnsiTheme="minorHAnsi"/>
        </w:rPr>
        <w:tab/>
      </w:r>
      <w:r w:rsidR="00083726" w:rsidRPr="00B13203">
        <w:rPr>
          <w:rFonts w:asciiTheme="minorHAnsi" w:hAnsiTheme="minorHAnsi"/>
        </w:rPr>
        <w:t xml:space="preserve"> </w:t>
      </w:r>
      <w:r w:rsidR="00083726" w:rsidRPr="00B13203">
        <w:rPr>
          <w:rFonts w:asciiTheme="minorHAnsi" w:hAnsiTheme="minorHAnsi"/>
        </w:rPr>
        <w:tab/>
        <w:t xml:space="preserve">       = 10</w:t>
      </w:r>
      <w:r w:rsidRPr="00B13203">
        <w:rPr>
          <w:rFonts w:asciiTheme="minorHAnsi" w:hAnsiTheme="minorHAnsi"/>
          <w:vertAlign w:val="superscript"/>
        </w:rPr>
        <w:t>-1</w:t>
      </w:r>
    </w:p>
    <w:p w:rsidR="0065025C" w:rsidRPr="00B13203" w:rsidRDefault="0065025C" w:rsidP="0065025C">
      <w:pPr>
        <w:pStyle w:val="ListParagraph"/>
        <w:ind w:left="2410" w:firstLine="422"/>
        <w:rPr>
          <w:rFonts w:asciiTheme="minorHAnsi" w:hAnsiTheme="minorHAnsi"/>
          <w:vertAlign w:val="superscript"/>
        </w:rPr>
      </w:pPr>
      <w:r w:rsidRPr="00B13203">
        <w:rPr>
          <w:rFonts w:asciiTheme="minorHAnsi" w:hAnsiTheme="minorHAnsi"/>
        </w:rPr>
        <w:t xml:space="preserve"> 0,01</w:t>
      </w:r>
      <w:r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ab/>
        <w:t>= 1/100</w:t>
      </w:r>
      <w:r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ab/>
        <w:t xml:space="preserve">       = 10</w:t>
      </w:r>
      <w:r w:rsidRPr="00B13203">
        <w:rPr>
          <w:rFonts w:asciiTheme="minorHAnsi" w:hAnsiTheme="minorHAnsi"/>
          <w:vertAlign w:val="superscript"/>
        </w:rPr>
        <w:t>-2</w:t>
      </w:r>
    </w:p>
    <w:p w:rsidR="00083726" w:rsidRPr="00B13203" w:rsidRDefault="0065025C" w:rsidP="00083726">
      <w:pPr>
        <w:pStyle w:val="ListParagraph"/>
        <w:tabs>
          <w:tab w:val="left" w:pos="2410"/>
        </w:tabs>
        <w:ind w:left="709" w:firstLine="77"/>
        <w:rPr>
          <w:rFonts w:asciiTheme="minorHAnsi" w:hAnsiTheme="minorHAnsi"/>
        </w:rPr>
      </w:pPr>
      <w:r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ab/>
        <w:t xml:space="preserve"> 0,001</w:t>
      </w:r>
      <w:r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ab/>
        <w:t>= 1/1000</w:t>
      </w:r>
      <w:r w:rsidRPr="00B13203">
        <w:rPr>
          <w:rFonts w:asciiTheme="minorHAnsi" w:hAnsiTheme="minorHAnsi"/>
        </w:rPr>
        <w:tab/>
        <w:t xml:space="preserve">       = 10</w:t>
      </w:r>
      <w:r w:rsidRPr="00B13203">
        <w:rPr>
          <w:rFonts w:asciiTheme="minorHAnsi" w:hAnsiTheme="minorHAnsi"/>
          <w:vertAlign w:val="superscript"/>
        </w:rPr>
        <w:t>-3</w:t>
      </w:r>
    </w:p>
    <w:p w:rsidR="004F59E0" w:rsidRDefault="004F59E0" w:rsidP="0065025C">
      <w:pPr>
        <w:pStyle w:val="ListParagraph"/>
        <w:tabs>
          <w:tab w:val="left" w:pos="2410"/>
        </w:tabs>
        <w:ind w:left="709"/>
        <w:rPr>
          <w:rFonts w:asciiTheme="minorHAnsi" w:hAnsiTheme="minorHAnsi"/>
        </w:rPr>
      </w:pPr>
    </w:p>
    <w:p w:rsidR="0065025C" w:rsidRPr="00B13203" w:rsidRDefault="005B41E0" w:rsidP="005B41E0">
      <w:pPr>
        <w:pStyle w:val="ListParagraph"/>
        <w:tabs>
          <w:tab w:val="left" w:pos="2410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Un nombre est exprimé en </w:t>
      </w:r>
      <w:r w:rsidR="0065025C" w:rsidRPr="00B13203">
        <w:rPr>
          <w:rFonts w:asciiTheme="minorHAnsi" w:hAnsiTheme="minorHAnsi"/>
        </w:rPr>
        <w:t xml:space="preserve">notation scientifique quand le premier terme qui </w:t>
      </w:r>
      <w:r w:rsidR="00D543E3" w:rsidRPr="00B13203">
        <w:rPr>
          <w:rFonts w:asciiTheme="minorHAnsi" w:hAnsiTheme="minorHAnsi"/>
        </w:rPr>
        <w:t xml:space="preserve">le </w:t>
      </w:r>
      <w:r w:rsidR="0065025C" w:rsidRPr="00B13203">
        <w:rPr>
          <w:rFonts w:asciiTheme="minorHAnsi" w:hAnsiTheme="minorHAnsi"/>
        </w:rPr>
        <w:t xml:space="preserve">représente est un nombre compris entre 1 et 10 et que celui-ci est multiplié par la puissance de 10 requise pour obtenir ce nombre. </w:t>
      </w:r>
    </w:p>
    <w:p w:rsidR="00D543E3" w:rsidRPr="00B13203" w:rsidRDefault="00D543E3" w:rsidP="0065025C">
      <w:pPr>
        <w:pStyle w:val="ListParagraph"/>
        <w:tabs>
          <w:tab w:val="left" w:pos="2410"/>
        </w:tabs>
        <w:ind w:left="709"/>
        <w:rPr>
          <w:rFonts w:asciiTheme="minorHAnsi" w:hAnsiTheme="minorHAnsi"/>
        </w:rPr>
      </w:pPr>
    </w:p>
    <w:p w:rsidR="00D543E3" w:rsidRPr="00B13203" w:rsidRDefault="00D543E3" w:rsidP="00D543E3">
      <w:pPr>
        <w:pStyle w:val="ListParagraph"/>
        <w:tabs>
          <w:tab w:val="left" w:pos="2410"/>
        </w:tabs>
        <w:ind w:left="709"/>
        <w:rPr>
          <w:rFonts w:asciiTheme="minorHAnsi" w:hAnsiTheme="minorHAnsi"/>
          <w:vertAlign w:val="superscript"/>
        </w:rPr>
      </w:pPr>
      <w:r w:rsidRPr="00B13203">
        <w:rPr>
          <w:rFonts w:asciiTheme="minorHAnsi" w:hAnsiTheme="minorHAnsi"/>
        </w:rPr>
        <w:t>Exemple : 13 400 000 = 1,34 x 10</w:t>
      </w:r>
      <w:r w:rsidRPr="00B13203">
        <w:rPr>
          <w:rFonts w:asciiTheme="minorHAnsi" w:hAnsiTheme="minorHAnsi"/>
          <w:vertAlign w:val="superscript"/>
        </w:rPr>
        <w:t>7</w:t>
      </w:r>
    </w:p>
    <w:p w:rsidR="00D543E3" w:rsidRPr="00B13203" w:rsidRDefault="004F59E0" w:rsidP="00D543E3">
      <w:pPr>
        <w:pStyle w:val="ListParagraph"/>
        <w:tabs>
          <w:tab w:val="left" w:pos="2410"/>
          <w:tab w:val="left" w:pos="2758"/>
        </w:tabs>
        <w:ind w:left="709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</w:rPr>
        <w:t xml:space="preserve">                  0,000 467  </w:t>
      </w:r>
      <w:r w:rsidR="00D543E3" w:rsidRPr="00B13203">
        <w:rPr>
          <w:rFonts w:asciiTheme="minorHAnsi" w:hAnsiTheme="minorHAnsi"/>
        </w:rPr>
        <w:t>= 4,67x 10</w:t>
      </w:r>
      <w:r w:rsidR="00D543E3" w:rsidRPr="00B13203">
        <w:rPr>
          <w:rFonts w:asciiTheme="minorHAnsi" w:hAnsiTheme="minorHAnsi"/>
          <w:vertAlign w:val="superscript"/>
        </w:rPr>
        <w:t>-4</w:t>
      </w:r>
    </w:p>
    <w:p w:rsidR="00D543E3" w:rsidRPr="00B13203" w:rsidRDefault="00D543E3" w:rsidP="00D543E3">
      <w:pPr>
        <w:pStyle w:val="ListParagraph"/>
        <w:tabs>
          <w:tab w:val="left" w:pos="2410"/>
          <w:tab w:val="left" w:pos="2758"/>
        </w:tabs>
        <w:ind w:left="709"/>
        <w:rPr>
          <w:rFonts w:asciiTheme="minorHAnsi" w:hAnsiTheme="minorHAnsi"/>
        </w:rPr>
      </w:pPr>
    </w:p>
    <w:p w:rsidR="00D543E3" w:rsidRPr="00B13203" w:rsidRDefault="00D543E3" w:rsidP="00D543E3">
      <w:pPr>
        <w:pStyle w:val="ListParagraph"/>
        <w:tabs>
          <w:tab w:val="left" w:pos="2410"/>
          <w:tab w:val="left" w:pos="2758"/>
        </w:tabs>
        <w:ind w:left="709"/>
        <w:rPr>
          <w:rFonts w:asciiTheme="minorHAnsi" w:hAnsiTheme="minorHAnsi"/>
        </w:rPr>
      </w:pPr>
      <w:r w:rsidRPr="00B13203">
        <w:rPr>
          <w:rFonts w:asciiTheme="minorHAnsi" w:hAnsiTheme="minorHAnsi"/>
        </w:rPr>
        <w:t>Opération avec la notation scientifique :</w:t>
      </w:r>
    </w:p>
    <w:p w:rsidR="00D543E3" w:rsidRPr="00B13203" w:rsidRDefault="00D543E3" w:rsidP="00D543E3">
      <w:pPr>
        <w:pStyle w:val="ListParagraph"/>
        <w:tabs>
          <w:tab w:val="left" w:pos="2410"/>
          <w:tab w:val="left" w:pos="2758"/>
        </w:tabs>
        <w:ind w:left="709"/>
        <w:rPr>
          <w:rFonts w:asciiTheme="minorHAnsi" w:hAnsiTheme="minorHAnsi"/>
        </w:rPr>
      </w:pPr>
    </w:p>
    <w:p w:rsidR="0065025C" w:rsidRPr="004F59E0" w:rsidRDefault="00B32DC3" w:rsidP="004F59E0">
      <w:pPr>
        <w:pStyle w:val="ListParagraph"/>
        <w:tabs>
          <w:tab w:val="left" w:pos="2410"/>
          <w:tab w:val="left" w:pos="2758"/>
        </w:tabs>
        <w:ind w:left="709"/>
        <w:rPr>
          <w:rFonts w:asciiTheme="minorHAnsi" w:hAnsiTheme="minorHAnsi"/>
        </w:rPr>
      </w:pPr>
      <m:oMathPara>
        <m:oMath>
          <m:f>
            <m:fPr>
              <m:ctrlPr>
                <w:rPr>
                  <w:rFonts w:ascii="Cambria Math" w:hAnsiTheme="minorHAnsi"/>
                  <w:i/>
                </w:rPr>
              </m:ctrlPr>
            </m:fPr>
            <m:num>
              <m:r>
                <w:rPr>
                  <w:rFonts w:ascii="Cambria Math" w:hAnsiTheme="minorHAnsi"/>
                </w:rPr>
                <m:t xml:space="preserve">2 </m:t>
              </m:r>
              <m:r>
                <w:rPr>
                  <w:rFonts w:ascii="Cambria Math" w:hAnsiTheme="minorHAnsi"/>
                </w:rPr>
                <m:t>×</m:t>
              </m:r>
              <m:sSup>
                <m:sSupPr>
                  <m:ctrlPr>
                    <w:rPr>
                      <w:rFonts w:ascii="Cambria Math" w:hAnsiTheme="minorHAnsi"/>
                      <w:i/>
                    </w:rPr>
                  </m:ctrlPr>
                </m:sSupPr>
                <m:e>
                  <m:r>
                    <w:rPr>
                      <w:rFonts w:ascii="Cambria Math" w:hAnsiTheme="minorHAnsi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Theme="minorHAnsi"/>
                    </w:rPr>
                    <m:t>10</m:t>
                  </m:r>
                </m:sup>
              </m:sSup>
            </m:num>
            <m:den>
              <m:r>
                <w:rPr>
                  <w:rFonts w:ascii="Cambria Math" w:hAnsiTheme="minorHAnsi"/>
                </w:rPr>
                <m:t xml:space="preserve">5 </m:t>
              </m:r>
              <m:r>
                <w:rPr>
                  <w:rFonts w:ascii="Cambria Math" w:hAnsiTheme="minorHAnsi"/>
                </w:rPr>
                <m:t>×</m:t>
              </m:r>
              <m:sSup>
                <m:sSupPr>
                  <m:ctrlPr>
                    <w:rPr>
                      <w:rFonts w:ascii="Cambria Math" w:hAnsiTheme="minorHAnsi"/>
                      <w:i/>
                    </w:rPr>
                  </m:ctrlPr>
                </m:sSupPr>
                <m:e>
                  <m:r>
                    <w:rPr>
                      <w:rFonts w:ascii="Cambria Math" w:hAnsiTheme="minorHAnsi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Theme="minorHAnsi"/>
                    </w:rPr>
                    <m:t>15</m:t>
                  </m:r>
                </m:sup>
              </m:sSup>
            </m:den>
          </m:f>
          <m:r>
            <w:rPr>
              <w:rFonts w:ascii="Cambria Math" w:hAnsiTheme="minorHAnsi"/>
            </w:rPr>
            <m:t>=</m:t>
          </m:r>
          <m:f>
            <m:fPr>
              <m:ctrlPr>
                <w:rPr>
                  <w:rFonts w:ascii="Cambria Math" w:hAnsiTheme="minorHAnsi"/>
                  <w:i/>
                </w:rPr>
              </m:ctrlPr>
            </m:fPr>
            <m:num>
              <m:r>
                <w:rPr>
                  <w:rFonts w:ascii="Cambria Math" w:hAnsiTheme="minorHAnsi"/>
                </w:rPr>
                <m:t>2</m:t>
              </m:r>
            </m:num>
            <m:den>
              <m:r>
                <w:rPr>
                  <w:rFonts w:ascii="Cambria Math" w:hAnsiTheme="minorHAnsi"/>
                </w:rPr>
                <m:t>5</m:t>
              </m:r>
            </m:den>
          </m:f>
          <m:r>
            <w:rPr>
              <w:rFonts w:ascii="Cambria Math" w:hAnsiTheme="minorHAnsi"/>
            </w:rPr>
            <m:t>×</m:t>
          </m:r>
          <m:sSup>
            <m:sSupPr>
              <m:ctrlPr>
                <w:rPr>
                  <w:rFonts w:ascii="Cambria Math" w:hAnsiTheme="minorHAnsi"/>
                  <w:i/>
                </w:rPr>
              </m:ctrlPr>
            </m:sSupPr>
            <m:e>
              <m:r>
                <w:rPr>
                  <w:rFonts w:ascii="Cambria Math" w:hAnsiTheme="minorHAnsi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Theme="minorHAnsi"/>
                </w:rPr>
                <m:t>10+15</m:t>
              </m:r>
            </m:sup>
          </m:sSup>
          <m:r>
            <w:rPr>
              <w:rFonts w:ascii="Cambria Math" w:hAnsiTheme="minorHAnsi"/>
            </w:rPr>
            <m:t>=0,4</m:t>
          </m:r>
          <m:r>
            <w:rPr>
              <w:rFonts w:ascii="Cambria Math" w:hAnsiTheme="minorHAnsi"/>
            </w:rPr>
            <m:t>×</m:t>
          </m:r>
          <m:sSup>
            <m:sSupPr>
              <m:ctrlPr>
                <w:rPr>
                  <w:rFonts w:ascii="Cambria Math" w:hAnsiTheme="minorHAnsi"/>
                  <w:i/>
                </w:rPr>
              </m:ctrlPr>
            </m:sSupPr>
            <m:e>
              <m:r>
                <w:rPr>
                  <w:rFonts w:ascii="Cambria Math" w:hAnsiTheme="minorHAnsi"/>
                </w:rPr>
                <m:t>10</m:t>
              </m:r>
            </m:e>
            <m:sup>
              <m:r>
                <w:rPr>
                  <w:rFonts w:ascii="Cambria Math" w:hAnsiTheme="minorHAnsi"/>
                </w:rPr>
                <m:t>5</m:t>
              </m:r>
            </m:sup>
          </m:sSup>
          <m:r>
            <w:rPr>
              <w:rFonts w:ascii="Cambria Math" w:hAnsiTheme="minorHAnsi"/>
            </w:rPr>
            <m:t>=4</m:t>
          </m:r>
          <m:r>
            <w:rPr>
              <w:rFonts w:ascii="Cambria Math" w:hAnsiTheme="minorHAnsi"/>
            </w:rPr>
            <m:t>×</m:t>
          </m:r>
          <m:sSup>
            <m:sSupPr>
              <m:ctrlPr>
                <w:rPr>
                  <w:rFonts w:ascii="Cambria Math" w:hAnsiTheme="minorHAnsi"/>
                  <w:i/>
                </w:rPr>
              </m:ctrlPr>
            </m:sSupPr>
            <m:e>
              <m:r>
                <w:rPr>
                  <w:rFonts w:ascii="Cambria Math" w:hAnsiTheme="minorHAnsi"/>
                </w:rPr>
                <m:t>10</m:t>
              </m:r>
            </m:e>
            <m:sup>
              <m:r>
                <w:rPr>
                  <w:rFonts w:ascii="Cambria Math" w:hAnsiTheme="minorHAnsi"/>
                </w:rPr>
                <m:t>4</m:t>
              </m:r>
            </m:sup>
          </m:sSup>
        </m:oMath>
      </m:oMathPara>
    </w:p>
    <w:p w:rsidR="009B39E6" w:rsidRPr="00B13203" w:rsidRDefault="00B32DC3" w:rsidP="004F59E0">
      <w:pPr>
        <w:tabs>
          <w:tab w:val="left" w:pos="2410"/>
        </w:tabs>
        <w:rPr>
          <w:rFonts w:asciiTheme="minorHAnsi" w:hAnsiTheme="minorHAnsi"/>
        </w:rPr>
      </w:pPr>
      <m:oMathPara>
        <m:oMath>
          <m:d>
            <m:dPr>
              <m:ctrlPr>
                <w:rPr>
                  <w:rFonts w:ascii="Cambria Math" w:hAnsiTheme="minorHAnsi"/>
                  <w:i/>
                </w:rPr>
              </m:ctrlPr>
            </m:dPr>
            <m:e>
              <m:r>
                <w:rPr>
                  <w:rFonts w:ascii="Cambria Math" w:hAnsiTheme="minorHAnsi"/>
                </w:rPr>
                <m:t xml:space="preserve">3 </m:t>
              </m:r>
              <m:r>
                <w:rPr>
                  <w:rFonts w:ascii="Cambria Math" w:hAnsiTheme="minorHAnsi"/>
                </w:rPr>
                <m:t>×</m:t>
              </m:r>
              <m:sSup>
                <m:sSupPr>
                  <m:ctrlPr>
                    <w:rPr>
                      <w:rFonts w:ascii="Cambria Math" w:hAnsiTheme="minorHAnsi"/>
                      <w:i/>
                    </w:rPr>
                  </m:ctrlPr>
                </m:sSupPr>
                <m:e>
                  <m:r>
                    <w:rPr>
                      <w:rFonts w:ascii="Cambria Math" w:hAnsiTheme="minorHAnsi"/>
                    </w:rPr>
                    <m:t>10</m:t>
                  </m:r>
                </m:e>
                <m:sup>
                  <m:r>
                    <w:rPr>
                      <w:rFonts w:asciiTheme="minorHAnsi" w:hAnsiTheme="minorHAnsi"/>
                    </w:rPr>
                    <m:t>-</m:t>
                  </m:r>
                  <m:r>
                    <w:rPr>
                      <w:rFonts w:ascii="Cambria Math" w:hAnsiTheme="minorHAnsi"/>
                    </w:rPr>
                    <m:t>10</m:t>
                  </m:r>
                </m:sup>
              </m:sSup>
            </m:e>
          </m:d>
          <m:d>
            <m:dPr>
              <m:ctrlPr>
                <w:rPr>
                  <w:rFonts w:ascii="Cambria Math" w:hAnsiTheme="minorHAnsi"/>
                  <w:i/>
                </w:rPr>
              </m:ctrlPr>
            </m:dPr>
            <m:e>
              <m:r>
                <w:rPr>
                  <w:rFonts w:ascii="Cambria Math" w:hAnsiTheme="minorHAnsi"/>
                </w:rPr>
                <m:t xml:space="preserve">5 </m:t>
              </m:r>
              <m:r>
                <w:rPr>
                  <w:rFonts w:ascii="Cambria Math" w:hAnsiTheme="minorHAnsi"/>
                </w:rPr>
                <m:t>×</m:t>
              </m:r>
              <m:sSup>
                <m:sSupPr>
                  <m:ctrlPr>
                    <w:rPr>
                      <w:rFonts w:ascii="Cambria Math" w:hAnsiTheme="minorHAnsi"/>
                      <w:i/>
                    </w:rPr>
                  </m:ctrlPr>
                </m:sSupPr>
                <m:e>
                  <m:r>
                    <w:rPr>
                      <w:rFonts w:ascii="Cambria Math" w:hAnsiTheme="minorHAnsi"/>
                    </w:rPr>
                    <m:t>10</m:t>
                  </m:r>
                </m:e>
                <m:sup>
                  <m:r>
                    <w:rPr>
                      <w:rFonts w:asciiTheme="minorHAnsi" w:hAnsiTheme="minorHAnsi"/>
                    </w:rPr>
                    <m:t>-</m:t>
                  </m:r>
                  <m:r>
                    <w:rPr>
                      <w:rFonts w:ascii="Cambria Math" w:hAnsiTheme="minorHAnsi"/>
                    </w:rPr>
                    <m:t>15</m:t>
                  </m:r>
                </m:sup>
              </m:sSup>
            </m:e>
          </m:d>
          <m:r>
            <w:rPr>
              <w:rFonts w:ascii="Cambria Math" w:hAnsiTheme="minorHAnsi"/>
            </w:rPr>
            <m:t>=3</m:t>
          </m:r>
          <m:r>
            <w:rPr>
              <w:rFonts w:ascii="Cambria Math" w:hAnsiTheme="minorHAnsi"/>
            </w:rPr>
            <m:t>×</m:t>
          </m:r>
          <m:r>
            <w:rPr>
              <w:rFonts w:ascii="Cambria Math" w:hAnsiTheme="minorHAnsi"/>
            </w:rPr>
            <m:t xml:space="preserve">5 </m:t>
          </m:r>
          <m:r>
            <w:rPr>
              <w:rFonts w:ascii="Cambria Math" w:hAnsiTheme="minorHAnsi"/>
            </w:rPr>
            <m:t>×</m:t>
          </m:r>
          <m:r>
            <w:rPr>
              <w:rFonts w:ascii="Cambria Math" w:hAnsiTheme="minorHAnsi"/>
            </w:rPr>
            <m:t xml:space="preserve"> </m:t>
          </m:r>
          <m:sSup>
            <m:sSupPr>
              <m:ctrlPr>
                <w:rPr>
                  <w:rFonts w:ascii="Cambria Math" w:hAnsiTheme="minorHAnsi"/>
                  <w:i/>
                </w:rPr>
              </m:ctrlPr>
            </m:sSupPr>
            <m:e>
              <m:r>
                <w:rPr>
                  <w:rFonts w:ascii="Cambria Math" w:hAnsiTheme="minorHAnsi"/>
                </w:rPr>
                <m:t>10</m:t>
              </m:r>
            </m:e>
            <m:sup>
              <m:r>
                <w:rPr>
                  <w:rFonts w:asciiTheme="minorHAnsi" w:hAnsiTheme="minorHAnsi"/>
                </w:rPr>
                <m:t>-</m:t>
              </m:r>
              <m:r>
                <w:rPr>
                  <w:rFonts w:ascii="Cambria Math" w:hAnsiTheme="minorHAnsi"/>
                </w:rPr>
                <m:t>10</m:t>
              </m:r>
              <m:r>
                <w:rPr>
                  <w:rFonts w:ascii="Cambria Math" w:hAnsiTheme="minorHAnsi"/>
                </w:rPr>
                <m:t>-</m:t>
              </m:r>
              <m:r>
                <w:rPr>
                  <w:rFonts w:ascii="Cambria Math" w:hAnsiTheme="minorHAnsi"/>
                </w:rPr>
                <m:t>15</m:t>
              </m:r>
            </m:sup>
          </m:sSup>
          <m:r>
            <w:rPr>
              <w:rFonts w:ascii="Cambria Math" w:hAnsiTheme="minorHAnsi"/>
            </w:rPr>
            <m:t xml:space="preserve">=15 </m:t>
          </m:r>
          <m:r>
            <w:rPr>
              <w:rFonts w:ascii="Cambria Math" w:hAnsiTheme="minorHAnsi"/>
            </w:rPr>
            <m:t>×</m:t>
          </m:r>
          <m:sSup>
            <m:sSupPr>
              <m:ctrlPr>
                <w:rPr>
                  <w:rFonts w:ascii="Cambria Math" w:hAnsiTheme="minorHAnsi"/>
                  <w:i/>
                </w:rPr>
              </m:ctrlPr>
            </m:sSupPr>
            <m:e>
              <m:r>
                <w:rPr>
                  <w:rFonts w:ascii="Cambria Math" w:hAnsiTheme="minorHAnsi"/>
                </w:rPr>
                <m:t>10</m:t>
              </m:r>
            </m:e>
            <m:sup>
              <m:r>
                <w:rPr>
                  <w:rFonts w:asciiTheme="minorHAnsi" w:hAnsiTheme="minorHAnsi"/>
                </w:rPr>
                <m:t>-</m:t>
              </m:r>
              <m:r>
                <w:rPr>
                  <w:rFonts w:ascii="Cambria Math" w:hAnsiTheme="minorHAnsi"/>
                </w:rPr>
                <m:t>25</m:t>
              </m:r>
            </m:sup>
          </m:sSup>
          <m:r>
            <w:rPr>
              <w:rFonts w:ascii="Cambria Math" w:hAnsiTheme="minorHAnsi"/>
            </w:rPr>
            <m:t>=1,5</m:t>
          </m:r>
          <m:r>
            <w:rPr>
              <w:rFonts w:ascii="Cambria Math" w:hAnsiTheme="minorHAnsi"/>
            </w:rPr>
            <m:t>×</m:t>
          </m:r>
          <m:sSup>
            <m:sSupPr>
              <m:ctrlPr>
                <w:rPr>
                  <w:rFonts w:ascii="Cambria Math" w:hAnsiTheme="minorHAnsi"/>
                  <w:i/>
                </w:rPr>
              </m:ctrlPr>
            </m:sSupPr>
            <m:e>
              <m:r>
                <w:rPr>
                  <w:rFonts w:ascii="Cambria Math" w:hAnsiTheme="minorHAnsi"/>
                </w:rPr>
                <m:t>10</m:t>
              </m:r>
            </m:e>
            <m:sup>
              <m:r>
                <w:rPr>
                  <w:rFonts w:asciiTheme="minorHAnsi" w:hAnsiTheme="minorHAnsi"/>
                </w:rPr>
                <m:t>-</m:t>
              </m:r>
              <m:r>
                <w:rPr>
                  <w:rFonts w:ascii="Cambria Math" w:hAnsiTheme="minorHAnsi"/>
                </w:rPr>
                <m:t>24</m:t>
              </m:r>
            </m:sup>
          </m:sSup>
        </m:oMath>
      </m:oMathPara>
    </w:p>
    <w:p w:rsidR="00781724" w:rsidRPr="00B13203" w:rsidRDefault="00781724" w:rsidP="009B39E6">
      <w:pPr>
        <w:rPr>
          <w:rFonts w:asciiTheme="minorHAnsi" w:hAnsiTheme="minorHAnsi"/>
        </w:rPr>
      </w:pPr>
      <w:r w:rsidRPr="00B13203">
        <w:rPr>
          <w:rFonts w:asciiTheme="minorHAnsi" w:hAnsiTheme="minorHAnsi"/>
        </w:rPr>
        <w:t>Il est souvent commode de désigner les puissances de dix par des préfixes ajoutés à</w:t>
      </w:r>
      <w:r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ab/>
        <w:t xml:space="preserve"> l’unité. Par exemple :</w:t>
      </w:r>
    </w:p>
    <w:p w:rsidR="00781724" w:rsidRPr="00B13203" w:rsidRDefault="00781724" w:rsidP="005B41E0">
      <w:pPr>
        <w:pStyle w:val="ListParagraph"/>
        <w:ind w:left="0"/>
        <w:jc w:val="center"/>
        <w:rPr>
          <w:rFonts w:asciiTheme="minorHAnsi" w:hAnsiTheme="minorHAnsi"/>
        </w:rPr>
      </w:pPr>
      <w:r w:rsidRPr="00B13203">
        <w:rPr>
          <w:rFonts w:asciiTheme="minorHAnsi" w:hAnsiTheme="minorHAnsi"/>
        </w:rPr>
        <w:t>Giga</w:t>
      </w:r>
      <w:r w:rsidRPr="00B13203">
        <w:rPr>
          <w:rFonts w:asciiTheme="minorHAnsi" w:hAnsiTheme="minorHAnsi"/>
        </w:rPr>
        <w:tab/>
        <w:t xml:space="preserve">→         G </w:t>
      </w:r>
      <w:r w:rsidRPr="00B13203">
        <w:rPr>
          <w:rFonts w:asciiTheme="minorHAnsi" w:hAnsiTheme="minorHAnsi"/>
        </w:rPr>
        <w:tab/>
        <w:t>→   10</w:t>
      </w:r>
      <w:r w:rsidRPr="00B13203">
        <w:rPr>
          <w:rFonts w:asciiTheme="minorHAnsi" w:hAnsiTheme="minorHAnsi"/>
          <w:vertAlign w:val="superscript"/>
        </w:rPr>
        <w:t>9</w:t>
      </w:r>
    </w:p>
    <w:p w:rsidR="00781724" w:rsidRPr="00B13203" w:rsidRDefault="00AD67EB" w:rsidP="005B41E0">
      <w:pPr>
        <w:pStyle w:val="ListParagraph"/>
        <w:ind w:left="0"/>
        <w:jc w:val="center"/>
        <w:rPr>
          <w:rFonts w:asciiTheme="minorHAnsi" w:hAnsiTheme="minorHAnsi"/>
        </w:rPr>
      </w:pPr>
      <w:r w:rsidRPr="00B13203">
        <w:rPr>
          <w:rFonts w:asciiTheme="minorHAnsi" w:hAnsiTheme="minorHAnsi"/>
        </w:rPr>
        <w:t>Méga</w:t>
      </w:r>
      <w:r w:rsidR="00781724" w:rsidRPr="00B13203">
        <w:rPr>
          <w:rFonts w:asciiTheme="minorHAnsi" w:hAnsiTheme="minorHAnsi"/>
        </w:rPr>
        <w:tab/>
        <w:t>→</w:t>
      </w:r>
      <w:r w:rsidR="00781724" w:rsidRPr="00B13203">
        <w:rPr>
          <w:rFonts w:asciiTheme="minorHAnsi" w:hAnsiTheme="minorHAnsi"/>
        </w:rPr>
        <w:tab/>
      </w:r>
      <w:r w:rsidRPr="00B13203">
        <w:rPr>
          <w:rFonts w:asciiTheme="minorHAnsi" w:hAnsiTheme="minorHAnsi"/>
        </w:rPr>
        <w:t>M</w:t>
      </w:r>
      <w:r w:rsidR="00781724" w:rsidRPr="00B13203">
        <w:rPr>
          <w:rFonts w:asciiTheme="minorHAnsi" w:hAnsiTheme="minorHAnsi"/>
        </w:rPr>
        <w:t xml:space="preserve">  </w:t>
      </w:r>
      <w:r w:rsidR="00781724" w:rsidRPr="00B13203">
        <w:rPr>
          <w:rFonts w:asciiTheme="minorHAnsi" w:hAnsiTheme="minorHAnsi"/>
        </w:rPr>
        <w:tab/>
        <w:t>→   10</w:t>
      </w:r>
      <w:r w:rsidR="00781724" w:rsidRPr="00B13203">
        <w:rPr>
          <w:rFonts w:asciiTheme="minorHAnsi" w:hAnsiTheme="minorHAnsi"/>
          <w:vertAlign w:val="superscript"/>
        </w:rPr>
        <w:t>6</w:t>
      </w:r>
    </w:p>
    <w:p w:rsidR="00781724" w:rsidRPr="00B13203" w:rsidRDefault="00781724" w:rsidP="005B41E0">
      <w:pPr>
        <w:pStyle w:val="ListParagraph"/>
        <w:ind w:left="0"/>
        <w:jc w:val="center"/>
        <w:rPr>
          <w:rFonts w:asciiTheme="minorHAnsi" w:hAnsiTheme="minorHAnsi"/>
        </w:rPr>
      </w:pPr>
      <w:r w:rsidRPr="00B13203">
        <w:rPr>
          <w:rFonts w:asciiTheme="minorHAnsi" w:hAnsiTheme="minorHAnsi"/>
        </w:rPr>
        <w:t xml:space="preserve">Kilo   </w:t>
      </w:r>
      <w:r w:rsidRPr="00B13203">
        <w:rPr>
          <w:rFonts w:asciiTheme="minorHAnsi" w:hAnsiTheme="minorHAnsi"/>
        </w:rPr>
        <w:tab/>
        <w:t>→</w:t>
      </w:r>
      <w:r w:rsidRPr="00B13203">
        <w:rPr>
          <w:rFonts w:asciiTheme="minorHAnsi" w:hAnsiTheme="minorHAnsi"/>
        </w:rPr>
        <w:tab/>
        <w:t xml:space="preserve">k  </w:t>
      </w:r>
      <w:r w:rsidRPr="00B13203">
        <w:rPr>
          <w:rFonts w:asciiTheme="minorHAnsi" w:hAnsiTheme="minorHAnsi"/>
        </w:rPr>
        <w:tab/>
        <w:t>→   10</w:t>
      </w:r>
      <w:r w:rsidRPr="00B13203">
        <w:rPr>
          <w:rFonts w:asciiTheme="minorHAnsi" w:hAnsiTheme="minorHAnsi"/>
          <w:vertAlign w:val="superscript"/>
        </w:rPr>
        <w:t>3</w:t>
      </w:r>
    </w:p>
    <w:p w:rsidR="00781724" w:rsidRPr="00B13203" w:rsidRDefault="00781724" w:rsidP="005B41E0">
      <w:pPr>
        <w:pStyle w:val="ListParagraph"/>
        <w:ind w:left="0"/>
        <w:jc w:val="center"/>
        <w:rPr>
          <w:rFonts w:asciiTheme="minorHAnsi" w:hAnsiTheme="minorHAnsi"/>
        </w:rPr>
      </w:pPr>
      <w:r w:rsidRPr="00B13203">
        <w:rPr>
          <w:rFonts w:asciiTheme="minorHAnsi" w:hAnsiTheme="minorHAnsi"/>
        </w:rPr>
        <w:t>Milli</w:t>
      </w:r>
      <w:r w:rsidRPr="00B13203">
        <w:rPr>
          <w:rFonts w:asciiTheme="minorHAnsi" w:hAnsiTheme="minorHAnsi"/>
        </w:rPr>
        <w:tab/>
        <w:t xml:space="preserve">→         m </w:t>
      </w:r>
      <w:r w:rsidRPr="00B13203">
        <w:rPr>
          <w:rFonts w:asciiTheme="minorHAnsi" w:hAnsiTheme="minorHAnsi"/>
        </w:rPr>
        <w:tab/>
        <w:t>→   10</w:t>
      </w:r>
      <w:r w:rsidRPr="00B13203">
        <w:rPr>
          <w:rFonts w:asciiTheme="minorHAnsi" w:hAnsiTheme="minorHAnsi"/>
          <w:vertAlign w:val="superscript"/>
        </w:rPr>
        <w:t>-3</w:t>
      </w:r>
    </w:p>
    <w:p w:rsidR="00781724" w:rsidRPr="00B13203" w:rsidRDefault="00781724" w:rsidP="005B41E0">
      <w:pPr>
        <w:pStyle w:val="ListParagraph"/>
        <w:ind w:left="0"/>
        <w:jc w:val="center"/>
        <w:rPr>
          <w:rFonts w:asciiTheme="minorHAnsi" w:hAnsiTheme="minorHAnsi"/>
        </w:rPr>
      </w:pPr>
      <w:r w:rsidRPr="00B13203">
        <w:rPr>
          <w:rFonts w:asciiTheme="minorHAnsi" w:hAnsiTheme="minorHAnsi"/>
        </w:rPr>
        <w:t>Micro</w:t>
      </w:r>
      <w:r w:rsidRPr="00B13203">
        <w:rPr>
          <w:rFonts w:asciiTheme="minorHAnsi" w:hAnsiTheme="minorHAnsi"/>
        </w:rPr>
        <w:tab/>
        <w:t>→</w:t>
      </w:r>
      <w:r w:rsidRPr="00B13203">
        <w:rPr>
          <w:rFonts w:asciiTheme="minorHAnsi" w:hAnsiTheme="minorHAnsi"/>
        </w:rPr>
        <w:tab/>
      </w:r>
      <m:oMath>
        <m:r>
          <w:rPr>
            <w:rFonts w:ascii="Cambria Math" w:hAnsi="Cambria Math"/>
          </w:rPr>
          <m:t>μ</m:t>
        </m:r>
      </m:oMath>
      <w:r w:rsidRPr="00B13203">
        <w:rPr>
          <w:rFonts w:asciiTheme="minorHAnsi" w:hAnsiTheme="minorHAnsi"/>
        </w:rPr>
        <w:t xml:space="preserve">  </w:t>
      </w:r>
      <w:r w:rsidRPr="00B13203">
        <w:rPr>
          <w:rFonts w:asciiTheme="minorHAnsi" w:hAnsiTheme="minorHAnsi"/>
        </w:rPr>
        <w:tab/>
        <w:t>→   10</w:t>
      </w:r>
      <w:r w:rsidRPr="00B13203">
        <w:rPr>
          <w:rFonts w:asciiTheme="minorHAnsi" w:hAnsiTheme="minorHAnsi"/>
          <w:vertAlign w:val="superscript"/>
        </w:rPr>
        <w:t>-6</w:t>
      </w:r>
    </w:p>
    <w:p w:rsidR="00781724" w:rsidRPr="004F59E0" w:rsidRDefault="00781724" w:rsidP="005B41E0">
      <w:pPr>
        <w:pStyle w:val="ListParagraph"/>
        <w:ind w:left="0"/>
        <w:jc w:val="center"/>
        <w:rPr>
          <w:rFonts w:asciiTheme="minorHAnsi" w:hAnsiTheme="minorHAnsi"/>
        </w:rPr>
      </w:pPr>
      <w:r w:rsidRPr="00B13203">
        <w:rPr>
          <w:rFonts w:asciiTheme="minorHAnsi" w:hAnsiTheme="minorHAnsi"/>
        </w:rPr>
        <w:t>Nano →</w:t>
      </w:r>
      <w:r w:rsidRPr="00B13203">
        <w:rPr>
          <w:rFonts w:asciiTheme="minorHAnsi" w:hAnsiTheme="minorHAnsi"/>
        </w:rPr>
        <w:tab/>
        <w:t xml:space="preserve">n  </w:t>
      </w:r>
      <w:r w:rsidRPr="00B13203">
        <w:rPr>
          <w:rFonts w:asciiTheme="minorHAnsi" w:hAnsiTheme="minorHAnsi"/>
        </w:rPr>
        <w:tab/>
        <w:t>→   10</w:t>
      </w:r>
      <w:r w:rsidRPr="00B13203">
        <w:rPr>
          <w:rFonts w:asciiTheme="minorHAnsi" w:hAnsiTheme="minorHAnsi"/>
          <w:vertAlign w:val="superscript"/>
        </w:rPr>
        <w:t>-9</w:t>
      </w:r>
    </w:p>
    <w:p w:rsidR="00844D7C" w:rsidRPr="00B13203" w:rsidRDefault="00AD67EB" w:rsidP="005B41E0">
      <w:pPr>
        <w:jc w:val="center"/>
        <w:rPr>
          <w:rFonts w:asciiTheme="minorHAnsi" w:hAnsiTheme="minorHAnsi"/>
        </w:rPr>
      </w:pPr>
      <w:r w:rsidRPr="00B13203">
        <w:rPr>
          <w:rFonts w:asciiTheme="minorHAnsi" w:hAnsiTheme="minorHAnsi"/>
        </w:rPr>
        <w:t>Donc,</w:t>
      </w:r>
    </w:p>
    <w:p w:rsidR="00AD67EB" w:rsidRDefault="00AD67EB" w:rsidP="005B41E0">
      <w:pPr>
        <w:jc w:val="center"/>
        <w:rPr>
          <w:rFonts w:asciiTheme="minorHAnsi" w:hAnsiTheme="minorHAnsi"/>
        </w:rPr>
      </w:pPr>
      <w:r w:rsidRPr="00B13203">
        <w:rPr>
          <w:rFonts w:asciiTheme="minorHAnsi" w:hAnsiTheme="minorHAnsi"/>
        </w:rPr>
        <w:t xml:space="preserve">2,36 kN = 2,36 </w:t>
      </w:r>
      <m:oMath>
        <m:r>
          <w:rPr>
            <w:rFonts w:ascii="Cambria Math" w:hAnsiTheme="minorHAnsi"/>
          </w:rPr>
          <m:t>×</m:t>
        </m:r>
        <m:r>
          <w:rPr>
            <w:rFonts w:ascii="Cambria Math" w:hAnsiTheme="minorHAnsi"/>
          </w:rPr>
          <m:t xml:space="preserve"> </m:t>
        </m:r>
        <m:sSup>
          <m:sSupPr>
            <m:ctrlPr>
              <w:rPr>
                <w:rFonts w:ascii="Cambria Math" w:hAnsiTheme="minorHAnsi"/>
                <w:i/>
              </w:rPr>
            </m:ctrlPr>
          </m:sSupPr>
          <m:e>
            <m:r>
              <w:rPr>
                <w:rFonts w:ascii="Cambria Math" w:hAnsiTheme="minorHAnsi"/>
              </w:rPr>
              <m:t>10</m:t>
            </m:r>
          </m:e>
          <m:sup>
            <m:r>
              <w:rPr>
                <w:rFonts w:ascii="Cambria Math" w:hAnsiTheme="minorHAnsi"/>
              </w:rPr>
              <m:t>3</m:t>
            </m:r>
          </m:sup>
        </m:sSup>
        <m:r>
          <w:rPr>
            <w:rFonts w:ascii="Cambria Math" w:hAnsi="Cambria Math"/>
          </w:rPr>
          <m:t>N</m:t>
        </m:r>
      </m:oMath>
    </w:p>
    <w:p w:rsidR="0017773C" w:rsidRPr="00B13203" w:rsidRDefault="0017773C" w:rsidP="005B41E0">
      <w:pPr>
        <w:jc w:val="center"/>
        <w:rPr>
          <w:rFonts w:asciiTheme="minorHAnsi" w:hAnsiTheme="minorHAnsi"/>
        </w:rPr>
      </w:pPr>
      <m:oMath>
        <m:r>
          <w:rPr>
            <w:rFonts w:ascii="Cambria Math" w:hAnsi="Cambria Math"/>
          </w:rPr>
          <m:t>6,4 ms=6,4×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>
        <w:rPr>
          <w:rFonts w:asciiTheme="minorHAnsi" w:hAnsiTheme="minorHAnsi"/>
        </w:rPr>
        <w:t>s</w:t>
      </w:r>
    </w:p>
    <w:p w:rsidR="00B92D4F" w:rsidRDefault="00B92D4F" w:rsidP="00CB20DC">
      <w:pPr>
        <w:rPr>
          <w:rFonts w:asciiTheme="minorHAnsi" w:hAnsiTheme="minorHAnsi"/>
          <w:b/>
        </w:rPr>
      </w:pPr>
    </w:p>
    <w:p w:rsidR="00B92D4F" w:rsidRDefault="00B92D4F" w:rsidP="00CB20DC">
      <w:pPr>
        <w:rPr>
          <w:rFonts w:asciiTheme="minorHAnsi" w:hAnsiTheme="minorHAnsi"/>
          <w:b/>
        </w:rPr>
      </w:pPr>
    </w:p>
    <w:p w:rsidR="00B92D4F" w:rsidRDefault="00B92D4F" w:rsidP="00CB20DC">
      <w:pPr>
        <w:rPr>
          <w:rFonts w:asciiTheme="minorHAnsi" w:hAnsiTheme="minorHAnsi"/>
          <w:b/>
        </w:rPr>
      </w:pPr>
    </w:p>
    <w:p w:rsidR="00B92D4F" w:rsidRDefault="00B92D4F" w:rsidP="00CB20DC">
      <w:pPr>
        <w:rPr>
          <w:rFonts w:asciiTheme="minorHAnsi" w:hAnsiTheme="minorHAnsi"/>
          <w:b/>
        </w:rPr>
      </w:pPr>
    </w:p>
    <w:p w:rsidR="00B92D4F" w:rsidRDefault="00B92D4F" w:rsidP="00CB20DC">
      <w:pPr>
        <w:rPr>
          <w:rFonts w:asciiTheme="minorHAnsi" w:hAnsiTheme="minorHAnsi"/>
          <w:b/>
        </w:rPr>
      </w:pPr>
    </w:p>
    <w:p w:rsidR="00D717A5" w:rsidRDefault="00D717A5" w:rsidP="00CB20DC">
      <w:pPr>
        <w:rPr>
          <w:rFonts w:asciiTheme="minorHAnsi" w:hAnsiTheme="minorHAnsi"/>
          <w:b/>
        </w:rPr>
      </w:pPr>
    </w:p>
    <w:p w:rsidR="004E17A4" w:rsidRDefault="0017773C" w:rsidP="00CB20DC">
      <w:pPr>
        <w:rPr>
          <w:rFonts w:asciiTheme="minorHAnsi" w:hAnsiTheme="minorHAnsi"/>
        </w:rPr>
      </w:pPr>
      <w:r w:rsidRPr="005B41E0">
        <w:rPr>
          <w:rFonts w:asciiTheme="minorHAnsi" w:hAnsiTheme="minorHAnsi"/>
          <w:b/>
        </w:rPr>
        <w:t>Incertitudes et chiffres significatifs</w:t>
      </w:r>
    </w:p>
    <w:p w:rsidR="005B41E0" w:rsidRDefault="002F5A7F" w:rsidP="00CB20DC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fr-CA"/>
        </w:rPr>
        <w:lastRenderedPageBreak/>
        <w:drawing>
          <wp:inline distT="0" distB="0" distL="0" distR="0">
            <wp:extent cx="5486400" cy="7464425"/>
            <wp:effectExtent l="19050" t="0" r="0" b="0"/>
            <wp:docPr id="2" name="Picture 1" descr="C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A7F" w:rsidRDefault="002F5A7F" w:rsidP="00CB20DC">
      <w:pPr>
        <w:rPr>
          <w:rFonts w:asciiTheme="minorHAnsi" w:hAnsiTheme="minorHAnsi"/>
          <w:noProof/>
          <w:lang w:eastAsia="fr-CA"/>
        </w:rPr>
      </w:pPr>
      <w:r>
        <w:rPr>
          <w:rFonts w:asciiTheme="minorHAnsi" w:hAnsiTheme="minorHAnsi"/>
          <w:noProof/>
          <w:lang w:eastAsia="fr-CA"/>
        </w:rPr>
        <w:lastRenderedPageBreak/>
        <w:drawing>
          <wp:inline distT="0" distB="0" distL="0" distR="0">
            <wp:extent cx="5486400" cy="7560945"/>
            <wp:effectExtent l="19050" t="0" r="0" b="0"/>
            <wp:docPr id="3" name="Picture 2" descr="C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6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1E0" w:rsidRDefault="005B41E0" w:rsidP="00CB20DC">
      <w:pPr>
        <w:rPr>
          <w:rFonts w:asciiTheme="minorHAnsi" w:hAnsiTheme="minorHAnsi"/>
        </w:rPr>
      </w:pPr>
    </w:p>
    <w:p w:rsidR="00E46F3F" w:rsidRPr="005B41E0" w:rsidRDefault="00E46F3F" w:rsidP="00E46F3F">
      <w:pPr>
        <w:rPr>
          <w:rFonts w:asciiTheme="minorHAnsi" w:hAnsiTheme="minorHAnsi"/>
          <w:b/>
        </w:rPr>
      </w:pPr>
      <w:r w:rsidRPr="005B41E0">
        <w:rPr>
          <w:rFonts w:asciiTheme="minorHAnsi" w:hAnsiTheme="minorHAnsi"/>
          <w:b/>
        </w:rPr>
        <w:lastRenderedPageBreak/>
        <w:t>Incertitudes et chiffres significatifs</w:t>
      </w:r>
    </w:p>
    <w:p w:rsidR="00E46F3F" w:rsidRPr="0017773C" w:rsidRDefault="00E46F3F" w:rsidP="00E46F3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Les valeurs numériques obtenues à partir de mesures comportent toujours une incertitude. </w:t>
      </w:r>
    </w:p>
    <w:p w:rsidR="00E46F3F" w:rsidRDefault="00E46F3F" w:rsidP="00E46F3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Par exemple, une mesure dont le résultat est 15,6 m avec une incertitude de 2 %</w:t>
      </w:r>
      <w:r w:rsidRPr="007932D9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L’incertitude relative s’écrit en pourcentage.</w:t>
      </w:r>
    </w:p>
    <w:p w:rsidR="00E46F3F" w:rsidRPr="007932D9" w:rsidRDefault="00E46F3F" w:rsidP="00E46F3F">
      <w:pPr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0,02∙</m:t>
          </m:r>
          <m:r>
            <m:rPr>
              <m:sty m:val="p"/>
            </m:rPr>
            <w:rPr>
              <w:rFonts w:ascii="Cambria Math" w:hAnsi="Cambria Math"/>
            </w:rPr>
            <m:t>15,6</m:t>
          </m:r>
          <m:r>
            <m:rPr>
              <m:sty m:val="p"/>
            </m:rPr>
            <w:rPr>
              <w:rFonts w:ascii="Cambria Math" w:hAnsiTheme="minorHAnsi"/>
            </w:rPr>
            <m:t>=0,3</m:t>
          </m:r>
        </m:oMath>
      </m:oMathPara>
    </w:p>
    <w:p w:rsidR="00E46F3F" w:rsidRDefault="00B32DC3" w:rsidP="00E46F3F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fr-CA"/>
        </w:rPr>
        <w:pict>
          <v:group id="_x0000_s1081" style="position:absolute;margin-left:89.7pt;margin-top:15.6pt;width:261.7pt;height:57.6pt;z-index:251668992" coordorigin="4746,12371" coordsize="5234,1152">
            <v:group id="_x0000_s1082" style="position:absolute;left:6862;top:12371;width:3118;height:1152" coordorigin="6862,12096" coordsize="3118,115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3" type="#_x0000_t202" style="position:absolute;left:7263;top:12096;width:2717;height:1152" filled="f" stroked="f">
                <v:textbox style="mso-next-textbox:#_x0000_s1083">
                  <w:txbxContent>
                    <w:p w:rsidR="00E46F3F" w:rsidRDefault="00B32DC3" w:rsidP="00E46F3F">
                      <w:pPr>
                        <w:rPr>
                          <w:rFonts w:asciiTheme="minorHAnsi" w:hAnsiTheme="minorHAnsi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15,6-0,3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 m=15,3 m</m:t>
                          </m:r>
                        </m:oMath>
                      </m:oMathPara>
                    </w:p>
                    <w:p w:rsidR="00E46F3F" w:rsidRDefault="00B32DC3" w:rsidP="00E46F3F">
                      <w:pPr>
                        <w:rPr>
                          <w:rFonts w:asciiTheme="minorHAnsi" w:hAnsiTheme="minorHAnsi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15,6+0,3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 m=15,9 m</m:t>
                          </m:r>
                        </m:oMath>
                      </m:oMathPara>
                    </w:p>
                    <w:p w:rsidR="00E46F3F" w:rsidRDefault="00E46F3F" w:rsidP="00E46F3F"/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4" type="#_x0000_t32" style="position:absolute;left:6862;top:12371;width:488;height:138;flip:y" o:connectortype="straight">
                <v:stroke endarrow="block"/>
              </v:shape>
              <v:shape id="_x0000_s1085" type="#_x0000_t32" style="position:absolute;left:6862;top:12659;width:488;height:163" o:connectortype="straight">
                <v:stroke endarrow="block"/>
              </v:shape>
            </v:group>
            <v:shape id="_x0000_s1086" type="#_x0000_t202" style="position:absolute;left:4746;top:12646;width:2116;height:451">
              <v:textbox style="mso-next-textbox:#_x0000_s1086">
                <w:txbxContent>
                  <w:p w:rsidR="00E46F3F" w:rsidRDefault="00E46F3F" w:rsidP="00E46F3F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 xml:space="preserve">   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15,6±0,3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 m</m:t>
                        </m:r>
                      </m:oMath>
                    </m:oMathPara>
                  </w:p>
                </w:txbxContent>
              </v:textbox>
            </v:shape>
          </v:group>
        </w:pict>
      </w:r>
      <w:r w:rsidR="00E46F3F">
        <w:rPr>
          <w:rFonts w:asciiTheme="minorHAnsi" w:hAnsiTheme="minorHAnsi"/>
        </w:rPr>
        <w:t>Le résultat serait écrit de la façon suivante (</w:t>
      </w:r>
      <w:r w:rsidR="00E46F3F" w:rsidRPr="007932D9">
        <w:rPr>
          <w:rFonts w:asciiTheme="minorHAnsi" w:hAnsiTheme="minorHAnsi"/>
          <w:b/>
        </w:rPr>
        <w:t>L’incertitude absolue</w:t>
      </w:r>
      <w:r w:rsidR="00E46F3F">
        <w:rPr>
          <w:rFonts w:asciiTheme="minorHAnsi" w:hAnsiTheme="minorHAnsi"/>
        </w:rPr>
        <w:t>) :</w:t>
      </w:r>
    </w:p>
    <w:p w:rsidR="00E46F3F" w:rsidRDefault="00E46F3F" w:rsidP="00E46F3F">
      <w:pPr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 xml:space="preserve">                                          </m:t>
          </m:r>
        </m:oMath>
      </m:oMathPara>
    </w:p>
    <w:p w:rsidR="00E46F3F" w:rsidRDefault="00E46F3F" w:rsidP="00E46F3F">
      <w:pPr>
        <w:rPr>
          <w:rFonts w:asciiTheme="minorHAnsi" w:hAnsiTheme="minorHAnsi"/>
        </w:rPr>
      </w:pPr>
    </w:p>
    <w:p w:rsidR="00E46F3F" w:rsidRDefault="00E46F3F" w:rsidP="00E46F3F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</w:t>
      </w:r>
      <w:r w:rsidRPr="004E17A4">
        <w:rPr>
          <w:rFonts w:asciiTheme="minorHAnsi" w:hAnsiTheme="minorHAnsi"/>
          <w:b/>
          <w:u w:val="single"/>
        </w:rPr>
        <w:t>oncernant le calcul de valeur possédant une incertitude</w:t>
      </w:r>
    </w:p>
    <w:p w:rsidR="00E46F3F" w:rsidRDefault="00E46F3F" w:rsidP="00E46F3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Lorsque l’on traite des données brutes pour obtenir un résultat dérivé, il est important de garder en tête que l’incertitude ne peut qu’augmenter. </w:t>
      </w:r>
    </w:p>
    <w:p w:rsidR="00E46F3F" w:rsidRDefault="00E46F3F" w:rsidP="00E46F3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-Pour </w:t>
      </w:r>
      <w:r w:rsidRPr="004E17A4">
        <w:rPr>
          <w:rFonts w:asciiTheme="minorHAnsi" w:hAnsiTheme="minorHAnsi"/>
          <w:b/>
        </w:rPr>
        <w:t>l’addition et la soustraction</w:t>
      </w:r>
      <w:r>
        <w:rPr>
          <w:rFonts w:asciiTheme="minorHAnsi" w:hAnsiTheme="minorHAnsi"/>
        </w:rPr>
        <w:t xml:space="preserve"> de valeurs possédant une incertitude, on additionne leurs incertitudes absolues.</w:t>
      </w:r>
      <w:r w:rsidR="00F63328">
        <w:rPr>
          <w:rFonts w:asciiTheme="minorHAnsi" w:hAnsiTheme="minorHAnsi"/>
        </w:rPr>
        <w:t xml:space="preserve"> </w:t>
      </w:r>
    </w:p>
    <w:p w:rsidR="00AF4476" w:rsidRDefault="00B32DC3" w:rsidP="00E46F3F">
      <w:pPr>
        <w:rPr>
          <w:rFonts w:asciiTheme="minorHAnsi" w:hAnsiTheme="minorHAnsi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55,2 ±0,2</m:t>
              </m:r>
            </m:e>
          </m:d>
          <m:r>
            <w:rPr>
              <w:rFonts w:ascii="Cambria Math" w:hAnsi="Cambria Math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62,4±0,5</m:t>
              </m:r>
            </m:e>
          </m:d>
          <m:r>
            <w:rPr>
              <w:rFonts w:ascii="Cambria Math" w:hAnsi="Cambria Math"/>
            </w:rPr>
            <m:t xml:space="preserve">=(117,6 ±0,7) </m:t>
          </m:r>
        </m:oMath>
      </m:oMathPara>
    </w:p>
    <w:p w:rsidR="00AF4476" w:rsidRDefault="00E46F3F" w:rsidP="00E46F3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-Pour </w:t>
      </w:r>
      <w:r w:rsidRPr="004E17A4">
        <w:rPr>
          <w:rFonts w:asciiTheme="minorHAnsi" w:hAnsiTheme="minorHAnsi"/>
          <w:b/>
        </w:rPr>
        <w:t>l</w:t>
      </w:r>
      <w:r>
        <w:rPr>
          <w:rFonts w:asciiTheme="minorHAnsi" w:hAnsiTheme="minorHAnsi"/>
          <w:b/>
        </w:rPr>
        <w:t>a multiplication</w:t>
      </w:r>
      <w:r w:rsidRPr="004E17A4">
        <w:rPr>
          <w:rFonts w:asciiTheme="minorHAnsi" w:hAnsiTheme="minorHAnsi"/>
          <w:b/>
        </w:rPr>
        <w:t xml:space="preserve"> et la </w:t>
      </w:r>
      <w:r>
        <w:rPr>
          <w:rFonts w:asciiTheme="minorHAnsi" w:hAnsiTheme="minorHAnsi"/>
          <w:b/>
        </w:rPr>
        <w:t>division</w:t>
      </w:r>
      <w:r>
        <w:rPr>
          <w:rFonts w:asciiTheme="minorHAnsi" w:hAnsiTheme="minorHAnsi"/>
        </w:rPr>
        <w:t xml:space="preserve"> de valeurs possédant une incertitude, on additionne leurs incertitudes relatives. On exprime le résultat en convertissant l’incertitude relative trouvée en incertitude absolue. </w:t>
      </w:r>
      <w:r w:rsidR="00F63328">
        <w:rPr>
          <w:rFonts w:asciiTheme="minorHAnsi" w:hAnsiTheme="minorHAnsi"/>
        </w:rPr>
        <w:t>(Exemple 1.</w:t>
      </w:r>
      <w:r w:rsidR="00AF4476">
        <w:rPr>
          <w:rFonts w:asciiTheme="minorHAnsi" w:hAnsiTheme="minorHAnsi"/>
        </w:rPr>
        <w:t>1</w:t>
      </w:r>
      <w:r w:rsidR="00F63328">
        <w:rPr>
          <w:rFonts w:asciiTheme="minorHAnsi" w:hAnsiTheme="minorHAnsi"/>
        </w:rPr>
        <w:t>)</w:t>
      </w:r>
    </w:p>
    <w:p w:rsidR="00E46F3F" w:rsidRDefault="00E46F3F" w:rsidP="00E46F3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Lorsqu’on écrit le résultat avec son incertitude, on ne garde qu’un seul chiffre significatif à l’incertitude et on exprime le résultat en conséquence. </w:t>
      </w:r>
    </w:p>
    <w:p w:rsidR="00E46F3F" w:rsidRPr="004F59E0" w:rsidRDefault="00E46F3F" w:rsidP="00CB20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Lorsque l’on évalue l’incertitude sur des fonctions mathématiques  comme les logarithmes, les exponentielles, les sinus, les exposants, etc. on peut utiliser la méthode des </w:t>
      </w:r>
      <w:r w:rsidRPr="00E46F3F">
        <w:rPr>
          <w:rFonts w:asciiTheme="minorHAnsi" w:hAnsiTheme="minorHAnsi"/>
          <w:b/>
        </w:rPr>
        <w:t>extrêmes</w:t>
      </w:r>
      <w:r w:rsidR="001B1859">
        <w:rPr>
          <w:rFonts w:asciiTheme="minorHAnsi" w:hAnsiTheme="minorHAnsi"/>
        </w:rPr>
        <w:t xml:space="preserve">. </w:t>
      </w:r>
      <w:r w:rsidR="00F63328">
        <w:rPr>
          <w:rFonts w:asciiTheme="minorHAnsi" w:hAnsiTheme="minorHAnsi"/>
        </w:rPr>
        <w:t>(Exemple 1.</w:t>
      </w:r>
      <w:r w:rsidR="0057472B">
        <w:rPr>
          <w:rFonts w:asciiTheme="minorHAnsi" w:hAnsiTheme="minorHAnsi"/>
        </w:rPr>
        <w:t>2</w:t>
      </w:r>
      <w:r w:rsidR="00F63328">
        <w:rPr>
          <w:rFonts w:asciiTheme="minorHAnsi" w:hAnsiTheme="minorHAnsi"/>
        </w:rPr>
        <w:t>)</w:t>
      </w:r>
    </w:p>
    <w:p w:rsidR="00F954C3" w:rsidRPr="003043D5" w:rsidRDefault="00F954C3" w:rsidP="00B329E2">
      <w:pPr>
        <w:pStyle w:val="ListParagraph"/>
        <w:numPr>
          <w:ilvl w:val="1"/>
          <w:numId w:val="19"/>
        </w:numPr>
        <w:ind w:left="142" w:firstLine="0"/>
        <w:rPr>
          <w:rFonts w:asciiTheme="minorHAnsi" w:hAnsiTheme="minorHAnsi"/>
          <w:u w:val="single"/>
        </w:rPr>
      </w:pPr>
      <w:r w:rsidRPr="003043D5">
        <w:rPr>
          <w:rFonts w:asciiTheme="minorHAnsi" w:hAnsiTheme="minorHAnsi"/>
          <w:u w:val="single"/>
        </w:rPr>
        <w:t>L’analyse dimensionnelle</w:t>
      </w:r>
    </w:p>
    <w:p w:rsidR="00F954C3" w:rsidRPr="00B13203" w:rsidRDefault="0063507E" w:rsidP="00B329E2">
      <w:pPr>
        <w:ind w:left="142"/>
        <w:rPr>
          <w:rFonts w:asciiTheme="minorHAnsi" w:hAnsiTheme="minorHAnsi"/>
        </w:rPr>
      </w:pPr>
      <w:r w:rsidRPr="00B13203">
        <w:rPr>
          <w:rFonts w:asciiTheme="minorHAnsi" w:hAnsiTheme="minorHAnsi"/>
        </w:rPr>
        <w:t>L’analyse</w:t>
      </w:r>
      <w:r w:rsidR="00B329E2">
        <w:rPr>
          <w:rFonts w:asciiTheme="minorHAnsi" w:hAnsiTheme="minorHAnsi"/>
        </w:rPr>
        <w:t xml:space="preserve"> </w:t>
      </w:r>
      <w:r w:rsidRPr="00B13203">
        <w:rPr>
          <w:rFonts w:asciiTheme="minorHAnsi" w:hAnsiTheme="minorHAnsi"/>
        </w:rPr>
        <w:t xml:space="preserve">dimensionnelle consiste à vérifier l’homogénéité dimensionnelle des expressions algébriques que l’on établit. </w:t>
      </w:r>
    </w:p>
    <w:p w:rsidR="004F2987" w:rsidRPr="00B13203" w:rsidRDefault="004F2987" w:rsidP="00B329E2">
      <w:pPr>
        <w:ind w:left="142"/>
        <w:rPr>
          <w:rFonts w:asciiTheme="minorHAnsi" w:hAnsiTheme="minorHAnsi"/>
        </w:rPr>
      </w:pPr>
      <w:r w:rsidRPr="00B13203">
        <w:rPr>
          <w:rFonts w:asciiTheme="minorHAnsi" w:hAnsiTheme="minorHAnsi"/>
        </w:rPr>
        <w:t>Une équation du type A = B + C n’a de sens que si les dimensions des trois grandeurs sont identiques. Par exemple, il est impossible d’ajouter une distance à une vitesse.</w:t>
      </w:r>
    </w:p>
    <w:p w:rsidR="004F2987" w:rsidRDefault="004F2987" w:rsidP="00B329E2">
      <w:pPr>
        <w:ind w:left="142"/>
        <w:rPr>
          <w:rFonts w:asciiTheme="minorHAnsi" w:hAnsiTheme="minorHAnsi"/>
        </w:rPr>
      </w:pPr>
      <w:r w:rsidRPr="00B13203">
        <w:rPr>
          <w:rFonts w:asciiTheme="minorHAnsi" w:hAnsiTheme="minorHAnsi"/>
        </w:rPr>
        <w:t xml:space="preserve">Par exemple si P et Q sont deux grandeurs différentes, l’opération PQ est possible, l’opération P - </w:t>
      </w:r>
      <m:oMath>
        <m:r>
          <w:rPr>
            <w:rFonts w:ascii="Cambria Math" w:hAnsiTheme="minorHAnsi"/>
          </w:rPr>
          <m:t>√</m:t>
        </m:r>
        <m:r>
          <w:rPr>
            <w:rFonts w:ascii="Cambria Math" w:hAnsi="Cambria Math"/>
          </w:rPr>
          <m:t>Q</m:t>
        </m:r>
      </m:oMath>
      <w:r w:rsidRPr="00B13203">
        <w:rPr>
          <w:rFonts w:asciiTheme="minorHAnsi" w:hAnsiTheme="minorHAnsi"/>
        </w:rPr>
        <w:t xml:space="preserve"> n’est possible que si P et  </w:t>
      </w:r>
      <m:oMath>
        <m:r>
          <w:rPr>
            <w:rFonts w:ascii="Cambria Math" w:hAnsiTheme="minorHAnsi"/>
          </w:rPr>
          <m:t>√</m:t>
        </m:r>
        <m:r>
          <w:rPr>
            <w:rFonts w:ascii="Cambria Math" w:hAnsi="Cambria Math"/>
          </w:rPr>
          <m:t>Q</m:t>
        </m:r>
      </m:oMath>
      <w:r w:rsidRPr="00B13203">
        <w:rPr>
          <w:rFonts w:asciiTheme="minorHAnsi" w:hAnsiTheme="minorHAnsi"/>
        </w:rPr>
        <w:t xml:space="preserve"> ont les mêmes dimensions.</w:t>
      </w:r>
    </w:p>
    <w:p w:rsidR="00B13203" w:rsidRDefault="00B13203" w:rsidP="00B329E2">
      <w:pPr>
        <w:ind w:left="142"/>
        <w:rPr>
          <w:rFonts w:asciiTheme="minorHAnsi" w:hAnsiTheme="minorHAnsi"/>
        </w:rPr>
      </w:pPr>
    </w:p>
    <w:p w:rsidR="00B329E2" w:rsidRDefault="00B329E2" w:rsidP="00B329E2">
      <w:pPr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Prenons : </w:t>
      </w:r>
    </w:p>
    <w:p w:rsidR="00B329E2" w:rsidRDefault="00B329E2" w:rsidP="00B329E2">
      <w:pPr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 = unité de temps </w:t>
      </w:r>
    </w:p>
    <w:p w:rsidR="00B329E2" w:rsidRDefault="00B329E2" w:rsidP="00B329E2">
      <w:pPr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 = </w:t>
      </w:r>
      <w:r w:rsidR="0056244E">
        <w:rPr>
          <w:rFonts w:asciiTheme="minorHAnsi" w:hAnsiTheme="minorHAnsi"/>
        </w:rPr>
        <w:t xml:space="preserve">unité de masse </w:t>
      </w:r>
    </w:p>
    <w:p w:rsidR="0056244E" w:rsidRDefault="0056244E" w:rsidP="00B329E2">
      <w:pPr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L = unité de longueur</w:t>
      </w:r>
    </w:p>
    <w:p w:rsidR="00B13203" w:rsidRPr="00B13203" w:rsidRDefault="00F63328" w:rsidP="00F63328">
      <w:pPr>
        <w:rPr>
          <w:rFonts w:asciiTheme="minorHAnsi" w:hAnsiTheme="minorHAnsi"/>
        </w:rPr>
      </w:pPr>
      <w:r>
        <w:rPr>
          <w:rFonts w:asciiTheme="minorHAnsi" w:hAnsiTheme="minorHAnsi"/>
        </w:rPr>
        <w:t>(Exemple 1.</w:t>
      </w:r>
      <w:r w:rsidR="0077472A">
        <w:rPr>
          <w:rFonts w:asciiTheme="minorHAnsi" w:hAnsiTheme="minorHAnsi"/>
        </w:rPr>
        <w:t>4</w:t>
      </w:r>
      <w:r>
        <w:rPr>
          <w:rFonts w:asciiTheme="minorHAnsi" w:hAnsiTheme="minorHAnsi"/>
        </w:rPr>
        <w:t>)</w:t>
      </w:r>
      <w:r w:rsidR="0077472A">
        <w:rPr>
          <w:rFonts w:asciiTheme="minorHAnsi" w:hAnsiTheme="minorHAnsi"/>
        </w:rPr>
        <w:t xml:space="preserve"> </w:t>
      </w:r>
    </w:p>
    <w:p w:rsidR="00EA646F" w:rsidRPr="00B13203" w:rsidRDefault="001B1859" w:rsidP="0056244E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1.7 </w:t>
      </w:r>
      <w:r w:rsidR="00EA646F" w:rsidRPr="00B13203">
        <w:rPr>
          <w:rFonts w:asciiTheme="minorHAnsi" w:hAnsiTheme="minorHAnsi"/>
          <w:b/>
          <w:u w:val="single"/>
        </w:rPr>
        <w:t>Les référentiels et les systèmes de coordonnées</w:t>
      </w:r>
    </w:p>
    <w:p w:rsidR="00EA646F" w:rsidRPr="00B13203" w:rsidRDefault="00EA646F" w:rsidP="0056244E">
      <w:pPr>
        <w:jc w:val="both"/>
        <w:rPr>
          <w:rFonts w:asciiTheme="minorHAnsi" w:hAnsiTheme="minorHAnsi"/>
        </w:rPr>
      </w:pPr>
      <w:r w:rsidRPr="00B13203">
        <w:rPr>
          <w:rFonts w:asciiTheme="minorHAnsi" w:hAnsiTheme="minorHAnsi"/>
        </w:rPr>
        <w:t>La position d’un corps ne peut être définie que par rapport à un référentiel, c’est-à-dire un système de référence matériel, comme le dessus d’une table, une pièce, un bateau ou la Terre elle-même.</w:t>
      </w:r>
    </w:p>
    <w:p w:rsidR="006E275B" w:rsidRPr="00B13203" w:rsidRDefault="006E275B" w:rsidP="0056244E">
      <w:pPr>
        <w:jc w:val="both"/>
        <w:rPr>
          <w:rFonts w:asciiTheme="minorHAnsi" w:hAnsiTheme="minorHAnsi"/>
        </w:rPr>
      </w:pPr>
      <w:r w:rsidRPr="00B13203">
        <w:rPr>
          <w:rFonts w:asciiTheme="minorHAnsi" w:hAnsiTheme="minorHAnsi"/>
        </w:rPr>
        <w:t xml:space="preserve">Dans le système de coordonnées cartésiennes, les axes sont notés x, y et z. Ils sont perpendiculaires entre eux et se coupent à l’origine. </w:t>
      </w:r>
    </w:p>
    <w:p w:rsidR="006E275B" w:rsidRPr="00B13203" w:rsidRDefault="00B32DC3" w:rsidP="0056244E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fr-CA"/>
        </w:rPr>
        <w:pict>
          <v:shape id="_x0000_s1066" type="#_x0000_t202" style="position:absolute;left:0;text-align:left;margin-left:125.55pt;margin-top:40.05pt;width:26.75pt;height:23.8pt;z-index:251659776" filled="f" stroked="f">
            <v:textbox>
              <w:txbxContent>
                <w:p w:rsidR="003043D5" w:rsidRPr="003043D5" w:rsidRDefault="003043D5">
                  <w:pPr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y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fr-CA"/>
        </w:rPr>
        <w:pict>
          <v:group id="_x0000_s1052" style="position:absolute;left:0;text-align:left;margin-left:102.4pt;margin-top:40.05pt;width:275.75pt;height:149.9pt;z-index:251657728" coordorigin="3240,1635" coordsize="6210,4560">
            <v:group id="_x0000_s1051" style="position:absolute;left:3345;top:1635;width:6105;height:4560" coordorigin="3300,1635" coordsize="6150,4635">
              <v:group id="_x0000_s1045" style="position:absolute;left:3300;top:1635;width:6150;height:4635" coordorigin="3132,1440" coordsize="6150,4635">
                <v:group id="_x0000_s1036" style="position:absolute;left:3132;top:1440;width:6150;height:4635" coordorigin="3135,1440" coordsize="6150,4635">
                  <v:group id="_x0000_s1033" style="position:absolute;left:3135;top:1440;width:6150;height:4635" coordorigin="3135,1440" coordsize="6150,4635">
                    <v:rect id="_x0000_s1026" style="position:absolute;left:3135;top:1440;width:6150;height:4635" filled="f" stroked="f">
                      <v:stroke dashstyle="1 1"/>
                    </v:rect>
                    <v:shape id="_x0000_s1029" type="#_x0000_t32" style="position:absolute;left:3855;top:1920;width:0;height:3615;flip:y" o:connectortype="straight">
                      <v:stroke dashstyle="1 1" endarrow="block"/>
                    </v:shape>
                    <v:shape id="_x0000_s1030" type="#_x0000_t32" style="position:absolute;left:3555;top:5355;width:4950;height:0" o:connectortype="straight">
                      <v:stroke dashstyle="1 1" endarrow="block"/>
                    </v:shape>
                    <v:shape id="_x0000_s1031" type="#_x0000_t32" style="position:absolute;left:3855;top:2805;width:2895;height:2550;flip:y" o:connectortype="straight">
                      <v:stroke dashstyle="1 1"/>
                    </v:shape>
                  </v:group>
                  <v:shape id="_x0000_s1034" type="#_x0000_t202" style="position:absolute;left:4905;top:3345;width:585;height:480" stroked="f">
                    <v:stroke dashstyle="1 1"/>
                    <v:textbox style="mso-next-textbox:#_x0000_s1034">
                      <w:txbxContent>
                        <w:p w:rsidR="00165554" w:rsidRPr="003043D5" w:rsidRDefault="00165554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CA"/>
                            </w:rPr>
                          </w:pPr>
                          <w:r w:rsidRPr="003043D5"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CA"/>
                            </w:rPr>
                            <w:t>r</w:t>
                          </w:r>
                        </w:p>
                      </w:txbxContent>
                    </v:textbox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35" type="#_x0000_t19" style="position:absolute;left:4395;top:4905;width:285;height:450">
                    <v:stroke dashstyle="1 1"/>
                  </v:shape>
                </v:group>
                <v:group id="_x0000_s1044" style="position:absolute;left:3855;top:2430;width:3570;height:2925" coordorigin="3855,2430" coordsize="3570,2925">
                  <v:group id="_x0000_s1041" style="position:absolute;left:3855;top:2805;width:2895;height:2550" coordorigin="3855,2805" coordsize="2895,2550">
                    <v:shape id="_x0000_s1037" type="#_x0000_t202" style="position:absolute;left:4905;top:4695;width:585;height:495" stroked="f">
                      <v:textbox style="mso-next-textbox:#_x0000_s1037">
                        <w:txbxContent>
                          <w:p w:rsidR="00165554" w:rsidRPr="003043D5" w:rsidRDefault="00165554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3043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θ</w:t>
                            </w:r>
                          </w:p>
                        </w:txbxContent>
                      </v:textbox>
                    </v:shape>
                    <v:shape id="_x0000_s1038" type="#_x0000_t32" style="position:absolute;left:3855;top:2805;width:2895;height:0" o:connectortype="straight" strokecolor="red" strokeweight=".5pt">
                      <v:stroke dashstyle="dashDot"/>
                    </v:shape>
                    <v:shape id="_x0000_s1039" type="#_x0000_t32" style="position:absolute;left:6747;top:2805;width:3;height:2550" o:connectortype="straight" strokecolor="red" strokeweight=".5pt">
                      <v:stroke dashstyle="dashDot"/>
                    </v:shape>
                  </v:group>
                  <v:oval id="_x0000_s1042" style="position:absolute;left:6604;top:2805;width:143;height:143"/>
                  <v:shape id="_x0000_s1043" type="#_x0000_t202" style="position:absolute;left:6825;top:2430;width:600;height:518" stroked="f">
                    <v:textbox style="mso-next-textbox:#_x0000_s1043">
                      <w:txbxContent>
                        <w:p w:rsidR="00165554" w:rsidRPr="003043D5" w:rsidRDefault="00165554">
                          <w:pPr>
                            <w:rPr>
                              <w:rFonts w:ascii="Times New Roman" w:hAnsi="Times New Roman"/>
                              <w:lang w:val="en-CA"/>
                            </w:rPr>
                          </w:pPr>
                          <w:r w:rsidRPr="003043D5">
                            <w:rPr>
                              <w:rFonts w:ascii="Times New Roman" w:hAnsi="Times New Roman"/>
                              <w:lang w:val="en-CA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</v:group>
              <v:shape id="_x0000_s1046" type="#_x0000_t202" style="position:absolute;left:3552;top:5535;width:603;height:540" filled="f" stroked="f">
                <v:textbox style="mso-next-textbox:#_x0000_s1046">
                  <w:txbxContent>
                    <w:p w:rsidR="00165554" w:rsidRPr="003043D5" w:rsidRDefault="00165554">
                      <w:pPr>
                        <w:rPr>
                          <w:rFonts w:ascii="Times New Roman" w:hAnsi="Times New Roman"/>
                          <w:sz w:val="20"/>
                          <w:szCs w:val="20"/>
                          <w:lang w:val="en-CA"/>
                        </w:rPr>
                      </w:pPr>
                      <w:r w:rsidRPr="003043D5">
                        <w:rPr>
                          <w:rFonts w:ascii="Times New Roman" w:hAnsi="Times New Roman"/>
                          <w:sz w:val="20"/>
                          <w:szCs w:val="20"/>
                          <w:lang w:val="en-CA"/>
                        </w:rPr>
                        <w:t>O</w:t>
                      </w:r>
                    </w:p>
                  </w:txbxContent>
                </v:textbox>
              </v:shape>
              <v:shape id="_x0000_s1047" type="#_x0000_t32" style="position:absolute;left:4026;top:5730;width:2892;height:0" o:connectortype="straight" strokeweight=".25pt">
                <v:stroke endarrow="block"/>
              </v:shape>
              <v:shape id="_x0000_s1048" type="#_x0000_t32" style="position:absolute;left:3840;top:2985;width:15;height:2550;flip:y" o:connectortype="straight" strokeweight=".25pt">
                <v:stroke endarrow="block"/>
              </v:shape>
            </v:group>
            <v:shape id="_x0000_s1049" type="#_x0000_t202" style="position:absolute;left:5190;top:5730;width:600;height:465" filled="f" stroked="f">
              <v:textbox style="mso-next-textbox:#_x0000_s1049">
                <w:txbxContent>
                  <w:p w:rsidR="00165554" w:rsidRPr="003043D5" w:rsidRDefault="00165554">
                    <w:pPr>
                      <w:rPr>
                        <w:sz w:val="18"/>
                        <w:szCs w:val="18"/>
                        <w:lang w:val="en-CA"/>
                      </w:rPr>
                    </w:pPr>
                    <w:r w:rsidRPr="003043D5">
                      <w:rPr>
                        <w:sz w:val="18"/>
                        <w:szCs w:val="18"/>
                        <w:lang w:val="en-CA"/>
                      </w:rPr>
                      <w:t>x</w:t>
                    </w:r>
                  </w:p>
                </w:txbxContent>
              </v:textbox>
            </v:shape>
            <v:shape id="_x0000_s1050" type="#_x0000_t202" style="position:absolute;left:3240;top:4200;width:600;height:465" filled="f" stroked="f">
              <v:textbox style="mso-next-textbox:#_x0000_s1050">
                <w:txbxContent>
                  <w:p w:rsidR="00165554" w:rsidRPr="00BE50A3" w:rsidRDefault="00165554" w:rsidP="00BE50A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 xml:space="preserve">   y</w:t>
                    </w:r>
                  </w:p>
                </w:txbxContent>
              </v:textbox>
            </v:shape>
          </v:group>
        </w:pict>
      </w:r>
      <w:r w:rsidR="006E275B" w:rsidRPr="00B13203">
        <w:rPr>
          <w:rFonts w:asciiTheme="minorHAnsi" w:hAnsiTheme="minorHAnsi"/>
        </w:rPr>
        <w:t>Dans un système de coordonnées planes polaires, les coordonnées sont la longueur de la droite OP, représentée par la variable r et l’angle θ.</w:t>
      </w:r>
    </w:p>
    <w:p w:rsidR="006E275B" w:rsidRPr="003043D5" w:rsidRDefault="006E275B" w:rsidP="00EA646F">
      <w:pPr>
        <w:ind w:left="426"/>
        <w:rPr>
          <w:rFonts w:asciiTheme="minorHAnsi" w:hAnsiTheme="minorHAnsi"/>
          <w:sz w:val="16"/>
          <w:szCs w:val="16"/>
        </w:rPr>
      </w:pPr>
    </w:p>
    <w:p w:rsidR="006E275B" w:rsidRPr="003043D5" w:rsidRDefault="006E275B" w:rsidP="00EA646F">
      <w:pPr>
        <w:ind w:left="426"/>
        <w:rPr>
          <w:rFonts w:asciiTheme="minorHAnsi" w:hAnsiTheme="minorHAnsi"/>
          <w:sz w:val="16"/>
          <w:szCs w:val="16"/>
        </w:rPr>
      </w:pPr>
    </w:p>
    <w:p w:rsidR="000F7C29" w:rsidRPr="003043D5" w:rsidRDefault="000F7C29" w:rsidP="000F7C29">
      <w:pPr>
        <w:ind w:left="426"/>
        <w:jc w:val="center"/>
        <w:rPr>
          <w:rFonts w:asciiTheme="minorHAnsi" w:hAnsiTheme="minorHAnsi"/>
          <w:sz w:val="16"/>
          <w:szCs w:val="16"/>
        </w:rPr>
      </w:pPr>
    </w:p>
    <w:p w:rsidR="00844D7C" w:rsidRPr="003043D5" w:rsidRDefault="00844D7C" w:rsidP="009B39E6">
      <w:pPr>
        <w:rPr>
          <w:rFonts w:asciiTheme="minorHAnsi" w:hAnsiTheme="minorHAnsi"/>
          <w:sz w:val="16"/>
          <w:szCs w:val="16"/>
        </w:rPr>
      </w:pPr>
    </w:p>
    <w:p w:rsidR="00844D7C" w:rsidRPr="003043D5" w:rsidRDefault="00844D7C" w:rsidP="009B39E6">
      <w:pPr>
        <w:rPr>
          <w:rFonts w:asciiTheme="minorHAnsi" w:hAnsiTheme="minorHAnsi"/>
          <w:sz w:val="16"/>
          <w:szCs w:val="16"/>
        </w:rPr>
      </w:pPr>
    </w:p>
    <w:p w:rsidR="002F5A7F" w:rsidRPr="003043D5" w:rsidRDefault="00B32DC3" w:rsidP="00B1320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  <w:lang w:eastAsia="fr-CA"/>
        </w:rPr>
        <w:pict>
          <v:shape id="_x0000_s1067" type="#_x0000_t202" style="position:absolute;margin-left:349.5pt;margin-top:15.35pt;width:28.65pt;height:27.55pt;z-index:251660800" filled="f" stroked="f">
            <v:textbox>
              <w:txbxContent>
                <w:p w:rsidR="003043D5" w:rsidRPr="003043D5" w:rsidRDefault="003043D5">
                  <w:pPr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x</w:t>
                  </w:r>
                </w:p>
              </w:txbxContent>
            </v:textbox>
          </v:shape>
        </w:pict>
      </w:r>
    </w:p>
    <w:p w:rsidR="002F5A7F" w:rsidRDefault="002F5A7F" w:rsidP="00B13203">
      <w:pPr>
        <w:rPr>
          <w:rFonts w:asciiTheme="minorHAnsi" w:hAnsiTheme="minorHAnsi"/>
        </w:rPr>
      </w:pPr>
    </w:p>
    <w:p w:rsidR="00B83327" w:rsidRPr="00B13203" w:rsidRDefault="00B32DC3" w:rsidP="00B13203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fr-CA"/>
        </w:rPr>
        <w:pict>
          <v:roundrect id="_x0000_s1063" style="position:absolute;margin-left:77.2pt;margin-top:18.75pt;width:267.3pt;height:127.7pt;z-index:251658752" arcsize="10923f" fillcolor="#9bbb59 [3206]" strokecolor="#f2f2f2 [3041]" strokeweight="3pt">
            <v:shadow on="t" type="perspective" color="#4e6128 [1606]" opacity=".5" offset="1pt" offset2="-1pt"/>
            <v:textbox style="mso-next-textbox:#_x0000_s1063">
              <w:txbxContent>
                <w:p w:rsidR="00B13203" w:rsidRPr="00B13203" w:rsidRDefault="00B13203" w:rsidP="00B13203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Theme="minorHAnsi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rcos</m:t>
                      </m:r>
                      <m:r>
                        <w:rPr>
                          <w:rFonts w:ascii="Cambria Math" w:hAnsiTheme="minorHAnsi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</w:rPr>
                        <m:t>θ</m:t>
                      </m:r>
                    </m:oMath>
                  </m:oMathPara>
                </w:p>
                <w:p w:rsidR="00B13203" w:rsidRPr="00B13203" w:rsidRDefault="00B13203" w:rsidP="00B13203">
                  <w:pPr>
                    <w:pStyle w:val="ListParagraph"/>
                    <w:ind w:left="786"/>
                    <w:jc w:val="center"/>
                    <w:rPr>
                      <w:rFonts w:asciiTheme="minorHAnsi" w:hAnsiTheme="minorHAnsi"/>
                    </w:rPr>
                  </w:pPr>
                </w:p>
                <w:p w:rsidR="00B13203" w:rsidRPr="00B13203" w:rsidRDefault="00B13203" w:rsidP="00B13203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w:rPr>
                          <w:rFonts w:ascii="Cambria Math" w:hAnsiTheme="minorHAnsi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rsin</m:t>
                      </m:r>
                      <m:r>
                        <w:rPr>
                          <w:rFonts w:ascii="Cambria Math" w:hAnsiTheme="minorHAnsi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</w:rPr>
                        <m:t>θ</m:t>
                      </m:r>
                    </m:oMath>
                  </m:oMathPara>
                </w:p>
                <w:p w:rsidR="00B13203" w:rsidRPr="00B13203" w:rsidRDefault="00B13203" w:rsidP="00B13203">
                  <w:pPr>
                    <w:jc w:val="center"/>
                    <w:rPr>
                      <w:rFonts w:asciiTheme="minorHAnsi" w:hAnsiTheme="minorHAnsi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r</m:t>
                      </m:r>
                      <m:r>
                        <w:rPr>
                          <w:rFonts w:ascii="Cambria Math" w:hAnsiTheme="minorHAnsi"/>
                        </w:rPr>
                        <m:t>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Theme="minorHAnsi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Theme="minorHAnsi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Theme="minorHAnsi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Theme="minorHAnsi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Theme="minorHAnsi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Theme="minorHAnsi"/>
                        </w:rPr>
                        <m:t>)</m:t>
                      </m:r>
                    </m:oMath>
                  </m:oMathPara>
                </w:p>
                <w:p w:rsidR="00B13203" w:rsidRPr="00B13203" w:rsidRDefault="00B13203" w:rsidP="00B13203">
                  <w:pPr>
                    <w:jc w:val="center"/>
                    <w:rPr>
                      <w:rFonts w:asciiTheme="minorHAnsi" w:hAnsiTheme="minorHAnsi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tan θ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Theme="minorHAnsi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Theme="minorHAnsi"/>
                            </w:rPr>
                            <m:t>y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Theme="minorHAnsi"/>
                            </w:rPr>
                            <m:t>x</m:t>
                          </m:r>
                        </m:den>
                      </m:f>
                    </m:oMath>
                  </m:oMathPara>
                </w:p>
                <w:p w:rsidR="00B13203" w:rsidRPr="00B13203" w:rsidRDefault="00B13203" w:rsidP="00B13203">
                  <w:pPr>
                    <w:pStyle w:val="ListParagraph"/>
                    <w:ind w:left="1843"/>
                    <w:rPr>
                      <w:rFonts w:asciiTheme="minorHAnsi" w:hAnsiTheme="minorHAnsi"/>
                    </w:rPr>
                  </w:pPr>
                  <w:r w:rsidRPr="00B13203">
                    <w:rPr>
                      <w:rFonts w:asciiTheme="minorHAnsi" w:hAnsiTheme="minorHAnsi"/>
                    </w:rPr>
                    <w:t xml:space="preserve">                                             </w:t>
                  </w:r>
                </w:p>
                <w:p w:rsidR="00B13203" w:rsidRDefault="00B13203" w:rsidP="00B13203"/>
              </w:txbxContent>
            </v:textbox>
          </v:roundrect>
        </w:pict>
      </w:r>
      <w:r w:rsidR="00B83327" w:rsidRPr="00B13203">
        <w:rPr>
          <w:rFonts w:asciiTheme="minorHAnsi" w:hAnsiTheme="minorHAnsi"/>
        </w:rPr>
        <w:t>Relations entre les coordonnées cartésiennes et planes polaires</w:t>
      </w:r>
    </w:p>
    <w:p w:rsidR="00B83327" w:rsidRPr="00B13203" w:rsidRDefault="00B83327" w:rsidP="00B83327">
      <w:pPr>
        <w:pStyle w:val="ListParagraph"/>
        <w:ind w:left="786"/>
        <w:jc w:val="center"/>
        <w:rPr>
          <w:rFonts w:asciiTheme="minorHAnsi" w:hAnsiTheme="minorHAnsi"/>
        </w:rPr>
      </w:pPr>
    </w:p>
    <w:p w:rsidR="001D5273" w:rsidRDefault="001D5273" w:rsidP="00B83327">
      <w:pPr>
        <w:pStyle w:val="ListParagraph"/>
        <w:ind w:left="786"/>
        <w:jc w:val="center"/>
        <w:rPr>
          <w:rFonts w:asciiTheme="minorHAnsi" w:hAnsiTheme="minorHAnsi"/>
        </w:rPr>
      </w:pPr>
    </w:p>
    <w:p w:rsidR="00B13203" w:rsidRDefault="00B13203" w:rsidP="00B83327">
      <w:pPr>
        <w:pStyle w:val="ListParagraph"/>
        <w:ind w:left="786"/>
        <w:jc w:val="center"/>
        <w:rPr>
          <w:rFonts w:asciiTheme="minorHAnsi" w:hAnsiTheme="minorHAnsi"/>
        </w:rPr>
      </w:pPr>
    </w:p>
    <w:p w:rsidR="00B13203" w:rsidRDefault="00B13203" w:rsidP="00B83327">
      <w:pPr>
        <w:pStyle w:val="ListParagraph"/>
        <w:ind w:left="786"/>
        <w:jc w:val="center"/>
        <w:rPr>
          <w:rFonts w:asciiTheme="minorHAnsi" w:hAnsiTheme="minorHAnsi"/>
        </w:rPr>
      </w:pPr>
    </w:p>
    <w:p w:rsidR="00B13203" w:rsidRPr="00B13203" w:rsidRDefault="00B13203" w:rsidP="00B13203">
      <w:pPr>
        <w:pStyle w:val="ListParagraph"/>
        <w:ind w:left="0"/>
        <w:rPr>
          <w:rFonts w:asciiTheme="minorHAnsi" w:hAnsiTheme="minorHAnsi"/>
        </w:rPr>
      </w:pPr>
    </w:p>
    <w:p w:rsidR="000434E4" w:rsidRDefault="000434E4" w:rsidP="003043D5">
      <w:pPr>
        <w:rPr>
          <w:rFonts w:asciiTheme="minorHAnsi" w:hAnsiTheme="minorHAnsi"/>
        </w:rPr>
      </w:pPr>
    </w:p>
    <w:p w:rsidR="00F63328" w:rsidRDefault="00F63328" w:rsidP="003043D5">
      <w:pPr>
        <w:rPr>
          <w:rFonts w:asciiTheme="minorHAnsi" w:hAnsiTheme="minorHAnsi"/>
        </w:rPr>
      </w:pPr>
    </w:p>
    <w:p w:rsidR="00F63328" w:rsidRPr="00B13203" w:rsidRDefault="00F63328" w:rsidP="003043D5">
      <w:pPr>
        <w:rPr>
          <w:rFonts w:asciiTheme="minorHAnsi" w:hAnsiTheme="minorHAnsi"/>
        </w:rPr>
      </w:pPr>
      <w:r>
        <w:rPr>
          <w:rFonts w:asciiTheme="minorHAnsi" w:hAnsiTheme="minorHAnsi"/>
        </w:rPr>
        <w:t>(Exemple 1.</w:t>
      </w:r>
      <w:r w:rsidR="00837654">
        <w:rPr>
          <w:rFonts w:asciiTheme="minorHAnsi" w:hAnsiTheme="minorHAnsi"/>
        </w:rPr>
        <w:t>5</w:t>
      </w:r>
      <w:r>
        <w:rPr>
          <w:rFonts w:asciiTheme="minorHAnsi" w:hAnsiTheme="minorHAnsi"/>
        </w:rPr>
        <w:t>)</w:t>
      </w:r>
    </w:p>
    <w:sectPr w:rsidR="00F63328" w:rsidRPr="00B13203" w:rsidSect="0079458D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AE9" w:rsidRDefault="001F7AE9" w:rsidP="00784584">
      <w:pPr>
        <w:spacing w:after="0" w:line="240" w:lineRule="auto"/>
      </w:pPr>
      <w:r>
        <w:separator/>
      </w:r>
    </w:p>
  </w:endnote>
  <w:endnote w:type="continuationSeparator" w:id="0">
    <w:p w:rsidR="001F7AE9" w:rsidRDefault="001F7AE9" w:rsidP="0078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54" w:rsidRDefault="00165554">
    <w:pPr>
      <w:rPr>
        <w:rFonts w:ascii="Cambria" w:eastAsia="Times New Roman" w:hAnsi="Cambria"/>
      </w:rPr>
    </w:pPr>
  </w:p>
  <w:p w:rsidR="00165554" w:rsidRDefault="00B32DC3" w:rsidP="001C7DC7">
    <w:pPr>
      <w:pStyle w:val="Footer"/>
      <w:jc w:val="right"/>
    </w:pPr>
    <w:r w:rsidRPr="00B32DC3">
      <w:rPr>
        <w:rFonts w:ascii="Cambria" w:eastAsia="Times New Roman" w:hAnsi="Cambria"/>
        <w:noProof/>
        <w:lang w:val="en-US" w:eastAsia="zh-TW"/>
      </w:rPr>
      <w:pict>
        <v:oval id="_x0000_s2052" style="position:absolute;left:0;text-align:left;margin-left:287.65pt;margin-top:741.65pt;width:37.4pt;height:27.25pt;z-index:251657728;mso-position-horizontal-relative:page;mso-position-vertical-relative:page;v-text-anchor:middle" fillcolor="#365f91" stroked="f">
          <v:textbox>
            <w:txbxContent>
              <w:p w:rsidR="00165554" w:rsidRPr="00E84FA1" w:rsidRDefault="00B32DC3">
                <w:pPr>
                  <w:pStyle w:val="Footer"/>
                  <w:jc w:val="center"/>
                  <w:rPr>
                    <w:rFonts w:ascii="Times New Roman" w:hAnsi="Times New Roman"/>
                    <w:b/>
                    <w:color w:val="FFFFFF"/>
                    <w:sz w:val="18"/>
                    <w:szCs w:val="18"/>
                  </w:rPr>
                </w:pPr>
                <w:r w:rsidRPr="008E7B59">
                  <w:rPr>
                    <w:rFonts w:ascii="Times New Roman" w:hAnsi="Times New Roman"/>
                    <w:sz w:val="24"/>
                  </w:rPr>
                  <w:fldChar w:fldCharType="begin"/>
                </w:r>
                <w:r w:rsidR="00165554" w:rsidRPr="008E7B59">
                  <w:rPr>
                    <w:rFonts w:ascii="Times New Roman" w:hAnsi="Times New Roman"/>
                    <w:sz w:val="24"/>
                  </w:rPr>
                  <w:instrText xml:space="preserve"> PAGE    \* MERGEFORMAT </w:instrText>
                </w:r>
                <w:r w:rsidRPr="008E7B59">
                  <w:rPr>
                    <w:rFonts w:ascii="Times New Roman" w:hAnsi="Times New Roman"/>
                    <w:sz w:val="24"/>
                  </w:rPr>
                  <w:fldChar w:fldCharType="separate"/>
                </w:r>
                <w:r w:rsidR="00D717A5" w:rsidRPr="00D717A5">
                  <w:rPr>
                    <w:rFonts w:ascii="Times New Roman" w:hAnsi="Times New Roman"/>
                    <w:b/>
                    <w:noProof/>
                    <w:color w:val="FFFFFF"/>
                    <w:sz w:val="24"/>
                    <w:szCs w:val="32"/>
                  </w:rPr>
                  <w:t>7</w:t>
                </w:r>
                <w:r w:rsidRPr="008E7B59">
                  <w:rPr>
                    <w:rFonts w:ascii="Times New Roman" w:hAnsi="Times New Roman"/>
                    <w:sz w:val="24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AE9" w:rsidRDefault="001F7AE9" w:rsidP="00784584">
      <w:pPr>
        <w:spacing w:after="0" w:line="240" w:lineRule="auto"/>
      </w:pPr>
      <w:r>
        <w:separator/>
      </w:r>
    </w:p>
  </w:footnote>
  <w:footnote w:type="continuationSeparator" w:id="0">
    <w:p w:rsidR="001F7AE9" w:rsidRDefault="001F7AE9" w:rsidP="0078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2375"/>
      <w:gridCol w:w="6481"/>
    </w:tblGrid>
    <w:tr w:rsidR="00165554" w:rsidRPr="003A798C" w:rsidTr="001E2117">
      <w:trPr>
        <w:trHeight w:val="475"/>
      </w:trPr>
      <w:tc>
        <w:tcPr>
          <w:tcW w:w="1341" w:type="pct"/>
          <w:shd w:val="clear" w:color="auto" w:fill="000000"/>
          <w:vAlign w:val="center"/>
        </w:tcPr>
        <w:p w:rsidR="00165554" w:rsidRPr="003A798C" w:rsidRDefault="00165554" w:rsidP="001E2117">
          <w:pPr>
            <w:pStyle w:val="Header"/>
            <w:jc w:val="center"/>
            <w:rPr>
              <w:color w:val="FFFFFF"/>
            </w:rPr>
          </w:pPr>
          <w:r>
            <w:rPr>
              <w:color w:val="FFFFFF"/>
              <w:lang w:val="fr-FR"/>
            </w:rPr>
            <w:t>Hiver 2010</w:t>
          </w:r>
        </w:p>
      </w:tc>
      <w:tc>
        <w:tcPr>
          <w:tcW w:w="3659" w:type="pct"/>
          <w:shd w:val="clear" w:color="auto" w:fill="8064A2"/>
          <w:vAlign w:val="center"/>
        </w:tcPr>
        <w:p w:rsidR="00165554" w:rsidRPr="003A798C" w:rsidRDefault="00165554" w:rsidP="00784584">
          <w:pPr>
            <w:pStyle w:val="Header"/>
            <w:rPr>
              <w:caps/>
              <w:color w:val="FFFFFF"/>
            </w:rPr>
          </w:pPr>
          <w:r>
            <w:rPr>
              <w:caps/>
              <w:color w:val="FFFFFF"/>
            </w:rPr>
            <w:t xml:space="preserve">Chapitre 1 – Introduction </w:t>
          </w:r>
        </w:p>
      </w:tc>
    </w:tr>
  </w:tbl>
  <w:p w:rsidR="00165554" w:rsidRDefault="001655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718"/>
    <w:multiLevelType w:val="hybridMultilevel"/>
    <w:tmpl w:val="62B085A8"/>
    <w:lvl w:ilvl="0" w:tplc="02A26AC4">
      <w:start w:val="25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ED8398A"/>
    <w:multiLevelType w:val="hybridMultilevel"/>
    <w:tmpl w:val="662C1B76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">
    <w:nsid w:val="10EA2129"/>
    <w:multiLevelType w:val="hybridMultilevel"/>
    <w:tmpl w:val="8ED2AA1E"/>
    <w:lvl w:ilvl="0" w:tplc="0E60EFB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FB0DA2"/>
    <w:multiLevelType w:val="multilevel"/>
    <w:tmpl w:val="865047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">
    <w:nsid w:val="19237FB5"/>
    <w:multiLevelType w:val="multilevel"/>
    <w:tmpl w:val="0DCCA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>
    <w:nsid w:val="1CC27A40"/>
    <w:multiLevelType w:val="hybridMultilevel"/>
    <w:tmpl w:val="8B801922"/>
    <w:lvl w:ilvl="0" w:tplc="90E65960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D210CD6"/>
    <w:multiLevelType w:val="hybridMultilevel"/>
    <w:tmpl w:val="875C49CC"/>
    <w:lvl w:ilvl="0" w:tplc="D7A2DFF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6D00AD"/>
    <w:multiLevelType w:val="hybridMultilevel"/>
    <w:tmpl w:val="5774868A"/>
    <w:lvl w:ilvl="0" w:tplc="4D46D7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B392A"/>
    <w:multiLevelType w:val="hybridMultilevel"/>
    <w:tmpl w:val="E7400B6A"/>
    <w:lvl w:ilvl="0" w:tplc="A8CE7048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26367"/>
    <w:multiLevelType w:val="hybridMultilevel"/>
    <w:tmpl w:val="3F26F220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>
    <w:nsid w:val="55D50B9A"/>
    <w:multiLevelType w:val="hybridMultilevel"/>
    <w:tmpl w:val="818A2EAC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>
    <w:nsid w:val="57EF24F4"/>
    <w:multiLevelType w:val="hybridMultilevel"/>
    <w:tmpl w:val="E23495CC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2">
    <w:nsid w:val="6659400C"/>
    <w:multiLevelType w:val="hybridMultilevel"/>
    <w:tmpl w:val="E42CF09C"/>
    <w:lvl w:ilvl="0" w:tplc="3B6883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E8107A0"/>
    <w:multiLevelType w:val="hybridMultilevel"/>
    <w:tmpl w:val="E42CF09C"/>
    <w:lvl w:ilvl="0" w:tplc="3B6883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321310"/>
    <w:multiLevelType w:val="hybridMultilevel"/>
    <w:tmpl w:val="48FE8634"/>
    <w:lvl w:ilvl="0" w:tplc="D6E6C16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0434D0"/>
    <w:multiLevelType w:val="hybridMultilevel"/>
    <w:tmpl w:val="B9CC4B24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>
    <w:nsid w:val="77084FF2"/>
    <w:multiLevelType w:val="hybridMultilevel"/>
    <w:tmpl w:val="5524CB6A"/>
    <w:lvl w:ilvl="0" w:tplc="ABFEA8C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8214C91"/>
    <w:multiLevelType w:val="hybridMultilevel"/>
    <w:tmpl w:val="19567F3A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8">
    <w:nsid w:val="785D64CE"/>
    <w:multiLevelType w:val="hybridMultilevel"/>
    <w:tmpl w:val="88E098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3"/>
  </w:num>
  <w:num w:numId="6">
    <w:abstractNumId w:val="12"/>
  </w:num>
  <w:num w:numId="7">
    <w:abstractNumId w:val="14"/>
  </w:num>
  <w:num w:numId="8">
    <w:abstractNumId w:val="5"/>
  </w:num>
  <w:num w:numId="9">
    <w:abstractNumId w:val="6"/>
  </w:num>
  <w:num w:numId="10">
    <w:abstractNumId w:val="16"/>
  </w:num>
  <w:num w:numId="11">
    <w:abstractNumId w:val="1"/>
  </w:num>
  <w:num w:numId="12">
    <w:abstractNumId w:val="17"/>
  </w:num>
  <w:num w:numId="13">
    <w:abstractNumId w:val="10"/>
  </w:num>
  <w:num w:numId="14">
    <w:abstractNumId w:val="9"/>
  </w:num>
  <w:num w:numId="15">
    <w:abstractNumId w:val="15"/>
  </w:num>
  <w:num w:numId="16">
    <w:abstractNumId w:val="11"/>
  </w:num>
  <w:num w:numId="17">
    <w:abstractNumId w:val="3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4584"/>
    <w:rsid w:val="00000B8C"/>
    <w:rsid w:val="00004B55"/>
    <w:rsid w:val="000434E4"/>
    <w:rsid w:val="00063D1B"/>
    <w:rsid w:val="00083726"/>
    <w:rsid w:val="00083960"/>
    <w:rsid w:val="00096E89"/>
    <w:rsid w:val="000A2997"/>
    <w:rsid w:val="000C18E7"/>
    <w:rsid w:val="000D0A5C"/>
    <w:rsid w:val="000D1172"/>
    <w:rsid w:val="000D7824"/>
    <w:rsid w:val="000E04F1"/>
    <w:rsid w:val="000F7C29"/>
    <w:rsid w:val="00127215"/>
    <w:rsid w:val="00152A86"/>
    <w:rsid w:val="00165554"/>
    <w:rsid w:val="0017773C"/>
    <w:rsid w:val="00190350"/>
    <w:rsid w:val="001A3C83"/>
    <w:rsid w:val="001B1859"/>
    <w:rsid w:val="001C7DC7"/>
    <w:rsid w:val="001D5273"/>
    <w:rsid w:val="001E2117"/>
    <w:rsid w:val="001F7AE9"/>
    <w:rsid w:val="00226359"/>
    <w:rsid w:val="00240747"/>
    <w:rsid w:val="00296CD0"/>
    <w:rsid w:val="002F5A7F"/>
    <w:rsid w:val="003043D5"/>
    <w:rsid w:val="003305D4"/>
    <w:rsid w:val="0033423C"/>
    <w:rsid w:val="003374CF"/>
    <w:rsid w:val="0036656B"/>
    <w:rsid w:val="003727DD"/>
    <w:rsid w:val="0038080D"/>
    <w:rsid w:val="003A798C"/>
    <w:rsid w:val="003B1F4E"/>
    <w:rsid w:val="003E2211"/>
    <w:rsid w:val="003E7029"/>
    <w:rsid w:val="003F111C"/>
    <w:rsid w:val="00416495"/>
    <w:rsid w:val="00416BA7"/>
    <w:rsid w:val="00421F9A"/>
    <w:rsid w:val="0046393B"/>
    <w:rsid w:val="00475631"/>
    <w:rsid w:val="004A43DF"/>
    <w:rsid w:val="004E17A4"/>
    <w:rsid w:val="004F2987"/>
    <w:rsid w:val="004F59E0"/>
    <w:rsid w:val="00500F84"/>
    <w:rsid w:val="00503CB5"/>
    <w:rsid w:val="0056244E"/>
    <w:rsid w:val="0057472B"/>
    <w:rsid w:val="00574B23"/>
    <w:rsid w:val="00575E90"/>
    <w:rsid w:val="00594363"/>
    <w:rsid w:val="005961D1"/>
    <w:rsid w:val="005B41E0"/>
    <w:rsid w:val="005E0D6D"/>
    <w:rsid w:val="00602D81"/>
    <w:rsid w:val="006147F6"/>
    <w:rsid w:val="0063507E"/>
    <w:rsid w:val="0065025C"/>
    <w:rsid w:val="006A7208"/>
    <w:rsid w:val="006C18DE"/>
    <w:rsid w:val="006C2DF7"/>
    <w:rsid w:val="006E182A"/>
    <w:rsid w:val="006E275B"/>
    <w:rsid w:val="00707F56"/>
    <w:rsid w:val="00711688"/>
    <w:rsid w:val="0077472A"/>
    <w:rsid w:val="007763AE"/>
    <w:rsid w:val="00781724"/>
    <w:rsid w:val="00784584"/>
    <w:rsid w:val="007932D9"/>
    <w:rsid w:val="0079458D"/>
    <w:rsid w:val="007951E4"/>
    <w:rsid w:val="007C0604"/>
    <w:rsid w:val="007C0B4A"/>
    <w:rsid w:val="007D0B18"/>
    <w:rsid w:val="007D32B4"/>
    <w:rsid w:val="007E742C"/>
    <w:rsid w:val="008020A1"/>
    <w:rsid w:val="00813F8A"/>
    <w:rsid w:val="00825AE5"/>
    <w:rsid w:val="008318BF"/>
    <w:rsid w:val="00837654"/>
    <w:rsid w:val="00844D7C"/>
    <w:rsid w:val="00882B27"/>
    <w:rsid w:val="008A4215"/>
    <w:rsid w:val="008B1CD0"/>
    <w:rsid w:val="008D7F0F"/>
    <w:rsid w:val="008E7B59"/>
    <w:rsid w:val="00906607"/>
    <w:rsid w:val="00940DAC"/>
    <w:rsid w:val="00955EB4"/>
    <w:rsid w:val="00987A0F"/>
    <w:rsid w:val="009A1A10"/>
    <w:rsid w:val="009B018F"/>
    <w:rsid w:val="009B39E6"/>
    <w:rsid w:val="00A203A1"/>
    <w:rsid w:val="00A35271"/>
    <w:rsid w:val="00A50354"/>
    <w:rsid w:val="00A70F5B"/>
    <w:rsid w:val="00A71333"/>
    <w:rsid w:val="00AA4633"/>
    <w:rsid w:val="00AA69FF"/>
    <w:rsid w:val="00AA7A1C"/>
    <w:rsid w:val="00AB5FA0"/>
    <w:rsid w:val="00AD67EB"/>
    <w:rsid w:val="00AE25ED"/>
    <w:rsid w:val="00AF4476"/>
    <w:rsid w:val="00B1064F"/>
    <w:rsid w:val="00B13203"/>
    <w:rsid w:val="00B27DE8"/>
    <w:rsid w:val="00B329E2"/>
    <w:rsid w:val="00B32DC3"/>
    <w:rsid w:val="00B371A5"/>
    <w:rsid w:val="00B371D5"/>
    <w:rsid w:val="00B5400F"/>
    <w:rsid w:val="00B70A43"/>
    <w:rsid w:val="00B83327"/>
    <w:rsid w:val="00B92D4F"/>
    <w:rsid w:val="00BA19A9"/>
    <w:rsid w:val="00BA33A8"/>
    <w:rsid w:val="00BC5E50"/>
    <w:rsid w:val="00BE19DF"/>
    <w:rsid w:val="00BE50A3"/>
    <w:rsid w:val="00BF0E6F"/>
    <w:rsid w:val="00BF4C97"/>
    <w:rsid w:val="00C42C73"/>
    <w:rsid w:val="00C5032D"/>
    <w:rsid w:val="00C55663"/>
    <w:rsid w:val="00CB20DC"/>
    <w:rsid w:val="00CC60DA"/>
    <w:rsid w:val="00CF74F8"/>
    <w:rsid w:val="00D02820"/>
    <w:rsid w:val="00D06883"/>
    <w:rsid w:val="00D31BEE"/>
    <w:rsid w:val="00D45417"/>
    <w:rsid w:val="00D52B32"/>
    <w:rsid w:val="00D543E3"/>
    <w:rsid w:val="00D717A5"/>
    <w:rsid w:val="00D96AA9"/>
    <w:rsid w:val="00DB7C93"/>
    <w:rsid w:val="00DD7977"/>
    <w:rsid w:val="00E0163D"/>
    <w:rsid w:val="00E04CE5"/>
    <w:rsid w:val="00E07AA3"/>
    <w:rsid w:val="00E346CF"/>
    <w:rsid w:val="00E46F3F"/>
    <w:rsid w:val="00E84FA1"/>
    <w:rsid w:val="00E87F14"/>
    <w:rsid w:val="00EA1F07"/>
    <w:rsid w:val="00EA646F"/>
    <w:rsid w:val="00EC1ADC"/>
    <w:rsid w:val="00EF6AD4"/>
    <w:rsid w:val="00F116CD"/>
    <w:rsid w:val="00F34726"/>
    <w:rsid w:val="00F35067"/>
    <w:rsid w:val="00F453B6"/>
    <w:rsid w:val="00F4578B"/>
    <w:rsid w:val="00F46375"/>
    <w:rsid w:val="00F62087"/>
    <w:rsid w:val="00F63328"/>
    <w:rsid w:val="00F826C2"/>
    <w:rsid w:val="00F84699"/>
    <w:rsid w:val="00F954C3"/>
    <w:rsid w:val="00FC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6" type="arc" idref="#_x0000_s1035"/>
        <o:r id="V:Rule11" type="connector" idref="#_x0000_s1084"/>
        <o:r id="V:Rule12" type="connector" idref="#_x0000_s1039"/>
        <o:r id="V:Rule13" type="connector" idref="#_x0000_s1030"/>
        <o:r id="V:Rule14" type="connector" idref="#_x0000_s1048"/>
        <o:r id="V:Rule15" type="connector" idref="#_x0000_s1029"/>
        <o:r id="V:Rule16" type="connector" idref="#_x0000_s1085"/>
        <o:r id="V:Rule17" type="connector" idref="#_x0000_s1047"/>
        <o:r id="V:Rule18" type="connector" idref="#_x0000_s1038"/>
        <o:r id="V:Rule1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8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A8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5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584"/>
  </w:style>
  <w:style w:type="paragraph" w:styleId="Footer">
    <w:name w:val="footer"/>
    <w:basedOn w:val="Normal"/>
    <w:link w:val="FooterChar"/>
    <w:uiPriority w:val="99"/>
    <w:unhideWhenUsed/>
    <w:rsid w:val="007845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584"/>
  </w:style>
  <w:style w:type="paragraph" w:styleId="BalloonText">
    <w:name w:val="Balloon Text"/>
    <w:basedOn w:val="Normal"/>
    <w:link w:val="BalloonTextChar"/>
    <w:uiPriority w:val="99"/>
    <w:semiHidden/>
    <w:unhideWhenUsed/>
    <w:rsid w:val="0078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5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584"/>
    <w:pPr>
      <w:ind w:left="720"/>
      <w:contextualSpacing/>
    </w:pPr>
  </w:style>
  <w:style w:type="table" w:styleId="TableGrid">
    <w:name w:val="Table Grid"/>
    <w:basedOn w:val="TableNormal"/>
    <w:uiPriority w:val="59"/>
    <w:rsid w:val="00330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52A86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2A86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688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F74F8"/>
    <w:rPr>
      <w:color w:val="0000FF"/>
      <w:u w:val="single"/>
    </w:rPr>
  </w:style>
  <w:style w:type="paragraph" w:customStyle="1" w:styleId="titleoutlines">
    <w:name w:val="title outlines"/>
    <w:basedOn w:val="Normal"/>
    <w:rsid w:val="00165554"/>
    <w:pPr>
      <w:spacing w:after="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5339-CC4A-4154-B47E-83C1023B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886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Links>
    <vt:vector size="6" baseType="variant">
      <vt:variant>
        <vt:i4>327686</vt:i4>
      </vt:variant>
      <vt:variant>
        <vt:i4>21</vt:i4>
      </vt:variant>
      <vt:variant>
        <vt:i4>0</vt:i4>
      </vt:variant>
      <vt:variant>
        <vt:i4>5</vt:i4>
      </vt:variant>
      <vt:variant>
        <vt:lpwstr>http://www.med.univ-rennes1.fr/resped/s/cardio/fdr/interv.gif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Josianne</dc:creator>
  <cp:lastModifiedBy>Josianne</cp:lastModifiedBy>
  <cp:revision>2</cp:revision>
  <cp:lastPrinted>2010-05-27T03:07:00Z</cp:lastPrinted>
  <dcterms:created xsi:type="dcterms:W3CDTF">2010-05-29T15:56:00Z</dcterms:created>
  <dcterms:modified xsi:type="dcterms:W3CDTF">2010-05-29T15:56:00Z</dcterms:modified>
</cp:coreProperties>
</file>