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B1" w:rsidRDefault="008E5045">
      <w:r>
        <w:t>ORDEN 5 AGOSTO 2008.</w:t>
      </w:r>
    </w:p>
    <w:p w:rsidR="008E5045" w:rsidRDefault="008E5045" w:rsidP="008E5045">
      <w:pPr>
        <w:pStyle w:val="Prrafodelista"/>
        <w:numPr>
          <w:ilvl w:val="0"/>
          <w:numId w:val="1"/>
        </w:numPr>
      </w:pPr>
      <w:r>
        <w:t>Educación y formación integral.</w:t>
      </w:r>
    </w:p>
    <w:p w:rsidR="008E5045" w:rsidRDefault="008E5045" w:rsidP="008E5045">
      <w:pPr>
        <w:pStyle w:val="Prrafodelista"/>
        <w:numPr>
          <w:ilvl w:val="0"/>
          <w:numId w:val="1"/>
        </w:numPr>
      </w:pPr>
      <w:r>
        <w:t>E.F. se orienta :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Incorporación a la actividad físico-deportiva y abrirla al campo laboral.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Núcleo temático E.F.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Interacción con otros núcleos temáticos y actividades.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Contenidos.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Problemática relevante.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Sugerencia metodológica.</w:t>
      </w:r>
    </w:p>
    <w:p w:rsidR="008E5045" w:rsidRDefault="008E5045" w:rsidP="008E5045">
      <w:pPr>
        <w:pStyle w:val="Prrafodelista"/>
        <w:numPr>
          <w:ilvl w:val="1"/>
          <w:numId w:val="1"/>
        </w:numPr>
      </w:pPr>
      <w:r>
        <w:t>Utilización de recursos.</w:t>
      </w:r>
    </w:p>
    <w:sectPr w:rsidR="008E5045" w:rsidSect="009B3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17838"/>
    <w:multiLevelType w:val="hybridMultilevel"/>
    <w:tmpl w:val="9542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045"/>
    <w:rsid w:val="00077D1A"/>
    <w:rsid w:val="008E5045"/>
    <w:rsid w:val="009B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FCCEE</dc:creator>
  <cp:keywords/>
  <dc:description/>
  <cp:lastModifiedBy>FCCEE</cp:lastModifiedBy>
  <cp:revision>1</cp:revision>
  <dcterms:created xsi:type="dcterms:W3CDTF">2010-12-10T10:34:00Z</dcterms:created>
  <dcterms:modified xsi:type="dcterms:W3CDTF">2010-12-10T10:44:00Z</dcterms:modified>
</cp:coreProperties>
</file>