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455"/>
      </w:tblGrid>
      <w:tr w:rsidR="008703F5" w:rsidRPr="008703F5" w:rsidTr="008703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03F5" w:rsidRPr="008703F5" w:rsidRDefault="008703F5" w:rsidP="008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03F5" w:rsidRPr="008703F5" w:rsidRDefault="008703F5" w:rsidP="008703F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3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0"/>
        <w:gridCol w:w="2270"/>
      </w:tblGrid>
      <w:tr w:rsidR="008703F5" w:rsidRPr="008703F5" w:rsidTr="008703F5">
        <w:trPr>
          <w:tblCellSpacing w:w="0" w:type="dxa"/>
          <w:jc w:val="center"/>
        </w:trPr>
        <w:tc>
          <w:tcPr>
            <w:tcW w:w="0" w:type="auto"/>
            <w:hideMark/>
          </w:tcPr>
          <w:p w:rsidR="008703F5" w:rsidRPr="008703F5" w:rsidRDefault="008703F5" w:rsidP="008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485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809"/>
            </w:tblGrid>
            <w:tr w:rsidR="008703F5" w:rsidRPr="008703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703F5" w:rsidRPr="008703F5" w:rsidRDefault="008703F5" w:rsidP="008703F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val="pt-PT"/>
                    </w:rPr>
                  </w:pPr>
                  <w:r w:rsidRPr="008703F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lang w:val="pt-PT"/>
                    </w:rPr>
                    <w:t xml:space="preserve">Meio Ambiente Construído </w:t>
                  </w:r>
                </w:p>
                <w:p w:rsidR="008703F5" w:rsidRPr="008703F5" w:rsidRDefault="008703F5" w:rsidP="008703F5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</w:pP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</w: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  <w:t>     A crescente preocupação dos organismos internacionais, como a Organização Mundial da Saúde - OMS, em definir saúde de forma mais ampla, como sinônimo de qualidade de vida, tem levado muitos governos a considerarem os Ambientes Construídos como elementos importantes para a avaliação de risco à saúde humana.</w:t>
                  </w: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  <w:t>     Com a intensa industrialização, seguida do crescimento desordenado das cidades, ocorrida após a segunda metade do séc. 20, firmou-se o conceito de Meio Ambiente Construído ou Artificial para designar aquele produzido pela a ação do homem.</w:t>
                  </w: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  <w:t>     É evidente a relação entre agravos à saúde humana e o ambiente onde as pessoas interagem de maneira mais intensa, isto é, onde vivem, trabalham e circulam. Tal entendimento não é recente. Exemplo disso é o Código Sanitário Estadual publicado em 1894, que estabeleceu as primeiras normas legais para o Estado de São Paulo relacionadas com salubridade das edificações, instalações prediais, organização territorial e saneamento do meio urbano e rural.</w:t>
                  </w: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  <w:t>     O agravamento das questões ambientais no meio urbano, tais como poluição do ar e das águas, geração de resíduos, déficit e inadequabilidade das edificações para habitação e serviços, falta de infra-estrutura básica e também maior complexidade tecnológica dos processos produtivos, ampliou em muito o espectro de agravos à saúde das populações urbanas.</w:t>
                  </w: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  <w:t xml:space="preserve">     Para dar suporte ao enfrentamento destes enormes desafios, a sociedade definiu novas bases legais, tendo como marco a </w:t>
                  </w:r>
                  <w:hyperlink r:id="rId4" w:history="1">
                    <w:r w:rsidRPr="008703F5">
                      <w:rPr>
                        <w:rFonts w:ascii="Verdana" w:eastAsia="Times New Roman" w:hAnsi="Verdana" w:cs="Times New Roman"/>
                        <w:color w:val="0000FF"/>
                        <w:sz w:val="15"/>
                        <w:u w:val="single"/>
                        <w:lang w:val="pt-PT"/>
                      </w:rPr>
                      <w:t>Constituição Federal de 1988</w:t>
                    </w:r>
                  </w:hyperlink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t>, que instituiu o Sistema Único de Saúde - SUS. Este marco legal trouxe maior autonomia política e administrativa aos municípios para realizarem ações de saúde pública em seu território e definiu como complementar e interveniente a competência das três esferas de governo no que tange ao desenvolvimento destas ações.</w:t>
                  </w: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  <w:t xml:space="preserve">     A Lei Orgânica da Saúde, </w:t>
                  </w:r>
                  <w:hyperlink r:id="rId5" w:history="1">
                    <w:r w:rsidRPr="008703F5">
                      <w:rPr>
                        <w:rFonts w:ascii="Verdana" w:eastAsia="Times New Roman" w:hAnsi="Verdana" w:cs="Times New Roman"/>
                        <w:color w:val="0000FF"/>
                        <w:sz w:val="15"/>
                        <w:u w:val="single"/>
                        <w:lang w:val="pt-PT"/>
                      </w:rPr>
                      <w:t>lei 8080 de 19/09/1990</w:t>
                    </w:r>
                  </w:hyperlink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t>, em seu artigo 5º § 1º, define Vigilância Sanitária como "um conjunto de ações capaz de eliminar, diminuir ou prevenir riscos à saúde e de intervir nos problemas sanitários decorrentes do Meio Ambiente, da produção e circulação de bens e da prestação de serviços de interesse da saúde".</w:t>
                  </w: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  <w:t xml:space="preserve">     Neste contexto, coube à Vigilância Sanitária novas atribuições legais para análise físico-funcional dos projetos de edificações de interesse à saúde. Os subsídios para a realização desta atividade estão definidos na </w:t>
                  </w:r>
                  <w:hyperlink r:id="rId6" w:history="1">
                    <w:r w:rsidRPr="008703F5">
                      <w:rPr>
                        <w:rFonts w:ascii="Verdana" w:eastAsia="Times New Roman" w:hAnsi="Verdana" w:cs="Times New Roman"/>
                        <w:color w:val="0000FF"/>
                        <w:sz w:val="15"/>
                        <w:u w:val="single"/>
                        <w:lang w:val="pt-PT"/>
                      </w:rPr>
                      <w:t>Portaria CVS 1 de 22/01/2007</w:t>
                    </w:r>
                  </w:hyperlink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t xml:space="preserve">, elaborada pelo Centro de Vigilância Sanitária de São Paulo. Ela identifica, nos anexos IV, V, VI, VII, VIII, IX e X, os estabelecimentos cujos projetos de construção, adaptação e reforma estão sujeitos à análise prévia da Vigilância Sanitária, e define que o parecer final acerca da compatibilidade entre os espaços projetados e os usos previstos será dada por meio de um Laudo Técnico de Avaliação, LTA. </w:t>
                  </w: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  <w:t xml:space="preserve">     Os requisitos legais para a emissão do LTA estão disciplinados na </w:t>
                  </w:r>
                  <w:hyperlink r:id="rId7" w:history="1">
                    <w:r w:rsidRPr="008703F5">
                      <w:rPr>
                        <w:rFonts w:ascii="Verdana" w:eastAsia="Times New Roman" w:hAnsi="Verdana" w:cs="Times New Roman"/>
                        <w:color w:val="0000FF"/>
                        <w:sz w:val="15"/>
                        <w:u w:val="single"/>
                        <w:lang w:val="pt-PT"/>
                      </w:rPr>
                      <w:t>Portaria CVS 15 de 26/12/2002</w:t>
                    </w:r>
                  </w:hyperlink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t xml:space="preserve">. Seu objetivo foi padronizar e desburocratizar procedimentos; atribuir maior responsabilidade ao autor do projeto; focar a análise no processo produtivo, no fluxo de atividades, na organização territorial do entorno e nos riscos à saúde, além de destacar a necessidade de que esta ação seja desempenhada por uma equipe multiprofissional da Vigilância Sanitária, bem como o caráter local deste procedimento. A obtenção do LTA é um pré-requisito para o cadastramento/licenciamento desses estabelecimentos nos órgãos de Vigilância Sanitária. </w:t>
                  </w: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  <w:t>     Garantir a qualidade dos Ambientes Construídos é uma ação de saúde pública, posta como atribuição e desafio da Vigilância Sanitária do Estado de São Paulo.</w:t>
                  </w: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</w:r>
                </w:p>
                <w:p w:rsidR="008703F5" w:rsidRPr="008703F5" w:rsidRDefault="008703F5" w:rsidP="008703F5">
                  <w:pPr>
                    <w:spacing w:after="24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  <w:r w:rsidRPr="008703F5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val="pt-PT"/>
                    </w:rPr>
                    <w:br/>
                  </w:r>
                </w:p>
              </w:tc>
            </w:tr>
          </w:tbl>
          <w:p w:rsidR="008703F5" w:rsidRPr="008703F5" w:rsidRDefault="008703F5" w:rsidP="008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shd w:val="clear" w:color="auto" w:fill="F5FBF5"/>
            <w:hideMark/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70"/>
            </w:tblGrid>
            <w:tr w:rsidR="008703F5" w:rsidRPr="008703F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8703F5" w:rsidRPr="008703F5" w:rsidRDefault="008703F5" w:rsidP="008703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703F5" w:rsidRPr="008703F5" w:rsidRDefault="008703F5" w:rsidP="00870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5858" w:rsidRDefault="007F5858"/>
    <w:sectPr w:rsidR="007F5858" w:rsidSect="007F58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703F5"/>
    <w:rsid w:val="007F5858"/>
    <w:rsid w:val="0087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03F5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03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03F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03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03F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0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2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2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8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9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88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8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1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9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0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4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5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4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5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1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6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9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36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8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92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9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1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70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7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86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65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25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4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0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7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0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0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7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4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31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98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4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0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8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3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63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0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2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0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3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1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5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04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3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0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6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7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1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0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93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9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34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7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7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5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4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27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9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83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2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4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45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0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85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1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7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8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2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4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1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1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2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4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4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5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19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6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62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7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8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95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0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6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0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06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3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1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0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7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6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8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8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1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5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83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5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8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94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2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39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8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8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7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9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5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5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91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1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8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1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3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2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4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vs.saude.sp.gov.br/pdf/02pcvs1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vs.saude.sp.gov.br/zip/07pcvs1.pdf" TargetMode="External"/><Relationship Id="rId5" Type="http://schemas.openxmlformats.org/officeDocument/2006/relationships/hyperlink" Target="http://www.cvs.saude.sp.gov.br/pdf/90lf8080.pdf" TargetMode="External"/><Relationship Id="rId4" Type="http://schemas.openxmlformats.org/officeDocument/2006/relationships/hyperlink" Target="http://www.cvs.saude.sp.gov.br/pdf/CON1988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2010-09-09T18:25:00Z</dcterms:created>
  <dcterms:modified xsi:type="dcterms:W3CDTF">2010-09-09T18:26:00Z</dcterms:modified>
</cp:coreProperties>
</file>