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7B" w:rsidRPr="00CD15BD" w:rsidRDefault="0019487B" w:rsidP="0019487B">
      <w:pPr>
        <w:pStyle w:val="IntenseQuote"/>
        <w:ind w:left="0"/>
        <w:rPr>
          <w:rFonts w:cs="Tahoma"/>
          <w:color w:val="1F497D" w:themeColor="text2"/>
          <w:sz w:val="32"/>
          <w:szCs w:val="32"/>
        </w:rPr>
      </w:pPr>
      <w:r w:rsidRPr="00CD15BD">
        <w:rPr>
          <w:rFonts w:cs="Tahoma"/>
          <w:color w:val="1F497D" w:themeColor="text2"/>
          <w:sz w:val="32"/>
          <w:szCs w:val="32"/>
        </w:rPr>
        <w:t>Behaviour Management Goals of our School</w:t>
      </w:r>
    </w:p>
    <w:p w:rsidR="0019487B" w:rsidRPr="00361D52" w:rsidRDefault="0019487B" w:rsidP="0019487B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  <w:r w:rsidRPr="00361D52">
        <w:rPr>
          <w:rFonts w:ascii="Calibri" w:hAnsi="Calibri" w:cs="Arial"/>
          <w:color w:val="000000" w:themeColor="text1"/>
          <w:sz w:val="28"/>
          <w:szCs w:val="28"/>
          <w:lang w:eastAsia="en-GB"/>
        </w:rPr>
        <w:t>The aim of the Policy is to promote healthy, social and emotional development for all; to encourage children to develop positive self-esteem and to value others.  Our goals are as follows:</w:t>
      </w:r>
    </w:p>
    <w:p w:rsidR="0019487B" w:rsidRPr="00361D52" w:rsidRDefault="0019487B" w:rsidP="0019487B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</w:p>
    <w:p w:rsidR="0019487B" w:rsidRPr="00361D52" w:rsidRDefault="0019487B" w:rsidP="001948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  <w:r w:rsidRPr="00361D52">
        <w:rPr>
          <w:rFonts w:ascii="Calibri" w:hAnsi="Calibri" w:cs="Arial"/>
          <w:color w:val="000000" w:themeColor="text1"/>
          <w:sz w:val="28"/>
          <w:szCs w:val="28"/>
          <w:lang w:eastAsia="en-GB"/>
        </w:rPr>
        <w:t>To ensure that all stakeholders rights are respected</w:t>
      </w:r>
    </w:p>
    <w:p w:rsidR="0019487B" w:rsidRPr="00361D52" w:rsidRDefault="0019487B" w:rsidP="001948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  <w:r w:rsidRPr="00361D52">
        <w:rPr>
          <w:rFonts w:ascii="Calibri" w:hAnsi="Calibri" w:cs="Arial"/>
          <w:color w:val="000000" w:themeColor="text1"/>
          <w:sz w:val="28"/>
          <w:szCs w:val="28"/>
          <w:lang w:eastAsia="en-GB"/>
        </w:rPr>
        <w:t>To encourage all stakeholders to take on their responsibilities</w:t>
      </w:r>
    </w:p>
    <w:p w:rsidR="0019487B" w:rsidRPr="00361D52" w:rsidRDefault="0019487B" w:rsidP="001948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  <w:r w:rsidRPr="00361D52">
        <w:rPr>
          <w:rFonts w:ascii="Calibri" w:hAnsi="Calibri" w:cs="Arial"/>
          <w:color w:val="000000" w:themeColor="text1"/>
          <w:sz w:val="28"/>
          <w:szCs w:val="28"/>
          <w:lang w:eastAsia="en-GB"/>
        </w:rPr>
        <w:t>To educate students on the differences between responsible and irresponsible behaviour</w:t>
      </w:r>
    </w:p>
    <w:p w:rsidR="0019487B" w:rsidRPr="00361D52" w:rsidRDefault="0019487B" w:rsidP="001948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  <w:r w:rsidRPr="00361D52">
        <w:rPr>
          <w:rFonts w:ascii="Calibri" w:hAnsi="Calibri" w:cs="Arial"/>
          <w:color w:val="000000" w:themeColor="text1"/>
          <w:sz w:val="28"/>
          <w:szCs w:val="28"/>
          <w:lang w:eastAsia="en-GB"/>
        </w:rPr>
        <w:t>To teach students that actions have consequences</w:t>
      </w:r>
    </w:p>
    <w:p w:rsidR="0019487B" w:rsidRPr="00361D52" w:rsidRDefault="0019487B" w:rsidP="001948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  <w:r w:rsidRPr="00361D52">
        <w:rPr>
          <w:rFonts w:ascii="Calibri" w:hAnsi="Calibri" w:cs="Arial"/>
          <w:color w:val="000000" w:themeColor="text1"/>
          <w:sz w:val="28"/>
          <w:szCs w:val="28"/>
          <w:lang w:eastAsia="en-GB"/>
        </w:rPr>
        <w:t>To recognise and acknowledge responsible behaviour</w:t>
      </w:r>
    </w:p>
    <w:p w:rsidR="0019487B" w:rsidRPr="00361D52" w:rsidRDefault="0019487B" w:rsidP="001948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  <w:r w:rsidRPr="00361D52">
        <w:rPr>
          <w:rFonts w:ascii="Calibri" w:hAnsi="Calibri" w:cs="Arial"/>
          <w:color w:val="000000" w:themeColor="text1"/>
          <w:sz w:val="28"/>
          <w:szCs w:val="28"/>
          <w:lang w:eastAsia="en-GB"/>
        </w:rPr>
        <w:t>To empower students to make responsible choices about their behaviour</w:t>
      </w:r>
    </w:p>
    <w:p w:rsidR="0019487B" w:rsidRPr="00361D52" w:rsidRDefault="0019487B" w:rsidP="001948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  <w:r w:rsidRPr="00361D52">
        <w:rPr>
          <w:rFonts w:ascii="Calibri" w:hAnsi="Calibri" w:cs="Arial"/>
          <w:color w:val="000000" w:themeColor="text1"/>
          <w:sz w:val="28"/>
          <w:szCs w:val="28"/>
          <w:lang w:eastAsia="en-GB"/>
        </w:rPr>
        <w:t>To redirect irresponsible behaviour</w:t>
      </w:r>
    </w:p>
    <w:p w:rsidR="0019487B" w:rsidRPr="00361D52" w:rsidRDefault="0019487B" w:rsidP="001948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  <w:r w:rsidRPr="00361D52">
        <w:rPr>
          <w:rFonts w:ascii="Calibri" w:hAnsi="Calibri" w:cs="Arial"/>
          <w:color w:val="000000" w:themeColor="text1"/>
          <w:sz w:val="28"/>
          <w:szCs w:val="28"/>
          <w:lang w:eastAsia="en-GB"/>
        </w:rPr>
        <w:t>To develop students’ problem-solving skills</w:t>
      </w:r>
    </w:p>
    <w:p w:rsidR="0019487B" w:rsidRPr="00361D52" w:rsidRDefault="0019487B" w:rsidP="0019487B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8"/>
          <w:szCs w:val="28"/>
          <w:lang w:eastAsia="en-GB"/>
        </w:rPr>
      </w:pPr>
    </w:p>
    <w:p w:rsidR="001B6B3D" w:rsidRDefault="001B6B3D"/>
    <w:sectPr w:rsidR="001B6B3D" w:rsidSect="001B6B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222B6"/>
    <w:multiLevelType w:val="hybridMultilevel"/>
    <w:tmpl w:val="A8764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87B"/>
    <w:rsid w:val="0019487B"/>
    <w:rsid w:val="001B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7B"/>
    <w:pPr>
      <w:spacing w:after="0" w:line="240" w:lineRule="auto"/>
    </w:pPr>
    <w:rPr>
      <w:rFonts w:ascii="Century Gothic" w:eastAsia="Times New Roman" w:hAnsi="Century Gothic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99"/>
    <w:qFormat/>
    <w:rsid w:val="0019487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9487B"/>
    <w:rPr>
      <w:rFonts w:ascii="Calibri" w:eastAsia="Calibri" w:hAnsi="Calibri" w:cs="Times New Roman"/>
      <w:b/>
      <w:bCs/>
      <w:i/>
      <w:iCs/>
      <w:color w:val="4F81BD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Xuereb</dc:creator>
  <cp:keywords/>
  <dc:description/>
  <cp:lastModifiedBy>Julian Xuereb</cp:lastModifiedBy>
  <cp:revision>2</cp:revision>
  <dcterms:created xsi:type="dcterms:W3CDTF">2010-09-09T13:19:00Z</dcterms:created>
  <dcterms:modified xsi:type="dcterms:W3CDTF">2010-09-09T13:20:00Z</dcterms:modified>
</cp:coreProperties>
</file>