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32" w:rsidRDefault="004C5C32">
      <w:pPr>
        <w:rPr>
          <w:sz w:val="36"/>
          <w:szCs w:val="36"/>
        </w:rPr>
      </w:pPr>
      <w:r>
        <w:rPr>
          <w:sz w:val="36"/>
          <w:szCs w:val="3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24.5pt;height:124.5pt" fillcolor="red" stroked="f">
            <v:fill color2="#099"/>
            <v:shadow on="t" color="silver" opacity="52429f" offset="3pt,3pt"/>
            <v:textpath style="font-family:&quot;Times New Roman&quot;;v-text-kern:t" trim="t" fitpath="t" xscale="f" string="El tobillo"/>
          </v:shape>
        </w:pict>
      </w:r>
    </w:p>
    <w:p w:rsidR="004E2357" w:rsidRPr="004C5C32" w:rsidRDefault="004C5C32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Pr="004C5C32">
        <w:rPr>
          <w:sz w:val="36"/>
          <w:szCs w:val="36"/>
        </w:rPr>
        <w:t xml:space="preserve">En </w:t>
      </w:r>
      <w:hyperlink r:id="rId4" w:tooltip="Anatomía humana" w:history="1">
        <w:r w:rsidRPr="004C5C32">
          <w:rPr>
            <w:rStyle w:val="Hipervnculo"/>
            <w:color w:val="auto"/>
            <w:sz w:val="36"/>
            <w:szCs w:val="36"/>
            <w:u w:val="none"/>
          </w:rPr>
          <w:t>anatomía humana</w:t>
        </w:r>
      </w:hyperlink>
      <w:r w:rsidRPr="004C5C32">
        <w:rPr>
          <w:sz w:val="36"/>
          <w:szCs w:val="36"/>
        </w:rPr>
        <w:t xml:space="preserve">, el </w:t>
      </w:r>
      <w:r w:rsidRPr="004C5C32">
        <w:rPr>
          <w:bCs/>
          <w:sz w:val="36"/>
          <w:szCs w:val="36"/>
        </w:rPr>
        <w:t>tobillo</w:t>
      </w:r>
      <w:r w:rsidRPr="004C5C32">
        <w:rPr>
          <w:sz w:val="36"/>
          <w:szCs w:val="36"/>
        </w:rPr>
        <w:t xml:space="preserve"> es la </w:t>
      </w:r>
      <w:hyperlink r:id="rId5" w:tooltip="Articulación (anatomía)" w:history="1">
        <w:r w:rsidRPr="004C5C32">
          <w:rPr>
            <w:rStyle w:val="Hipervnculo"/>
            <w:color w:val="auto"/>
            <w:sz w:val="36"/>
            <w:szCs w:val="36"/>
            <w:u w:val="none"/>
          </w:rPr>
          <w:t>articulación</w:t>
        </w:r>
      </w:hyperlink>
      <w:r w:rsidRPr="004C5C32">
        <w:rPr>
          <w:sz w:val="36"/>
          <w:szCs w:val="36"/>
        </w:rPr>
        <w:t xml:space="preserve"> formada donde se unen el </w:t>
      </w:r>
      <w:hyperlink r:id="rId6" w:tooltip="Pie" w:history="1">
        <w:r w:rsidRPr="004C5C32">
          <w:rPr>
            <w:rStyle w:val="Hipervnculo"/>
            <w:color w:val="auto"/>
            <w:sz w:val="36"/>
            <w:szCs w:val="36"/>
            <w:u w:val="none"/>
          </w:rPr>
          <w:t>pie</w:t>
        </w:r>
      </w:hyperlink>
      <w:r w:rsidRPr="004C5C32">
        <w:rPr>
          <w:sz w:val="36"/>
          <w:szCs w:val="36"/>
        </w:rPr>
        <w:t xml:space="preserve"> y la </w:t>
      </w:r>
      <w:hyperlink r:id="rId7" w:tooltip="Pierna" w:history="1">
        <w:r w:rsidRPr="004C5C32">
          <w:rPr>
            <w:rStyle w:val="Hipervnculo"/>
            <w:color w:val="auto"/>
            <w:sz w:val="36"/>
            <w:szCs w:val="36"/>
            <w:u w:val="none"/>
          </w:rPr>
          <w:t>pierna</w:t>
        </w:r>
      </w:hyperlink>
      <w:r w:rsidRPr="004C5C32">
        <w:rPr>
          <w:sz w:val="36"/>
          <w:szCs w:val="36"/>
        </w:rPr>
        <w:t xml:space="preserve">. Está constituido por tres huesos: el </w:t>
      </w:r>
      <w:hyperlink r:id="rId8" w:tooltip="Peroné" w:history="1">
        <w:r w:rsidRPr="004C5C32">
          <w:rPr>
            <w:rStyle w:val="Hipervnculo"/>
            <w:color w:val="auto"/>
            <w:sz w:val="36"/>
            <w:szCs w:val="36"/>
            <w:u w:val="none"/>
          </w:rPr>
          <w:t>peroné</w:t>
        </w:r>
      </w:hyperlink>
      <w:r w:rsidRPr="004C5C32">
        <w:rPr>
          <w:sz w:val="36"/>
          <w:szCs w:val="36"/>
        </w:rPr>
        <w:t xml:space="preserve">, la </w:t>
      </w:r>
      <w:hyperlink r:id="rId9" w:tooltip="Tibia" w:history="1">
        <w:r w:rsidRPr="004C5C32">
          <w:rPr>
            <w:rStyle w:val="Hipervnculo"/>
            <w:color w:val="auto"/>
            <w:sz w:val="36"/>
            <w:szCs w:val="36"/>
            <w:u w:val="none"/>
          </w:rPr>
          <w:t>tibia</w:t>
        </w:r>
      </w:hyperlink>
      <w:r w:rsidRPr="004C5C32">
        <w:rPr>
          <w:sz w:val="36"/>
          <w:szCs w:val="36"/>
        </w:rPr>
        <w:t xml:space="preserve"> y el </w:t>
      </w:r>
      <w:hyperlink r:id="rId10" w:tooltip="Astrágalo (hueso)" w:history="1">
        <w:r w:rsidRPr="004C5C32">
          <w:rPr>
            <w:rStyle w:val="Hipervnculo"/>
            <w:color w:val="auto"/>
            <w:sz w:val="36"/>
            <w:szCs w:val="36"/>
            <w:u w:val="none"/>
          </w:rPr>
          <w:t>astrágalo</w:t>
        </w:r>
      </w:hyperlink>
      <w:r w:rsidRPr="004C5C32">
        <w:rPr>
          <w:sz w:val="36"/>
          <w:szCs w:val="36"/>
        </w:rPr>
        <w:t xml:space="preserve">. El </w:t>
      </w:r>
      <w:hyperlink r:id="rId11" w:tooltip="Calcáneo" w:history="1">
        <w:r w:rsidRPr="004C5C32">
          <w:rPr>
            <w:rStyle w:val="Hipervnculo"/>
            <w:color w:val="auto"/>
            <w:sz w:val="36"/>
            <w:szCs w:val="36"/>
            <w:u w:val="none"/>
          </w:rPr>
          <w:t>calcáneo</w:t>
        </w:r>
      </w:hyperlink>
      <w:r w:rsidRPr="004C5C32">
        <w:rPr>
          <w:sz w:val="36"/>
          <w:szCs w:val="36"/>
        </w:rPr>
        <w:t xml:space="preserve"> y el </w:t>
      </w:r>
      <w:hyperlink r:id="rId12" w:tooltip="Escafoides (tarso)" w:history="1">
        <w:r w:rsidRPr="004C5C32">
          <w:rPr>
            <w:rStyle w:val="Hipervnculo"/>
            <w:color w:val="auto"/>
            <w:sz w:val="36"/>
            <w:szCs w:val="36"/>
            <w:u w:val="none"/>
          </w:rPr>
          <w:t>escafoides</w:t>
        </w:r>
      </w:hyperlink>
      <w:r w:rsidRPr="004C5C32">
        <w:rPr>
          <w:sz w:val="36"/>
          <w:szCs w:val="36"/>
        </w:rPr>
        <w:t>, aunque no forman parte del tobillo, mandan ligamentos importantes a éste.</w:t>
      </w:r>
    </w:p>
    <w:sectPr w:rsidR="004E2357" w:rsidRPr="004C5C32" w:rsidSect="00072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10C"/>
    <w:rsid w:val="00072BCB"/>
    <w:rsid w:val="0040110C"/>
    <w:rsid w:val="004C5C32"/>
    <w:rsid w:val="004E2357"/>
    <w:rsid w:val="005C1CA7"/>
    <w:rsid w:val="00870854"/>
    <w:rsid w:val="00DC4169"/>
    <w:rsid w:val="00E25047"/>
    <w:rsid w:val="00F70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011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Peron%C3%A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Pierna" TargetMode="External"/><Relationship Id="rId12" Type="http://schemas.openxmlformats.org/officeDocument/2006/relationships/hyperlink" Target="http://es.wikipedia.org/wiki/Escafoides_(tarso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Pie" TargetMode="External"/><Relationship Id="rId11" Type="http://schemas.openxmlformats.org/officeDocument/2006/relationships/hyperlink" Target="http://es.wikipedia.org/wiki/Calc%C3%A1neo" TargetMode="External"/><Relationship Id="rId5" Type="http://schemas.openxmlformats.org/officeDocument/2006/relationships/hyperlink" Target="http://es.wikipedia.org/wiki/Articulaci%C3%B3n_(anatom%C3%ADa)" TargetMode="External"/><Relationship Id="rId10" Type="http://schemas.openxmlformats.org/officeDocument/2006/relationships/hyperlink" Target="http://es.wikipedia.org/wiki/Astr%C3%A1galo_(hueso)" TargetMode="External"/><Relationship Id="rId4" Type="http://schemas.openxmlformats.org/officeDocument/2006/relationships/hyperlink" Target="http://es.wikipedia.org/wiki/Anatom%C3%ADa_humana" TargetMode="External"/><Relationship Id="rId9" Type="http://schemas.openxmlformats.org/officeDocument/2006/relationships/hyperlink" Target="http://es.wikipedia.org/wiki/Tib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820</Characters>
  <Application>Microsoft Office Word</Application>
  <DocSecurity>0</DocSecurity>
  <Lines>6</Lines>
  <Paragraphs>1</Paragraphs>
  <ScaleCrop>false</ScaleCrop>
  <Company>UCA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2010-09-06T17:15:00Z</dcterms:created>
  <dcterms:modified xsi:type="dcterms:W3CDTF">2010-09-06T17:15:00Z</dcterms:modified>
</cp:coreProperties>
</file>