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6" w:rsidRDefault="000F4A86" w:rsidP="000F4A86">
      <w:pPr>
        <w:pStyle w:val="Heading1"/>
        <w:rPr>
          <w:lang w:val="en-US"/>
        </w:rPr>
      </w:pPr>
      <w:r>
        <w:rPr>
          <w:lang w:val="en-US"/>
        </w:rPr>
        <w:t xml:space="preserve">LEARNING TO WRITE NEED STATEMENTS   </w:t>
      </w:r>
    </w:p>
    <w:p w:rsidR="000F4A86" w:rsidRDefault="000F4A86" w:rsidP="000F4A86">
      <w:pPr>
        <w:rPr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story I heard  </w:t>
      </w:r>
    </w:p>
    <w:p w:rsidR="000F4A86" w:rsidRDefault="000F4A86" w:rsidP="000F4A86">
      <w:pPr>
        <w:rPr>
          <w:lang w:val="en-US"/>
        </w:rPr>
      </w:pPr>
      <w:r>
        <w:rPr>
          <w:lang w:val="en-US"/>
        </w:rPr>
        <w:t xml:space="preserve">Everybody in their own tent, doing their own thing </w:t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picture that came into my head </w:t>
      </w:r>
    </w:p>
    <w:p w:rsidR="000F4A86" w:rsidRDefault="000F4A86" w:rsidP="000F4A86">
      <w:pPr>
        <w:rPr>
          <w:lang w:val="en-US"/>
        </w:rPr>
      </w:pPr>
      <w:r w:rsidRPr="0017220C">
        <w:rPr>
          <w:noProof/>
          <w:lang w:eastAsia="en-AU"/>
        </w:rPr>
        <w:drawing>
          <wp:inline distT="0" distB="0" distL="0" distR="0">
            <wp:extent cx="4152900" cy="1739728"/>
            <wp:effectExtent l="19050" t="0" r="0" b="0"/>
            <wp:docPr id="34" name="Picture 34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3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need I wrote in our summary </w:t>
      </w:r>
    </w:p>
    <w:p w:rsidR="000F4A86" w:rsidRDefault="000F4A86" w:rsidP="000F4A86">
      <w:pPr>
        <w:rPr>
          <w:lang w:val="en-US"/>
        </w:rPr>
      </w:pPr>
      <w:r>
        <w:rPr>
          <w:lang w:val="en-US"/>
        </w:rPr>
        <w:t>Enable people who provide programs for our kids t</w:t>
      </w:r>
      <w:r w:rsidR="003C6796">
        <w:rPr>
          <w:lang w:val="en-US"/>
        </w:rPr>
        <w:t xml:space="preserve">o work more effectively together, working collaboratively to reach shared goals and working in a complimentary way so as to minimize </w:t>
      </w:r>
      <w:r w:rsidR="003C6796" w:rsidRPr="00C119CE">
        <w:rPr>
          <w:lang w:val="en-US"/>
        </w:rPr>
        <w:t>replicating</w:t>
      </w:r>
      <w:r w:rsidR="003C6796">
        <w:rPr>
          <w:lang w:val="en-US"/>
        </w:rPr>
        <w:t xml:space="preserve"> programs.</w:t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results we might aim at </w:t>
      </w:r>
    </w:p>
    <w:p w:rsidR="000F4A86" w:rsidRDefault="000F4A86" w:rsidP="000F4A86">
      <w:pPr>
        <w:rPr>
          <w:lang w:val="en-US"/>
        </w:rPr>
      </w:pPr>
      <w:r>
        <w:rPr>
          <w:lang w:val="en-US"/>
        </w:rPr>
        <w:t>Strengthen the partnerships</w:t>
      </w:r>
      <w:r w:rsidR="003C6796">
        <w:rPr>
          <w:lang w:val="en-US"/>
        </w:rPr>
        <w:t xml:space="preserve"> already established</w:t>
      </w:r>
      <w:r w:rsidR="00C119CE">
        <w:rPr>
          <w:lang w:val="en-US"/>
        </w:rPr>
        <w:t xml:space="preserve"> and improve</w:t>
      </w:r>
      <w:r w:rsidR="00C119CE" w:rsidRPr="00C119CE">
        <w:rPr>
          <w:lang w:val="en-US"/>
        </w:rPr>
        <w:t xml:space="preserve"> </w:t>
      </w:r>
      <w:r w:rsidR="00C119CE">
        <w:rPr>
          <w:lang w:val="en-US"/>
        </w:rPr>
        <w:t xml:space="preserve">communications between </w:t>
      </w:r>
      <w:r w:rsidR="000D47BD">
        <w:rPr>
          <w:lang w:val="en-US"/>
        </w:rPr>
        <w:t>community and service providers,</w:t>
      </w:r>
      <w:r>
        <w:rPr>
          <w:lang w:val="en-US"/>
        </w:rPr>
        <w:t xml:space="preserve"> </w:t>
      </w:r>
      <w:r w:rsidR="000D47BD">
        <w:rPr>
          <w:lang w:val="en-US"/>
        </w:rPr>
        <w:t>and between all service providers themselves.</w:t>
      </w:r>
    </w:p>
    <w:p w:rsidR="005E61CD" w:rsidRDefault="005E61CD" w:rsidP="000F4A86">
      <w:pPr>
        <w:rPr>
          <w:lang w:val="en-US"/>
        </w:rPr>
      </w:pPr>
    </w:p>
    <w:p w:rsidR="005E61CD" w:rsidRPr="00C119CE" w:rsidRDefault="005E61CD" w:rsidP="000F4A86">
      <w:pPr>
        <w:rPr>
          <w:b/>
          <w:sz w:val="24"/>
          <w:szCs w:val="24"/>
          <w:lang w:val="en-US"/>
        </w:rPr>
      </w:pPr>
      <w:r w:rsidRPr="00C119CE">
        <w:rPr>
          <w:b/>
          <w:i/>
          <w:iCs/>
          <w:sz w:val="24"/>
          <w:szCs w:val="24"/>
        </w:rPr>
        <w:t>High quality partnerships are established that link key stakeholders together with shared commitment, goals and outcomes to improve young people’s education and transition outcomes</w:t>
      </w:r>
      <w:r w:rsidR="00D63101">
        <w:rPr>
          <w:b/>
          <w:i/>
          <w:iCs/>
          <w:sz w:val="24"/>
          <w:szCs w:val="24"/>
        </w:rPr>
        <w:t>.</w:t>
      </w:r>
    </w:p>
    <w:p w:rsidR="000F4A86" w:rsidRDefault="000F4A86" w:rsidP="000F4A86">
      <w:pPr>
        <w:rPr>
          <w:b/>
          <w:i/>
          <w:lang w:val="en-US"/>
        </w:rPr>
        <w:sectPr w:rsidR="000F4A86" w:rsidSect="00FA4E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lastRenderedPageBreak/>
        <w:t xml:space="preserve">The story I heard  </w:t>
      </w:r>
    </w:p>
    <w:p w:rsidR="000F4A86" w:rsidRDefault="000F4A86" w:rsidP="000F4A86">
      <w:pPr>
        <w:rPr>
          <w:lang w:val="en-US"/>
        </w:rPr>
      </w:pPr>
      <w:r>
        <w:rPr>
          <w:lang w:val="en-US"/>
        </w:rPr>
        <w:t>There are too many people at the table. Most of them can’t make decisions. Some have the solutions and want to make decisions for us!</w:t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picture that came into my head </w:t>
      </w:r>
    </w:p>
    <w:p w:rsidR="000F4A86" w:rsidRDefault="000F4A86" w:rsidP="000F4A86">
      <w:pPr>
        <w:rPr>
          <w:lang w:val="en-US"/>
        </w:rPr>
      </w:pPr>
      <w:r w:rsidRPr="0017220C">
        <w:rPr>
          <w:noProof/>
          <w:lang w:eastAsia="en-AU"/>
        </w:rPr>
        <w:drawing>
          <wp:inline distT="0" distB="0" distL="0" distR="0">
            <wp:extent cx="1895519" cy="2343150"/>
            <wp:effectExtent l="19050" t="0" r="9481" b="0"/>
            <wp:docPr id="46" name="Picture 46" descr="http://www.sacramentoexecutive.com/meetings%20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acramentoexecutive.com/meetings%20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5" cy="234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20C">
        <w:rPr>
          <w:noProof/>
          <w:lang w:eastAsia="en-AU"/>
        </w:rPr>
        <w:drawing>
          <wp:inline distT="0" distB="0" distL="0" distR="0">
            <wp:extent cx="2038350" cy="2384035"/>
            <wp:effectExtent l="19050" t="0" r="0" b="0"/>
            <wp:docPr id="49" name="Picture 49" descr="http://www.cartoonstock.com/newscartoons/cartoonists/mba/lowres/mban215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artoonstock.com/newscartoons/cartoonists/mba/lowres/mban2154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20C">
        <w:rPr>
          <w:noProof/>
          <w:lang w:eastAsia="en-AU"/>
        </w:rPr>
        <w:drawing>
          <wp:inline distT="0" distB="0" distL="0" distR="0">
            <wp:extent cx="1647825" cy="1781432"/>
            <wp:effectExtent l="19050" t="0" r="9525" b="0"/>
            <wp:docPr id="58" name="Picture 58" descr="empowerment cartoons, empowerment cartoon, empowerment picture, empowerment pictures, empowerment image, empowerment images, empowerment illustration, empowerment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powerment cartoons, empowerment cartoon, empowerment picture, empowerment pictures, empowerment image, empowerment images, empowerment illustration, empowerment illustr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01" w:rsidRDefault="00D63101" w:rsidP="000F4A86">
      <w:pPr>
        <w:rPr>
          <w:b/>
          <w:i/>
          <w:lang w:val="en-US"/>
        </w:rPr>
      </w:pPr>
    </w:p>
    <w:p w:rsidR="000F4A86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need I wrote in our summary </w:t>
      </w:r>
    </w:p>
    <w:p w:rsidR="000F4A86" w:rsidRPr="0017220C" w:rsidRDefault="000F4A86" w:rsidP="000F4A86">
      <w:pPr>
        <w:rPr>
          <w:lang w:val="en-US"/>
        </w:rPr>
      </w:pPr>
      <w:r>
        <w:rPr>
          <w:lang w:val="en-US"/>
        </w:rPr>
        <w:t xml:space="preserve">Focus on things that matter for kids. </w:t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results we might aim at </w:t>
      </w:r>
    </w:p>
    <w:p w:rsidR="000F4A86" w:rsidRDefault="000F4A86" w:rsidP="000F4A86">
      <w:pPr>
        <w:rPr>
          <w:lang w:val="en-US"/>
        </w:rPr>
      </w:pPr>
      <w:r>
        <w:rPr>
          <w:lang w:val="en-US"/>
        </w:rPr>
        <w:t xml:space="preserve">Value everyone’s information; decide together; do what we say </w:t>
      </w:r>
    </w:p>
    <w:p w:rsidR="001877B2" w:rsidRDefault="001877B2" w:rsidP="000F4A86">
      <w:pPr>
        <w:rPr>
          <w:lang w:val="en-US"/>
        </w:rPr>
      </w:pPr>
    </w:p>
    <w:p w:rsidR="001877B2" w:rsidRDefault="001877B2" w:rsidP="000F4A86">
      <w:pPr>
        <w:rPr>
          <w:lang w:val="en-US"/>
        </w:rPr>
      </w:pPr>
    </w:p>
    <w:p w:rsidR="001877B2" w:rsidRPr="001877B2" w:rsidRDefault="001877B2" w:rsidP="000F4A86">
      <w:pPr>
        <w:rPr>
          <w:b/>
          <w:i/>
          <w:sz w:val="24"/>
          <w:szCs w:val="24"/>
          <w:lang w:val="en-US"/>
        </w:rPr>
      </w:pPr>
      <w:r w:rsidRPr="001877B2">
        <w:rPr>
          <w:b/>
          <w:i/>
          <w:sz w:val="24"/>
          <w:szCs w:val="24"/>
          <w:lang w:val="en-US"/>
        </w:rPr>
        <w:t>Aboriginal people must lead and drive the agenda for change – not the non-Aboriginal bu</w:t>
      </w:r>
      <w:r>
        <w:rPr>
          <w:b/>
          <w:i/>
          <w:sz w:val="24"/>
          <w:szCs w:val="24"/>
          <w:lang w:val="en-US"/>
        </w:rPr>
        <w:t xml:space="preserve">reaucrats. Community ownership and control of initiatives guarantee cultural identity is acknowledged and valued and will lead to true sustainable partnerships being formed. </w:t>
      </w:r>
    </w:p>
    <w:p w:rsidR="000F4A86" w:rsidRDefault="000F4A86" w:rsidP="000F4A86">
      <w:pPr>
        <w:rPr>
          <w:lang w:val="en-US"/>
        </w:rPr>
        <w:sectPr w:rsidR="000F4A86" w:rsidSect="00FA4E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4A86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lastRenderedPageBreak/>
        <w:t xml:space="preserve">The story I heard  </w:t>
      </w:r>
    </w:p>
    <w:p w:rsidR="000F4A86" w:rsidRDefault="000F4A86" w:rsidP="000F4A86">
      <w:pPr>
        <w:rPr>
          <w:lang w:val="en-US"/>
        </w:rPr>
      </w:pPr>
      <w:r w:rsidRPr="008768BC">
        <w:rPr>
          <w:lang w:val="en-US"/>
        </w:rPr>
        <w:t>Parents</w:t>
      </w:r>
      <w:r w:rsidR="003C6796">
        <w:rPr>
          <w:lang w:val="en-US"/>
        </w:rPr>
        <w:t xml:space="preserve"> aren’t home, nobody there for the kids and if they are home they</w:t>
      </w:r>
      <w:r w:rsidRPr="008768BC">
        <w:rPr>
          <w:lang w:val="en-US"/>
        </w:rPr>
        <w:t xml:space="preserve"> don’t know what to do to help their kids</w:t>
      </w:r>
      <w:r w:rsidR="003C6796">
        <w:rPr>
          <w:lang w:val="en-US"/>
        </w:rPr>
        <w:t>.</w:t>
      </w:r>
      <w:r w:rsidRPr="008768BC">
        <w:rPr>
          <w:lang w:val="en-US"/>
        </w:rPr>
        <w:t xml:space="preserve"> </w:t>
      </w:r>
      <w:r>
        <w:rPr>
          <w:lang w:val="en-US"/>
        </w:rPr>
        <w:t>Programs to inform parents and help them mana</w:t>
      </w:r>
      <w:r w:rsidR="003C6796">
        <w:rPr>
          <w:lang w:val="en-US"/>
        </w:rPr>
        <w:t>ge young people are not working.</w:t>
      </w:r>
    </w:p>
    <w:p w:rsidR="000F4A86" w:rsidRPr="008768BC" w:rsidRDefault="000F4A86" w:rsidP="000F4A86">
      <w:pPr>
        <w:rPr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picture that came into my head </w:t>
      </w:r>
    </w:p>
    <w:p w:rsidR="000F4A86" w:rsidRDefault="000F4A86" w:rsidP="000F4A86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933450" cy="1057275"/>
            <wp:effectExtent l="19050" t="0" r="0" b="0"/>
            <wp:docPr id="6" name="Picture 1" descr="http://t1.gstatic.com/images?q=tbn:XqmhIH1ciKkLfM:http://pathwayscourses.samhsa.gov/suicide/images_suicide/protective-fa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XqmhIH1ciKkLfM:http://pathwayscourses.samhsa.gov/suicide/images_suicide/protective-fact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8BC">
        <w:t xml:space="preserve"> </w:t>
      </w:r>
      <w:r>
        <w:rPr>
          <w:noProof/>
          <w:lang w:eastAsia="en-AU"/>
        </w:rPr>
        <w:drawing>
          <wp:inline distT="0" distB="0" distL="0" distR="0">
            <wp:extent cx="1628775" cy="1389888"/>
            <wp:effectExtent l="19050" t="0" r="9525" b="0"/>
            <wp:docPr id="8" name="Picture 4" descr="http://www.goodcholesterolcount.com/wp-content/uploads/2008/09/heart_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dcholesterolcount.com/wp-content/uploads/2008/09/heart_vegetab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01" w:rsidRDefault="00D63101" w:rsidP="000F4A86">
      <w:pPr>
        <w:rPr>
          <w:b/>
          <w:i/>
          <w:lang w:val="en-US"/>
        </w:rPr>
      </w:pPr>
    </w:p>
    <w:p w:rsidR="000F4A86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need I wrote in our summary </w:t>
      </w:r>
    </w:p>
    <w:p w:rsidR="000F4A86" w:rsidRPr="00340CFF" w:rsidRDefault="000F4A86" w:rsidP="000F4A86">
      <w:pPr>
        <w:rPr>
          <w:lang w:val="en-US"/>
        </w:rPr>
      </w:pPr>
      <w:r w:rsidRPr="00340CFF">
        <w:rPr>
          <w:lang w:val="en-US"/>
        </w:rPr>
        <w:t>Provide easy access to</w:t>
      </w:r>
      <w:r w:rsidR="003C6796">
        <w:rPr>
          <w:lang w:val="en-US"/>
        </w:rPr>
        <w:t xml:space="preserve"> practical</w:t>
      </w:r>
      <w:r w:rsidRPr="00340CFF">
        <w:rPr>
          <w:lang w:val="en-US"/>
        </w:rPr>
        <w:t xml:space="preserve"> information for parents in language they can understand and apply</w:t>
      </w:r>
      <w:r w:rsidR="003C6796">
        <w:rPr>
          <w:lang w:val="en-US"/>
        </w:rPr>
        <w:t>.</w:t>
      </w:r>
    </w:p>
    <w:p w:rsidR="00D63101" w:rsidRDefault="00D63101" w:rsidP="000F4A86">
      <w:pPr>
        <w:rPr>
          <w:b/>
          <w:i/>
          <w:lang w:val="en-US"/>
        </w:rPr>
      </w:pPr>
    </w:p>
    <w:p w:rsidR="000F4A86" w:rsidRPr="0017220C" w:rsidRDefault="000F4A86" w:rsidP="000F4A86">
      <w:pPr>
        <w:rPr>
          <w:b/>
          <w:i/>
          <w:lang w:val="en-US"/>
        </w:rPr>
      </w:pPr>
      <w:r w:rsidRPr="0017220C">
        <w:rPr>
          <w:b/>
          <w:i/>
          <w:lang w:val="en-US"/>
        </w:rPr>
        <w:t xml:space="preserve">The results we might aim at </w:t>
      </w:r>
    </w:p>
    <w:p w:rsidR="00111C5B" w:rsidRPr="003C6796" w:rsidRDefault="003C6796" w:rsidP="000F4A86">
      <w:pPr>
        <w:rPr>
          <w:lang w:val="en-US"/>
        </w:rPr>
      </w:pPr>
      <w:r>
        <w:rPr>
          <w:lang w:val="en-US"/>
        </w:rPr>
        <w:t xml:space="preserve">Parents play a more active role, and are equipped with practical tools that allow them to be engaged in their </w:t>
      </w:r>
      <w:proofErr w:type="gramStart"/>
      <w:r>
        <w:rPr>
          <w:lang w:val="en-US"/>
        </w:rPr>
        <w:t>kids</w:t>
      </w:r>
      <w:proofErr w:type="gramEnd"/>
      <w:r>
        <w:rPr>
          <w:lang w:val="en-US"/>
        </w:rPr>
        <w:t xml:space="preserve"> lives. </w:t>
      </w:r>
      <w:r w:rsidR="000F4A86">
        <w:rPr>
          <w:lang w:val="en-US"/>
        </w:rPr>
        <w:t>Young adults have access to transition information when they need it in a form they can</w:t>
      </w:r>
      <w:r>
        <w:rPr>
          <w:lang w:val="en-US"/>
        </w:rPr>
        <w:t xml:space="preserve"> use.</w:t>
      </w:r>
    </w:p>
    <w:sectPr w:rsidR="00111C5B" w:rsidRPr="003C6796" w:rsidSect="009B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A86"/>
    <w:rsid w:val="00036D81"/>
    <w:rsid w:val="000D47BD"/>
    <w:rsid w:val="000F09F0"/>
    <w:rsid w:val="000F4A86"/>
    <w:rsid w:val="001877B2"/>
    <w:rsid w:val="002F4A61"/>
    <w:rsid w:val="003C6796"/>
    <w:rsid w:val="005E61CD"/>
    <w:rsid w:val="006944E4"/>
    <w:rsid w:val="007310D0"/>
    <w:rsid w:val="008D0ACE"/>
    <w:rsid w:val="00990619"/>
    <w:rsid w:val="009B78AE"/>
    <w:rsid w:val="00B33A9A"/>
    <w:rsid w:val="00B51BD5"/>
    <w:rsid w:val="00BC5A2A"/>
    <w:rsid w:val="00C119CE"/>
    <w:rsid w:val="00C210AB"/>
    <w:rsid w:val="00D6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86"/>
  </w:style>
  <w:style w:type="paragraph" w:styleId="Heading1">
    <w:name w:val="heading 1"/>
    <w:basedOn w:val="Normal"/>
    <w:next w:val="Normal"/>
    <w:link w:val="Heading1Char"/>
    <w:uiPriority w:val="9"/>
    <w:qFormat/>
    <w:rsid w:val="000F4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manners</dc:creator>
  <cp:keywords/>
  <dc:description/>
  <cp:lastModifiedBy>TomMc</cp:lastModifiedBy>
  <cp:revision>2</cp:revision>
  <dcterms:created xsi:type="dcterms:W3CDTF">2010-08-05T01:46:00Z</dcterms:created>
  <dcterms:modified xsi:type="dcterms:W3CDTF">2010-08-05T01:46:00Z</dcterms:modified>
</cp:coreProperties>
</file>