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3A" w:rsidRDefault="00CE2540">
      <w:r>
        <w:t xml:space="preserve">El desarrollar habilidad con nuestro lado no dominante puede ayudar mucho a resolver situaciones, como explica en el </w:t>
      </w:r>
      <w:proofErr w:type="spellStart"/>
      <w:r>
        <w:t>articulo</w:t>
      </w:r>
      <w:proofErr w:type="spellEnd"/>
      <w:r>
        <w:t xml:space="preserve"> que trabajamos, por ejemplo en el futbol.</w:t>
      </w:r>
    </w:p>
    <w:p w:rsidR="00CE2540" w:rsidRDefault="00CE2540">
      <w:r>
        <w:t xml:space="preserve">Pero podemos aplicarlo a cualquier faceta deportiva o de la vida diaria. El uso de nuestro lado no dominante nos proporciona versatilidad y en esas situaciones que nos plantean alguna dificultad nos proporciona mayor seguridad y confianza, por eso es bueno que los niños la trabajen, pero siempre en etapas en las que la lateralidad </w:t>
      </w:r>
      <w:proofErr w:type="spellStart"/>
      <w:r>
        <w:t>esta</w:t>
      </w:r>
      <w:proofErr w:type="spellEnd"/>
      <w:r>
        <w:t xml:space="preserve"> definida, de lo contrario podrían producirse anomalías en cuanto al uso y la dominancia de un lado u otro del niño</w:t>
      </w:r>
    </w:p>
    <w:sectPr w:rsidR="00CE2540" w:rsidSect="00DA5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540"/>
    <w:rsid w:val="00CE2540"/>
    <w:rsid w:val="00DA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526</Characters>
  <Application>Microsoft Office Word</Application>
  <DocSecurity>0</DocSecurity>
  <Lines>4</Lines>
  <Paragraphs>1</Paragraphs>
  <ScaleCrop>false</ScaleCrop>
  <Company> 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2010-04-04T01:49:00Z</dcterms:created>
  <dcterms:modified xsi:type="dcterms:W3CDTF">2010-04-04T01:54:00Z</dcterms:modified>
</cp:coreProperties>
</file>