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97" w:rsidRPr="00475697" w:rsidRDefault="00475697" w:rsidP="00475697">
      <w:pPr>
        <w:pStyle w:val="Default"/>
        <w:spacing w:after="60"/>
        <w:rPr>
          <w:b/>
          <w:sz w:val="23"/>
          <w:szCs w:val="23"/>
        </w:rPr>
      </w:pPr>
      <w:r w:rsidRPr="00475697">
        <w:rPr>
          <w:b/>
          <w:i/>
          <w:iCs/>
          <w:sz w:val="23"/>
          <w:szCs w:val="23"/>
        </w:rPr>
        <w:t xml:space="preserve">Segundo ciclo </w:t>
      </w:r>
    </w:p>
    <w:p w:rsidR="00475697" w:rsidRPr="00475697" w:rsidRDefault="00475697" w:rsidP="00475697">
      <w:pPr>
        <w:pStyle w:val="Default"/>
        <w:rPr>
          <w:b/>
          <w:sz w:val="23"/>
          <w:szCs w:val="23"/>
        </w:rPr>
      </w:pPr>
      <w:r w:rsidRPr="00475697">
        <w:rPr>
          <w:b/>
          <w:i/>
          <w:iCs/>
          <w:sz w:val="23"/>
          <w:szCs w:val="23"/>
        </w:rPr>
        <w:t xml:space="preserve">Contenidos </w:t>
      </w:r>
    </w:p>
    <w:p w:rsidR="00475697" w:rsidRPr="00475697" w:rsidRDefault="00475697" w:rsidP="00475697">
      <w:pPr>
        <w:pStyle w:val="Default"/>
        <w:spacing w:after="60"/>
        <w:rPr>
          <w:sz w:val="23"/>
          <w:szCs w:val="23"/>
        </w:rPr>
      </w:pPr>
      <w:r w:rsidRPr="00475697">
        <w:rPr>
          <w:b/>
          <w:sz w:val="23"/>
          <w:szCs w:val="23"/>
        </w:rPr>
        <w:t>Bloque 1</w:t>
      </w:r>
      <w:r w:rsidRPr="00475697">
        <w:rPr>
          <w:sz w:val="23"/>
          <w:szCs w:val="23"/>
        </w:rPr>
        <w:t xml:space="preserve">. El cuerpo: imagen y percepción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Posibilidades perceptivas.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Descubrimiento de los elementos orgánico-funcionales relacionados con el movimiento.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Conciencia y control del cuerpo en relación con la tensión y la relajación.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Representación del propio cuerpo y del de los demás.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Adecuación de la postura a las necesidades expresivas y motrices.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Consolidación de la lateralidad y su proyección en el espacio.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Equilibrio estático y dinámico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Organización espacio-temporal. </w:t>
      </w:r>
    </w:p>
    <w:p w:rsidR="00475697" w:rsidRPr="00475697" w:rsidRDefault="00475697" w:rsidP="00475697">
      <w:pPr>
        <w:pStyle w:val="Default"/>
        <w:spacing w:after="60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Valoración y aceptación de la propia realidad corporal y de la de las demás personas. </w:t>
      </w:r>
    </w:p>
    <w:p w:rsidR="00475697" w:rsidRPr="00475697" w:rsidRDefault="00475697" w:rsidP="00475697">
      <w:pPr>
        <w:pStyle w:val="Default"/>
        <w:rPr>
          <w:sz w:val="23"/>
          <w:szCs w:val="23"/>
        </w:rPr>
      </w:pPr>
      <w:r w:rsidRPr="00475697">
        <w:rPr>
          <w:b/>
          <w:sz w:val="23"/>
          <w:szCs w:val="23"/>
        </w:rPr>
        <w:t>Bloque 2.</w:t>
      </w:r>
      <w:r w:rsidRPr="00475697">
        <w:rPr>
          <w:sz w:val="23"/>
          <w:szCs w:val="23"/>
        </w:rPr>
        <w:t xml:space="preserve"> Habilidades motrices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Formas y posibilidades del movimiento.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Utilización eficaz de las habilidades básicas en medios y situaciones estables y conocidas.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Control motor y dominio corporal.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Mejora de las cualidades físicas básicas de forma genérica y orientada a la ejecución motriz. </w:t>
      </w:r>
    </w:p>
    <w:p w:rsidR="00475697" w:rsidRPr="00475697" w:rsidRDefault="00475697" w:rsidP="00475697">
      <w:pPr>
        <w:rPr>
          <w:rFonts w:ascii="Arial" w:hAnsi="Arial" w:cs="Arial"/>
          <w:sz w:val="23"/>
          <w:szCs w:val="23"/>
        </w:rPr>
      </w:pPr>
      <w:r w:rsidRPr="00475697">
        <w:rPr>
          <w:rFonts w:ascii="Arial" w:hAnsi="Arial" w:cs="Arial"/>
          <w:sz w:val="23"/>
          <w:szCs w:val="23"/>
        </w:rPr>
        <w:t>- Interés por mejorar la competencia motriz.</w:t>
      </w:r>
    </w:p>
    <w:p w:rsidR="00475697" w:rsidRPr="00475697" w:rsidRDefault="00475697" w:rsidP="00475697">
      <w:pPr>
        <w:rPr>
          <w:rFonts w:ascii="Arial" w:hAnsi="Arial" w:cs="Arial"/>
          <w:sz w:val="23"/>
          <w:szCs w:val="23"/>
        </w:rPr>
      </w:pPr>
      <w:r w:rsidRPr="00475697">
        <w:rPr>
          <w:rFonts w:ascii="Arial" w:hAnsi="Arial" w:cs="Arial"/>
          <w:b/>
          <w:sz w:val="23"/>
          <w:szCs w:val="23"/>
        </w:rPr>
        <w:t>Bloque 3.</w:t>
      </w:r>
      <w:r w:rsidRPr="00475697">
        <w:rPr>
          <w:rFonts w:ascii="Arial" w:hAnsi="Arial" w:cs="Arial"/>
          <w:sz w:val="23"/>
          <w:szCs w:val="23"/>
        </w:rPr>
        <w:t xml:space="preserve"> Actividades físicas artístico-expresivas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El cuerpo y el movimiento como instrumentos de expresión y comunicación.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Ejecución de bailes y coreografías simples.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Expresión de emociones y sentimientos a través del cuerpo, el gesto y el movimiento. </w:t>
      </w:r>
    </w:p>
    <w:p w:rsidR="00475697" w:rsidRPr="00475697" w:rsidRDefault="00475697" w:rsidP="00475697">
      <w:pPr>
        <w:pStyle w:val="Default"/>
        <w:ind w:left="300" w:hanging="240"/>
        <w:rPr>
          <w:sz w:val="23"/>
          <w:szCs w:val="23"/>
        </w:rPr>
      </w:pPr>
      <w:r w:rsidRPr="00475697">
        <w:rPr>
          <w:sz w:val="23"/>
          <w:szCs w:val="23"/>
        </w:rPr>
        <w:t xml:space="preserve">- Recreación de personajes reales y ficticios y sus contextos dramáticos. </w:t>
      </w:r>
    </w:p>
    <w:p w:rsidR="00475697" w:rsidRPr="00475697" w:rsidRDefault="00475697" w:rsidP="00475697">
      <w:pPr>
        <w:pStyle w:val="Default"/>
        <w:ind w:left="300" w:hanging="240"/>
        <w:rPr>
          <w:sz w:val="23"/>
          <w:szCs w:val="23"/>
        </w:rPr>
      </w:pPr>
      <w:r w:rsidRPr="00475697">
        <w:rPr>
          <w:sz w:val="23"/>
          <w:szCs w:val="23"/>
        </w:rPr>
        <w:t xml:space="preserve">- Utilización de los objetos y materiales y sus posibilidades en la expresión. </w:t>
      </w:r>
    </w:p>
    <w:p w:rsidR="00475697" w:rsidRPr="00475697" w:rsidRDefault="00475697" w:rsidP="00475697">
      <w:pPr>
        <w:pStyle w:val="Default"/>
        <w:ind w:left="300" w:hanging="240"/>
        <w:rPr>
          <w:sz w:val="23"/>
          <w:szCs w:val="23"/>
        </w:rPr>
      </w:pPr>
      <w:r w:rsidRPr="00475697">
        <w:rPr>
          <w:sz w:val="23"/>
          <w:szCs w:val="23"/>
        </w:rPr>
        <w:t xml:space="preserve">- Disfrute mediante la expresión y comunicación a través del propio cuerpo. </w:t>
      </w:r>
    </w:p>
    <w:p w:rsidR="00475697" w:rsidRPr="00475697" w:rsidRDefault="00475697" w:rsidP="00475697">
      <w:pPr>
        <w:pStyle w:val="Default"/>
        <w:ind w:left="300" w:hanging="240"/>
        <w:rPr>
          <w:b/>
          <w:sz w:val="23"/>
          <w:szCs w:val="23"/>
        </w:rPr>
      </w:pPr>
    </w:p>
    <w:p w:rsidR="00475697" w:rsidRPr="00475697" w:rsidRDefault="00475697" w:rsidP="00475697">
      <w:pPr>
        <w:pStyle w:val="Default"/>
        <w:spacing w:after="60"/>
        <w:ind w:left="60"/>
        <w:rPr>
          <w:sz w:val="23"/>
          <w:szCs w:val="23"/>
        </w:rPr>
      </w:pPr>
      <w:r w:rsidRPr="00475697">
        <w:rPr>
          <w:b/>
          <w:sz w:val="23"/>
          <w:szCs w:val="23"/>
        </w:rPr>
        <w:t>Bloque 4.</w:t>
      </w:r>
      <w:r w:rsidRPr="00475697">
        <w:rPr>
          <w:sz w:val="23"/>
          <w:szCs w:val="23"/>
        </w:rPr>
        <w:t xml:space="preserve"> Actividad física y salud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Adquisición de hábitos posturales y alimentarios saludables relacionados con la actividad física y consolidación de hábitos de higiene corporal.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>- Relación de la actividad física con la salud y el bienestar.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Actitud favorable hacia la actividad física con relación a la salud.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Seguridad en la propia práctica de la actividad física. </w:t>
      </w:r>
    </w:p>
    <w:p w:rsidR="00475697" w:rsidRPr="00475697" w:rsidRDefault="00475697" w:rsidP="00475697">
      <w:pPr>
        <w:pStyle w:val="Default"/>
        <w:spacing w:after="60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>- Medidas básicas de seguridad en la práctica de la actividad física.</w:t>
      </w:r>
    </w:p>
    <w:p w:rsidR="00475697" w:rsidRPr="00475697" w:rsidRDefault="00475697" w:rsidP="00475697">
      <w:pPr>
        <w:pStyle w:val="Default"/>
        <w:spacing w:after="60"/>
        <w:rPr>
          <w:sz w:val="23"/>
          <w:szCs w:val="23"/>
        </w:rPr>
      </w:pPr>
      <w:r w:rsidRPr="00475697">
        <w:rPr>
          <w:b/>
          <w:sz w:val="23"/>
          <w:szCs w:val="23"/>
        </w:rPr>
        <w:t>Bloque 5</w:t>
      </w:r>
      <w:r w:rsidRPr="00475697">
        <w:rPr>
          <w:sz w:val="23"/>
          <w:szCs w:val="23"/>
        </w:rPr>
        <w:t xml:space="preserve">. Juegos y actividades deportivas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El juego y el deporte como elementos de la realidad social.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Participación en juegos e iniciación a la práctica de actividades deportivas.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Descubrimiento de las estrategias básicas de juego relacionadas con la cooperación, la oposición y la cooperación/oposición.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Respeto hacia las personas que participan en el juego y rechazo hacia los comportamientos antisociales. </w:t>
      </w:r>
    </w:p>
    <w:p w:rsidR="00475697" w:rsidRPr="00475697" w:rsidRDefault="00475697" w:rsidP="00475697">
      <w:pPr>
        <w:pStyle w:val="Default"/>
        <w:ind w:left="300" w:hanging="220"/>
        <w:rPr>
          <w:sz w:val="23"/>
          <w:szCs w:val="23"/>
        </w:rPr>
      </w:pPr>
      <w:r w:rsidRPr="00475697">
        <w:rPr>
          <w:sz w:val="23"/>
          <w:szCs w:val="23"/>
        </w:rPr>
        <w:t xml:space="preserve">- Comprensión, aceptación y cumplimiento de las normas de juego y actitud responsable con relación a las estrategias establecidas. </w:t>
      </w:r>
    </w:p>
    <w:p w:rsidR="00475697" w:rsidRPr="00475697" w:rsidRDefault="00475697" w:rsidP="00475697">
      <w:pPr>
        <w:rPr>
          <w:rFonts w:ascii="Arial" w:hAnsi="Arial" w:cs="Arial"/>
        </w:rPr>
      </w:pPr>
      <w:r w:rsidRPr="00475697">
        <w:rPr>
          <w:rFonts w:ascii="Arial" w:hAnsi="Arial" w:cs="Arial"/>
          <w:sz w:val="23"/>
          <w:szCs w:val="23"/>
        </w:rPr>
        <w:t>- Valoración del juego como medio de disfrute, de relación y de empleo del tiempo de ocio y del esfuerzo en los juegos y actividades deportivas.</w:t>
      </w:r>
    </w:p>
    <w:sectPr w:rsidR="00475697" w:rsidRPr="00475697" w:rsidSect="00AD2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697"/>
    <w:rsid w:val="00475697"/>
    <w:rsid w:val="00AD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75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2205</Characters>
  <Application>Microsoft Office Word</Application>
  <DocSecurity>0</DocSecurity>
  <Lines>18</Lines>
  <Paragraphs>5</Paragraphs>
  <ScaleCrop>false</ScaleCrop>
  <Company> 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2010-03-18T11:26:00Z</dcterms:created>
  <dcterms:modified xsi:type="dcterms:W3CDTF">2010-03-18T11:32:00Z</dcterms:modified>
</cp:coreProperties>
</file>