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499" w:rsidRPr="001B4EC4" w:rsidRDefault="00924499" w:rsidP="00924499">
      <w:pPr>
        <w:rPr>
          <w:rFonts w:ascii="Arial" w:hAnsi="Arial" w:cs="Arial"/>
          <w:sz w:val="24"/>
          <w:szCs w:val="24"/>
        </w:rPr>
      </w:pPr>
      <w:r w:rsidRPr="001B4EC4">
        <w:rPr>
          <w:rFonts w:ascii="Arial" w:hAnsi="Arial" w:cs="Arial"/>
          <w:b/>
          <w:bCs/>
          <w:sz w:val="24"/>
          <w:szCs w:val="24"/>
        </w:rPr>
        <w:t>Artículo 14. Autonomía de los centros</w:t>
      </w:r>
      <w:r w:rsidRPr="001B4EC4">
        <w:rPr>
          <w:rFonts w:ascii="Arial" w:hAnsi="Arial" w:cs="Arial"/>
          <w:sz w:val="24"/>
          <w:szCs w:val="24"/>
        </w:rPr>
        <w:t xml:space="preserve">. </w:t>
      </w:r>
    </w:p>
    <w:p w:rsidR="00924499" w:rsidRPr="00BE5040" w:rsidRDefault="00924499" w:rsidP="00924499">
      <w:pPr>
        <w:rPr>
          <w:rFonts w:ascii="Arial" w:hAnsi="Arial" w:cs="Arial"/>
          <w:sz w:val="24"/>
          <w:szCs w:val="24"/>
        </w:rPr>
      </w:pPr>
      <w:r w:rsidRPr="00BE5040">
        <w:rPr>
          <w:rFonts w:ascii="Arial" w:hAnsi="Arial" w:cs="Arial"/>
          <w:sz w:val="24"/>
          <w:szCs w:val="24"/>
        </w:rPr>
        <w:t>Las administraciones educativas tienen que establecer un currículo de  Educación Primaria que fomente la autonomía pedagógica y organizativa de los centros, y favorezca el trabajo en equipo y la actividad investigadora del profesorado.</w:t>
      </w:r>
    </w:p>
    <w:p w:rsidR="00924499" w:rsidRPr="00BE5040" w:rsidRDefault="00924499" w:rsidP="00924499">
      <w:pPr>
        <w:rPr>
          <w:rFonts w:ascii="Arial" w:hAnsi="Arial" w:cs="Arial"/>
          <w:sz w:val="24"/>
          <w:szCs w:val="24"/>
        </w:rPr>
      </w:pPr>
      <w:r w:rsidRPr="00BE5040">
        <w:rPr>
          <w:rFonts w:ascii="Arial" w:hAnsi="Arial" w:cs="Arial"/>
          <w:sz w:val="24"/>
          <w:szCs w:val="24"/>
        </w:rPr>
        <w:t>Cada centro desarrollará  y completará el currículo adaptándolo a las características del alumnado, abarcando tanto al estudiante con mayores dificultades de aprendizaje como al estudiante motivado.</w:t>
      </w:r>
    </w:p>
    <w:p w:rsidR="00924499" w:rsidRPr="00BE5040" w:rsidRDefault="00924499" w:rsidP="00924499">
      <w:pPr>
        <w:rPr>
          <w:rFonts w:ascii="Arial" w:hAnsi="Arial" w:cs="Arial"/>
          <w:sz w:val="24"/>
          <w:szCs w:val="24"/>
        </w:rPr>
      </w:pPr>
      <w:r w:rsidRPr="00BE5040">
        <w:rPr>
          <w:rFonts w:ascii="Arial" w:hAnsi="Arial" w:cs="Arial"/>
          <w:sz w:val="24"/>
          <w:szCs w:val="24"/>
        </w:rPr>
        <w:t>Asimismo, los centros también promoverán los compromisos con las familias con el fin de especificar las actividades que cada uno realizará para facilitar el progreso educativo.</w:t>
      </w:r>
    </w:p>
    <w:p w:rsidR="00924499" w:rsidRPr="00BE5040" w:rsidRDefault="00924499" w:rsidP="00924499">
      <w:pPr>
        <w:rPr>
          <w:rFonts w:ascii="Arial" w:hAnsi="Arial" w:cs="Arial"/>
          <w:sz w:val="24"/>
          <w:szCs w:val="24"/>
        </w:rPr>
      </w:pPr>
      <w:r w:rsidRPr="00BE5040">
        <w:rPr>
          <w:rFonts w:ascii="Arial" w:hAnsi="Arial" w:cs="Arial"/>
          <w:sz w:val="24"/>
          <w:szCs w:val="24"/>
        </w:rPr>
        <w:t>Para finalizar, los centros también  podrán adoptar experimentaciones, planes de trabajo, formas de organización o ampliación del horario escolar en los términos establecidos por las administraciones educativas, pero sin imponer aportaciones a las familias ni exigencias a las administraciones educativas.</w:t>
      </w:r>
    </w:p>
    <w:p w:rsidR="002A73C1" w:rsidRDefault="002A73C1"/>
    <w:sectPr w:rsidR="002A73C1" w:rsidSect="002A73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4499"/>
    <w:rsid w:val="002A73C1"/>
    <w:rsid w:val="00924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4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812</Characters>
  <Application>Microsoft Office Word</Application>
  <DocSecurity>0</DocSecurity>
  <Lines>6</Lines>
  <Paragraphs>1</Paragraphs>
  <ScaleCrop>false</ScaleCrop>
  <Company> 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2010-03-20T13:36:00Z</dcterms:created>
  <dcterms:modified xsi:type="dcterms:W3CDTF">2010-03-20T13:36:00Z</dcterms:modified>
</cp:coreProperties>
</file>