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4E" w:rsidRPr="00853C9C" w:rsidRDefault="00DA6C4E">
      <w:pPr>
        <w:rPr>
          <w:b/>
          <w:sz w:val="28"/>
          <w:szCs w:val="28"/>
        </w:rPr>
      </w:pPr>
      <w:r w:rsidRPr="00853C9C">
        <w:rPr>
          <w:b/>
          <w:sz w:val="28"/>
          <w:szCs w:val="28"/>
        </w:rPr>
        <w:t xml:space="preserve">L’attuatore può essere considerato un trasduttore perché , esso lavora in modo analogo ad un trasduttore , trasformando un segnale con una determinata forma di energia in un segnale con una forma di energia diversa . I livelli di potenza in gioco sono però decisamente maggiori rispetto al caso del trasduttore o di organo finale . </w:t>
      </w:r>
    </w:p>
    <w:p w:rsidR="00F76315" w:rsidRDefault="00F76315" w:rsidP="00F7631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0116C" w:rsidRDefault="0070116C" w:rsidP="00F76315">
      <w:pPr>
        <w:rPr>
          <w:sz w:val="20"/>
          <w:szCs w:val="20"/>
        </w:rPr>
      </w:pPr>
    </w:p>
    <w:p w:rsidR="00DA6C4E" w:rsidRPr="00853C9C" w:rsidRDefault="00DA6C4E">
      <w:pPr>
        <w:rPr>
          <w:b/>
          <w:color w:val="FF0000"/>
          <w:sz w:val="28"/>
          <w:szCs w:val="28"/>
        </w:rPr>
      </w:pPr>
      <w:r w:rsidRPr="00853C9C">
        <w:rPr>
          <w:b/>
          <w:color w:val="FF0000"/>
          <w:sz w:val="28"/>
          <w:szCs w:val="28"/>
        </w:rPr>
        <w:t>Canale di distribuzione di segnali digitali in segnali analogici :</w:t>
      </w:r>
    </w:p>
    <w:p w:rsidR="00F76315" w:rsidRPr="00714955" w:rsidRDefault="00BB7E0F" w:rsidP="00714955">
      <w:pPr>
        <w:tabs>
          <w:tab w:val="left" w:pos="4185"/>
        </w:tabs>
        <w:rPr>
          <w:i/>
          <w:sz w:val="28"/>
          <w:szCs w:val="28"/>
        </w:rPr>
      </w:pPr>
      <w:r w:rsidRPr="00BB7E0F">
        <w:rPr>
          <w:i/>
          <w:noProof/>
          <w:sz w:val="20"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321.75pt;margin-top:25.3pt;width:65.55pt;height:42.5pt;z-index:251668480">
            <v:textbox>
              <w:txbxContent>
                <w:p w:rsidR="00F245DB" w:rsidRDefault="00F245DB">
                  <w:r>
                    <w:t xml:space="preserve">Attuatore </w:t>
                  </w:r>
                </w:p>
              </w:txbxContent>
            </v:textbox>
          </v:shape>
        </w:pict>
      </w:r>
      <w:r w:rsidRPr="00BB7E0F">
        <w:rPr>
          <w:i/>
          <w:noProof/>
          <w:sz w:val="20"/>
          <w:szCs w:val="20"/>
          <w:lang w:eastAsia="it-IT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1" type="#_x0000_t5" style="position:absolute;margin-left:256.55pt;margin-top:25.3pt;width:42.5pt;height:42.5pt;rotation:90;z-index:251666432"/>
        </w:pict>
      </w:r>
      <w:r w:rsidRPr="00BB7E0F">
        <w:rPr>
          <w:noProof/>
          <w:sz w:val="28"/>
          <w:szCs w:val="28"/>
          <w:lang w:eastAsia="it-IT"/>
        </w:rPr>
        <w:pict>
          <v:shape id="_x0000_s1042" type="#_x0000_t202" style="position:absolute;margin-left:180pt;margin-top:25.3pt;width:56.7pt;height:42.5pt;z-index:251662336">
            <v:textbox>
              <w:txbxContent>
                <w:p w:rsidR="00714955" w:rsidRDefault="00714955"/>
              </w:txbxContent>
            </v:textbox>
          </v:shape>
        </w:pict>
      </w:r>
      <w:r w:rsidRPr="00BB7E0F">
        <w:rPr>
          <w:noProof/>
          <w:sz w:val="28"/>
          <w:szCs w:val="28"/>
          <w:lang w:eastAsia="it-IT"/>
        </w:rPr>
        <w:pict>
          <v:shape id="_x0000_s1031" type="#_x0000_t202" style="position:absolute;margin-left:99pt;margin-top:25.3pt;width:49.8pt;height:45.35pt;z-index:251660288">
            <v:textbox style="mso-next-textbox:#_x0000_s1031">
              <w:txbxContent>
                <w:p w:rsidR="00F76315" w:rsidRPr="00F76315" w:rsidRDefault="00F76315" w:rsidP="00F76315">
                  <w:pPr>
                    <w:jc w:val="center"/>
                    <w:rPr>
                      <w:sz w:val="28"/>
                      <w:szCs w:val="28"/>
                    </w:rPr>
                  </w:pPr>
                  <w:r w:rsidRPr="00F76315">
                    <w:rPr>
                      <w:sz w:val="28"/>
                      <w:szCs w:val="28"/>
                    </w:rPr>
                    <w:t>DAC</w:t>
                  </w:r>
                </w:p>
                <w:p w:rsidR="00F76315" w:rsidRDefault="00F76315"/>
              </w:txbxContent>
            </v:textbox>
          </v:shape>
        </w:pict>
      </w:r>
      <w:r w:rsidRPr="00BB7E0F">
        <w:rPr>
          <w:noProof/>
          <w:sz w:val="28"/>
          <w:szCs w:val="28"/>
          <w:lang w:eastAsia="it-IT"/>
        </w:rPr>
        <w:pict>
          <v:shape id="_x0000_s1028" type="#_x0000_t202" style="position:absolute;margin-left:-10.2pt;margin-top:25.3pt;width:78pt;height:46.5pt;z-index:251658240">
            <v:textbox style="mso-next-textbox:#_x0000_s1028">
              <w:txbxContent>
                <w:p w:rsidR="00F76315" w:rsidRDefault="00F76315">
                  <w:r>
                    <w:t>Elaborazione</w:t>
                  </w:r>
                </w:p>
                <w:p w:rsidR="00F76315" w:rsidRDefault="00F76315">
                  <w:r>
                    <w:t xml:space="preserve">Digitale </w:t>
                  </w:r>
                </w:p>
              </w:txbxContent>
            </v:textbox>
          </v:shape>
        </w:pict>
      </w:r>
      <w:r w:rsidR="00714955">
        <w:rPr>
          <w:i/>
          <w:sz w:val="28"/>
          <w:szCs w:val="28"/>
        </w:rPr>
        <w:tab/>
      </w:r>
    </w:p>
    <w:p w:rsidR="00714955" w:rsidRPr="00714955" w:rsidRDefault="00BB7E0F" w:rsidP="00714955">
      <w:pPr>
        <w:rPr>
          <w:i/>
        </w:rPr>
      </w:pPr>
      <w:r w:rsidRPr="00BB7E0F">
        <w:rPr>
          <w:i/>
          <w:noProof/>
          <w:sz w:val="20"/>
          <w:szCs w:val="20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299.05pt;margin-top:16.85pt;width:22.7pt;height:0;z-index:251667456" o:connectortype="straight"/>
        </w:pict>
      </w:r>
      <w:r w:rsidRPr="00BB7E0F">
        <w:rPr>
          <w:i/>
          <w:noProof/>
          <w:sz w:val="20"/>
          <w:szCs w:val="20"/>
          <w:lang w:eastAsia="it-IT"/>
        </w:rPr>
        <w:pict>
          <v:shape id="_x0000_s1048" type="#_x0000_t32" style="position:absolute;margin-left:236.7pt;margin-top:14.5pt;width:19.85pt;height:0;z-index:251665408" o:connectortype="straight">
            <v:stroke endarrow="block"/>
          </v:shape>
        </w:pict>
      </w:r>
      <w:r w:rsidRPr="00BB7E0F">
        <w:rPr>
          <w:i/>
          <w:noProof/>
          <w:sz w:val="20"/>
          <w:szCs w:val="20"/>
          <w:lang w:eastAsia="it-IT"/>
        </w:rPr>
        <w:pict>
          <v:shape id="_x0000_s1032" type="#_x0000_t32" style="position:absolute;margin-left:148.8pt;margin-top:16.85pt;width:31.2pt;height:0;z-index:251661312" o:connectortype="straight">
            <v:stroke endarrow="block"/>
          </v:shape>
        </w:pict>
      </w:r>
      <w:r w:rsidRPr="00BB7E0F">
        <w:rPr>
          <w:i/>
          <w:noProof/>
          <w:sz w:val="20"/>
          <w:szCs w:val="20"/>
          <w:lang w:eastAsia="it-IT"/>
        </w:rPr>
        <w:pict>
          <v:shape id="_x0000_s1044" style="position:absolute;margin-left:191.55pt;margin-top:5.5pt;width:29.25pt;height:11.35pt;z-index:251663360" coordsize="780,382" path="m,210c19,135,38,60,75,30,112,,178,,225,30v47,30,105,138,135,180c390,252,385,263,405,285v20,22,43,48,75,60c512,357,550,382,600,360,650,338,773,277,780,210e" filled="f">
            <v:path arrowok="t"/>
          </v:shape>
        </w:pict>
      </w:r>
      <w:r w:rsidRPr="00BB7E0F">
        <w:rPr>
          <w:i/>
          <w:noProof/>
          <w:sz w:val="20"/>
          <w:szCs w:val="20"/>
          <w:lang w:eastAsia="it-IT"/>
        </w:rPr>
        <w:pict>
          <v:shape id="_x0000_s1045" type="#_x0000_t32" style="position:absolute;margin-left:203.55pt;margin-top:5.5pt;width:9.75pt;height:9pt;flip:y;z-index:251664384" o:connectortype="straight"/>
        </w:pict>
      </w:r>
      <w:r w:rsidRPr="00BB7E0F">
        <w:rPr>
          <w:i/>
          <w:noProof/>
          <w:sz w:val="20"/>
          <w:szCs w:val="20"/>
          <w:lang w:eastAsia="it-IT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67.8pt;margin-top:4.65pt;width:31.2pt;height:25.5pt;z-index:251659264" fillcolor="#4f81bd [3204]" strokecolor="#f2f2f2 [3041]" strokeweight="3pt">
            <v:shadow on="t" type="perspective" color="#243f60 [1604]" opacity=".5" offset="1pt" offset2="-1pt"/>
          </v:shape>
        </w:pict>
      </w:r>
      <w:r w:rsidR="00F76315" w:rsidRPr="00714955">
        <w:rPr>
          <w:i/>
          <w:sz w:val="20"/>
          <w:szCs w:val="20"/>
        </w:rPr>
        <w:t xml:space="preserve">Elaborazione </w:t>
      </w:r>
    </w:p>
    <w:p w:rsidR="00F76315" w:rsidRPr="00714955" w:rsidRDefault="00BB7E0F">
      <w:pPr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it-IT"/>
        </w:rPr>
        <w:pict>
          <v:shape id="_x0000_s1056" type="#_x0000_t32" style="position:absolute;margin-left:278.55pt;margin-top:2.35pt;width:0;height:70.85pt;z-index:251669504" o:connectortype="straight">
            <v:stroke endarrow="block"/>
          </v:shape>
        </w:pict>
      </w:r>
    </w:p>
    <w:p w:rsidR="00F76315" w:rsidRDefault="00F245DB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4"/>
          <w:szCs w:val="24"/>
        </w:rPr>
        <w:t xml:space="preserve">Ricostruzione </w:t>
      </w:r>
    </w:p>
    <w:p w:rsidR="00F245DB" w:rsidRDefault="00F245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Segnale</w:t>
      </w:r>
    </w:p>
    <w:p w:rsidR="00F245DB" w:rsidRDefault="00F245DB" w:rsidP="00F245DB">
      <w:pPr>
        <w:tabs>
          <w:tab w:val="left" w:pos="52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Amplificazione </w:t>
      </w:r>
    </w:p>
    <w:p w:rsidR="00F245DB" w:rsidRPr="00F245DB" w:rsidRDefault="00F245DB" w:rsidP="00F245DB">
      <w:pPr>
        <w:tabs>
          <w:tab w:val="left" w:pos="52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D’uscita </w:t>
      </w:r>
    </w:p>
    <w:p w:rsidR="00EE5E54" w:rsidRDefault="00EE5E54">
      <w:pPr>
        <w:rPr>
          <w:sz w:val="28"/>
          <w:szCs w:val="28"/>
        </w:rPr>
      </w:pPr>
    </w:p>
    <w:p w:rsidR="00EE5E54" w:rsidRPr="00853C9C" w:rsidRDefault="00EE5E54" w:rsidP="00EE5E54">
      <w:pPr>
        <w:ind w:left="360"/>
        <w:rPr>
          <w:b/>
          <w:color w:val="FF0000"/>
          <w:sz w:val="28"/>
          <w:szCs w:val="28"/>
        </w:rPr>
      </w:pPr>
      <w:r w:rsidRPr="00853C9C">
        <w:rPr>
          <w:b/>
          <w:color w:val="FF0000"/>
          <w:sz w:val="28"/>
          <w:szCs w:val="28"/>
        </w:rPr>
        <w:t>Per comprendere bene il funzionamento dei motori elettrici bisogna ricordare due fenomeni :</w:t>
      </w:r>
    </w:p>
    <w:p w:rsidR="004C5FF7" w:rsidRDefault="004C5FF7" w:rsidP="00EE5E54">
      <w:pPr>
        <w:ind w:left="360"/>
        <w:rPr>
          <w:sz w:val="28"/>
          <w:szCs w:val="28"/>
        </w:rPr>
      </w:pPr>
    </w:p>
    <w:p w:rsidR="00EE5E54" w:rsidRPr="00853C9C" w:rsidRDefault="00EE5E54" w:rsidP="00EE5E54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 w:rsidRPr="00853C9C">
        <w:rPr>
          <w:b/>
          <w:sz w:val="28"/>
          <w:szCs w:val="28"/>
        </w:rPr>
        <w:t xml:space="preserve">Un conduttore rettilineo percorso da corrente , immerso in un campo magnetico , è soggetto a una </w:t>
      </w:r>
      <w:r w:rsidRPr="00853C9C">
        <w:rPr>
          <w:b/>
          <w:color w:val="1F497D" w:themeColor="text2"/>
          <w:sz w:val="28"/>
          <w:szCs w:val="28"/>
        </w:rPr>
        <w:t xml:space="preserve">forza </w:t>
      </w:r>
      <w:r w:rsidR="00EB36A1" w:rsidRPr="00853C9C">
        <w:rPr>
          <w:b/>
          <w:sz w:val="28"/>
          <w:szCs w:val="28"/>
        </w:rPr>
        <w:t xml:space="preserve">il cui valore dipende dal valore della corrente che circola nel filo . La direzione in cui agisce la forza è quella perpendicolare al piano su cui giacciono le altre due grandezze , dove il verso può essere determinato con </w:t>
      </w:r>
      <w:r w:rsidR="00EB36A1" w:rsidRPr="00853C9C">
        <w:rPr>
          <w:b/>
          <w:color w:val="1F497D" w:themeColor="text2"/>
          <w:sz w:val="28"/>
          <w:szCs w:val="28"/>
        </w:rPr>
        <w:t>la regola della mano sinistra</w:t>
      </w:r>
      <w:r w:rsidR="00EB36A1" w:rsidRPr="00853C9C">
        <w:rPr>
          <w:b/>
          <w:sz w:val="28"/>
          <w:szCs w:val="28"/>
        </w:rPr>
        <w:t xml:space="preserve"> : si dispongono le tre dita della mano sinistra , pollice , indice , e medio , in modo che ciascuna di esse individui una delle tre direzioni ortogonali nello spazio </w:t>
      </w:r>
      <w:r w:rsidR="0070116C" w:rsidRPr="00853C9C">
        <w:rPr>
          <w:b/>
          <w:sz w:val="28"/>
          <w:szCs w:val="28"/>
        </w:rPr>
        <w:t xml:space="preserve">. Si ruota la mano in modo il pollice sia orientato come il campo magnetico e l’indice secondo il verso della corrente che interessa il conduttore , dove in tale situazione il medio indicherà il verso di azione della forza </w:t>
      </w:r>
    </w:p>
    <w:p w:rsidR="0070116C" w:rsidRDefault="0070116C" w:rsidP="0070116C">
      <w:pPr>
        <w:rPr>
          <w:sz w:val="28"/>
          <w:szCs w:val="28"/>
        </w:rPr>
      </w:pPr>
    </w:p>
    <w:p w:rsidR="0070116C" w:rsidRDefault="0070116C" w:rsidP="0070116C">
      <w:pPr>
        <w:rPr>
          <w:sz w:val="28"/>
          <w:szCs w:val="28"/>
        </w:rPr>
      </w:pPr>
    </w:p>
    <w:p w:rsidR="0070116C" w:rsidRPr="00853C9C" w:rsidRDefault="0070116C" w:rsidP="0070116C">
      <w:pPr>
        <w:rPr>
          <w:b/>
          <w:color w:val="FF0000"/>
          <w:sz w:val="28"/>
          <w:szCs w:val="28"/>
        </w:rPr>
      </w:pPr>
      <w:r w:rsidRPr="00853C9C">
        <w:rPr>
          <w:b/>
          <w:color w:val="FF0000"/>
          <w:sz w:val="28"/>
          <w:szCs w:val="28"/>
        </w:rPr>
        <w:t>Regola della mano sinistra :</w:t>
      </w:r>
    </w:p>
    <w:p w:rsidR="004C5FF7" w:rsidRDefault="004C5FF7" w:rsidP="0070116C">
      <w:pPr>
        <w:rPr>
          <w:sz w:val="28"/>
          <w:szCs w:val="28"/>
        </w:rPr>
      </w:pPr>
    </w:p>
    <w:p w:rsidR="004C5FF7" w:rsidRDefault="004C5FF7" w:rsidP="004C5FF7">
      <w:pPr>
        <w:jc w:val="center"/>
        <w:rPr>
          <w:sz w:val="28"/>
          <w:szCs w:val="28"/>
        </w:rPr>
      </w:pPr>
    </w:p>
    <w:p w:rsidR="004C5FF7" w:rsidRDefault="004C5FF7" w:rsidP="004C5FF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2295525" cy="2524125"/>
            <wp:effectExtent l="19050" t="0" r="9525" b="0"/>
            <wp:docPr id="1" name="Immagine 1" descr="C:\Documents and Settings\utente\Documenti\Immagini\m1_u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tente\Documenti\Immagini\m1_u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FF7" w:rsidRDefault="004C5FF7" w:rsidP="004C5FF7">
      <w:pPr>
        <w:rPr>
          <w:sz w:val="28"/>
          <w:szCs w:val="28"/>
        </w:rPr>
      </w:pPr>
    </w:p>
    <w:p w:rsidR="004C5FF7" w:rsidRDefault="004C5FF7" w:rsidP="004C5FF7">
      <w:pPr>
        <w:rPr>
          <w:sz w:val="28"/>
          <w:szCs w:val="28"/>
        </w:rPr>
      </w:pPr>
    </w:p>
    <w:p w:rsidR="004C5FF7" w:rsidRPr="00853C9C" w:rsidRDefault="004C5FF7" w:rsidP="004C5FF7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 w:rsidRPr="00853C9C">
        <w:rPr>
          <w:b/>
          <w:sz w:val="28"/>
          <w:szCs w:val="28"/>
        </w:rPr>
        <w:t xml:space="preserve">Se una spira si muove in un campo magnetico , e taglia quindi le linee di forza del campo , nasce ai suoi capi una </w:t>
      </w:r>
      <w:r w:rsidRPr="00853C9C">
        <w:rPr>
          <w:b/>
          <w:color w:val="1F497D" w:themeColor="text2"/>
          <w:sz w:val="28"/>
          <w:szCs w:val="28"/>
        </w:rPr>
        <w:t>forza elettromotrice indotta</w:t>
      </w:r>
      <w:r w:rsidRPr="00853C9C">
        <w:rPr>
          <w:b/>
          <w:sz w:val="28"/>
          <w:szCs w:val="28"/>
        </w:rPr>
        <w:t xml:space="preserve"> , che è proporzionale alla velocità con cui le linee di forza vengono tagliate .</w:t>
      </w:r>
    </w:p>
    <w:p w:rsidR="004C5FF7" w:rsidRPr="00853C9C" w:rsidRDefault="004C5FF7" w:rsidP="004C5FF7">
      <w:pPr>
        <w:rPr>
          <w:b/>
          <w:sz w:val="28"/>
          <w:szCs w:val="28"/>
        </w:rPr>
      </w:pPr>
    </w:p>
    <w:sectPr w:rsidR="004C5FF7" w:rsidRPr="00853C9C" w:rsidSect="00011F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1DF0"/>
    <w:multiLevelType w:val="hybridMultilevel"/>
    <w:tmpl w:val="1494DFA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01111C"/>
    <w:multiLevelType w:val="hybridMultilevel"/>
    <w:tmpl w:val="3C1ED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6C4E"/>
    <w:rsid w:val="00011F0F"/>
    <w:rsid w:val="004971F3"/>
    <w:rsid w:val="004A2CE1"/>
    <w:rsid w:val="004A5121"/>
    <w:rsid w:val="004C5FF7"/>
    <w:rsid w:val="0070116C"/>
    <w:rsid w:val="00714955"/>
    <w:rsid w:val="007617BF"/>
    <w:rsid w:val="00853C9C"/>
    <w:rsid w:val="00AC5F19"/>
    <w:rsid w:val="00BB7E0F"/>
    <w:rsid w:val="00DA6C4E"/>
    <w:rsid w:val="00DD58B0"/>
    <w:rsid w:val="00EB36A1"/>
    <w:rsid w:val="00EE5E54"/>
    <w:rsid w:val="00F245DB"/>
    <w:rsid w:val="00F7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32"/>
        <o:r id="V:Rule7" type="connector" idref="#_x0000_s1048"/>
        <o:r id="V:Rule8" type="connector" idref="#_x0000_s1045"/>
        <o:r id="V:Rule9" type="connector" idref="#_x0000_s1053"/>
        <o:r id="V:Rule10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1F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5E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2010-01-04T16:26:00Z</dcterms:created>
  <dcterms:modified xsi:type="dcterms:W3CDTF">2010-01-10T16:36:00Z</dcterms:modified>
</cp:coreProperties>
</file>