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58" w:rsidRDefault="00312858">
      <w:pPr>
        <w:rPr>
          <w:b/>
          <w:color w:val="FF0000"/>
        </w:rPr>
      </w:pPr>
      <w:r w:rsidRPr="00312858">
        <w:rPr>
          <w:b/>
          <w:color w:val="FF0000"/>
        </w:rPr>
        <w:t>MOTORE  Dì  BRUSHLE</w:t>
      </w:r>
      <w:r w:rsidR="00610C85">
        <w:rPr>
          <w:b/>
          <w:color w:val="FF0000"/>
        </w:rPr>
        <w:t>SS</w:t>
      </w:r>
      <w:r>
        <w:rPr>
          <w:b/>
          <w:color w:val="FF0000"/>
        </w:rPr>
        <w:t xml:space="preserve">  :</w:t>
      </w:r>
    </w:p>
    <w:p w:rsidR="00312858" w:rsidRDefault="00312858">
      <w:pPr>
        <w:rPr>
          <w:b/>
          <w:color w:val="FF0000"/>
        </w:rPr>
      </w:pPr>
    </w:p>
    <w:p w:rsidR="00312858" w:rsidRDefault="00312858" w:rsidP="00312858">
      <w:pPr>
        <w:pStyle w:val="NormaleWeb"/>
        <w:rPr>
          <w:rFonts w:asciiTheme="minorHAnsi" w:hAnsiTheme="minorHAnsi"/>
          <w:b/>
        </w:rPr>
      </w:pPr>
      <w:r w:rsidRPr="00312858">
        <w:rPr>
          <w:rFonts w:asciiTheme="minorHAnsi" w:hAnsiTheme="minorHAnsi"/>
          <w:b/>
        </w:rPr>
        <w:t xml:space="preserve">Il </w:t>
      </w:r>
      <w:r w:rsidRPr="00312858">
        <w:rPr>
          <w:rFonts w:asciiTheme="minorHAnsi" w:hAnsiTheme="minorHAnsi"/>
          <w:b/>
          <w:bCs/>
        </w:rPr>
        <w:t>motore brushless</w:t>
      </w:r>
      <w:r w:rsidRPr="00312858">
        <w:rPr>
          <w:rFonts w:asciiTheme="minorHAnsi" w:hAnsiTheme="minorHAnsi"/>
          <w:b/>
        </w:rPr>
        <w:t xml:space="preserve"> è un </w:t>
      </w:r>
      <w:hyperlink r:id="rId4" w:tooltip="Motore elettrico" w:history="1">
        <w:r w:rsidRPr="00312858">
          <w:rPr>
            <w:rStyle w:val="Collegamentoipertestuale"/>
            <w:rFonts w:asciiTheme="minorHAnsi" w:hAnsiTheme="minorHAnsi"/>
            <w:b/>
            <w:color w:val="auto"/>
          </w:rPr>
          <w:t>motore elettrico</w:t>
        </w:r>
      </w:hyperlink>
      <w:r w:rsidRPr="00312858">
        <w:rPr>
          <w:rFonts w:asciiTheme="minorHAnsi" w:hAnsiTheme="minorHAnsi"/>
          <w:b/>
        </w:rPr>
        <w:t xml:space="preserve"> a </w:t>
      </w:r>
      <w:hyperlink r:id="rId5" w:tooltip="Magnete" w:history="1">
        <w:r w:rsidRPr="00312858">
          <w:rPr>
            <w:rStyle w:val="Collegamentoipertestuale"/>
            <w:rFonts w:asciiTheme="minorHAnsi" w:hAnsiTheme="minorHAnsi"/>
            <w:b/>
            <w:color w:val="auto"/>
          </w:rPr>
          <w:t>magneti</w:t>
        </w:r>
      </w:hyperlink>
      <w:r w:rsidRPr="00312858">
        <w:rPr>
          <w:rFonts w:asciiTheme="minorHAnsi" w:hAnsiTheme="minorHAnsi"/>
          <w:b/>
        </w:rPr>
        <w:t xml:space="preserve"> permanenti. A differenza di uno </w:t>
      </w:r>
      <w:hyperlink r:id="rId6" w:tooltip="Motore in corrente continua" w:history="1">
        <w:r w:rsidRPr="00312858">
          <w:rPr>
            <w:rStyle w:val="Collegamentoipertestuale"/>
            <w:rFonts w:asciiTheme="minorHAnsi" w:hAnsiTheme="minorHAnsi"/>
            <w:b/>
            <w:color w:val="auto"/>
          </w:rPr>
          <w:t>a spazzole</w:t>
        </w:r>
      </w:hyperlink>
      <w:r w:rsidRPr="00312858">
        <w:rPr>
          <w:rFonts w:asciiTheme="minorHAnsi" w:hAnsiTheme="minorHAnsi"/>
          <w:b/>
        </w:rPr>
        <w:t>, non ha bisogno di contatti elettrici striscianti sull'albero motore per funzionare . La commutazione della corrente circolante negli avvolgimenti, infatti, non avviene più per via meccanica , ma elettronicamente. Ciò comporta una minore resistenza meccanica, elimina la possibilità che si formino scintille al crescere della velocità di rotazione, e riduce notevolmente la necessità di manutenzione periodica. In un motore a spazzole, il contatto meccanico delle spazzole con il collettore rotante sul rotore chiude il circuito elettrico tra l'alimentazione e l'avvolgimento di rotore</w:t>
      </w:r>
      <w:r>
        <w:rPr>
          <w:rFonts w:asciiTheme="minorHAnsi" w:hAnsiTheme="minorHAnsi"/>
          <w:b/>
        </w:rPr>
        <w:t xml:space="preserve"> .</w:t>
      </w:r>
      <w:r w:rsidRPr="00312858">
        <w:rPr>
          <w:rFonts w:asciiTheme="minorHAnsi" w:hAnsiTheme="minorHAnsi"/>
          <w:b/>
        </w:rPr>
        <w:t xml:space="preserve">In un motore brushless, l'inversione di corrente è ottenuta elettronicamente, tramite un banco di </w:t>
      </w:r>
      <w:hyperlink r:id="rId7" w:tooltip="Transistor" w:history="1">
        <w:r w:rsidRPr="00312858">
          <w:rPr>
            <w:rStyle w:val="Collegamentoipertestuale"/>
            <w:rFonts w:asciiTheme="minorHAnsi" w:hAnsiTheme="minorHAnsi"/>
            <w:b/>
            <w:color w:val="auto"/>
          </w:rPr>
          <w:t>transistor</w:t>
        </w:r>
      </w:hyperlink>
      <w:r w:rsidRPr="00312858">
        <w:rPr>
          <w:rFonts w:asciiTheme="minorHAnsi" w:hAnsiTheme="minorHAnsi"/>
          <w:b/>
        </w:rPr>
        <w:t xml:space="preserve"> di potenza comandati da un </w:t>
      </w:r>
      <w:hyperlink r:id="rId8" w:tooltip="Microcontrollore" w:history="1">
        <w:r w:rsidRPr="00312858">
          <w:rPr>
            <w:rStyle w:val="Collegamentoipertestuale"/>
            <w:rFonts w:asciiTheme="minorHAnsi" w:hAnsiTheme="minorHAnsi"/>
            <w:b/>
            <w:color w:val="auto"/>
          </w:rPr>
          <w:t>microcontrollore</w:t>
        </w:r>
      </w:hyperlink>
      <w:r w:rsidRPr="00312858">
        <w:rPr>
          <w:rFonts w:asciiTheme="minorHAnsi" w:hAnsiTheme="minorHAnsi"/>
          <w:b/>
        </w:rPr>
        <w:t xml:space="preserve"> che controlla la commutazione della corrente. Dato che il controllore deve conoscere la posizione del rotore rispetto allo statore, esso viene solitamente collegato a un sensore a </w:t>
      </w:r>
      <w:hyperlink r:id="rId9" w:tooltip="Effetto Hall" w:history="1">
        <w:r w:rsidRPr="00312858">
          <w:rPr>
            <w:rStyle w:val="Collegamentoipertestuale"/>
            <w:rFonts w:asciiTheme="minorHAnsi" w:hAnsiTheme="minorHAnsi"/>
            <w:b/>
            <w:color w:val="auto"/>
          </w:rPr>
          <w:t>effetto Hall</w:t>
        </w:r>
      </w:hyperlink>
      <w:r w:rsidRPr="00312858">
        <w:rPr>
          <w:rFonts w:asciiTheme="minorHAnsi" w:hAnsiTheme="minorHAnsi"/>
          <w:b/>
        </w:rPr>
        <w:t xml:space="preserve">, come il </w:t>
      </w:r>
      <w:hyperlink r:id="rId10" w:tooltip="Pick-up (elettronica)" w:history="1">
        <w:r w:rsidRPr="00312858">
          <w:rPr>
            <w:rStyle w:val="Collegamentoipertestuale"/>
            <w:rFonts w:asciiTheme="minorHAnsi" w:hAnsiTheme="minorHAnsi"/>
            <w:b/>
            <w:color w:val="auto"/>
          </w:rPr>
          <w:t>Pick-up</w:t>
        </w:r>
      </w:hyperlink>
      <w:r w:rsidRPr="00312858">
        <w:rPr>
          <w:rFonts w:asciiTheme="minorHAnsi" w:hAnsiTheme="minorHAnsi"/>
          <w:b/>
        </w:rPr>
        <w:t xml:space="preserve"> o a un più preciso </w:t>
      </w:r>
      <w:hyperlink r:id="rId11" w:tooltip="Resolver" w:history="1">
        <w:r w:rsidRPr="00312858">
          <w:rPr>
            <w:rStyle w:val="Collegamentoipertestuale"/>
            <w:rFonts w:asciiTheme="minorHAnsi" w:hAnsiTheme="minorHAnsi"/>
            <w:b/>
            <w:color w:val="auto"/>
          </w:rPr>
          <w:t>resolver</w:t>
        </w:r>
      </w:hyperlink>
      <w:r w:rsidRPr="00312858">
        <w:rPr>
          <w:rFonts w:asciiTheme="minorHAnsi" w:hAnsiTheme="minorHAnsi"/>
          <w:b/>
        </w:rPr>
        <w:t>.</w:t>
      </w:r>
    </w:p>
    <w:p w:rsidR="00312858" w:rsidRDefault="00312858" w:rsidP="00312858">
      <w:pPr>
        <w:pStyle w:val="NormaleWeb"/>
        <w:rPr>
          <w:rFonts w:asciiTheme="minorHAnsi" w:hAnsiTheme="minorHAnsi"/>
          <w:b/>
        </w:rPr>
      </w:pPr>
    </w:p>
    <w:p w:rsidR="00312858" w:rsidRDefault="00312858" w:rsidP="00312858">
      <w:pPr>
        <w:pStyle w:val="NormaleWeb"/>
        <w:rPr>
          <w:rFonts w:asciiTheme="minorHAnsi" w:hAnsiTheme="minorHAnsi"/>
          <w:b/>
          <w:color w:val="FF0000"/>
        </w:rPr>
      </w:pPr>
      <w:r w:rsidRPr="00312858">
        <w:rPr>
          <w:rFonts w:asciiTheme="minorHAnsi" w:hAnsiTheme="minorHAnsi"/>
          <w:b/>
          <w:color w:val="FF0000"/>
        </w:rPr>
        <w:t>VANTAGGI  :</w:t>
      </w:r>
    </w:p>
    <w:p w:rsidR="00312858" w:rsidRDefault="00312858" w:rsidP="00312858">
      <w:pPr>
        <w:pStyle w:val="NormaleWeb"/>
        <w:rPr>
          <w:rFonts w:asciiTheme="minorHAnsi" w:hAnsiTheme="minorHAnsi"/>
          <w:b/>
          <w:color w:val="FF0000"/>
        </w:rPr>
      </w:pP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Il primo grosso vantaggio riguarda la vita attesa del motore, dato che le </w:t>
      </w:r>
      <w:hyperlink r:id="rId12" w:tooltip="Spazzola (meccanica) (pagina inesistente)" w:history="1">
        <w:r w:rsidRPr="00082B3B">
          <w:rPr>
            <w:rStyle w:val="Collegamentoipertestuale"/>
            <w:rFonts w:asciiTheme="minorHAnsi" w:hAnsiTheme="minorHAnsi"/>
            <w:b/>
            <w:color w:val="auto"/>
          </w:rPr>
          <w:t>spazzole</w:t>
        </w:r>
      </w:hyperlink>
      <w:r w:rsidRPr="00312858">
        <w:rPr>
          <w:rFonts w:asciiTheme="minorHAnsi" w:hAnsiTheme="minorHAnsi"/>
          <w:b/>
        </w:rPr>
        <w:t xml:space="preserve"> sono il "punto debole" di un motore in corrente continua. L'assenza di spazzole elimina anche la principale fonte di </w:t>
      </w:r>
      <w:hyperlink r:id="rId13" w:tooltip="Rumore (elettronica)" w:history="1">
        <w:r w:rsidRPr="00312858">
          <w:rPr>
            <w:rStyle w:val="Collegamentoipertestuale"/>
            <w:rFonts w:asciiTheme="minorHAnsi" w:hAnsiTheme="minorHAnsi"/>
            <w:b/>
          </w:rPr>
          <w:t>rumore elettromagnetico</w:t>
        </w:r>
      </w:hyperlink>
      <w:r w:rsidRPr="00312858">
        <w:rPr>
          <w:rFonts w:asciiTheme="minorHAnsi" w:hAnsiTheme="minorHAnsi"/>
          <w:b/>
        </w:rPr>
        <w:t xml:space="preserve"> presente negli altri motori in continua.</w:t>
      </w:r>
    </w:p>
    <w:p w:rsidR="00312858" w:rsidRPr="00312858" w:rsidRDefault="00312858" w:rsidP="00312858">
      <w:pPr>
        <w:pStyle w:val="NormaleWeb"/>
        <w:rPr>
          <w:rFonts w:asciiTheme="minorHAnsi" w:hAnsiTheme="minorHAnsi"/>
          <w:b/>
        </w:rPr>
      </w:pPr>
      <w:r w:rsidRPr="00312858">
        <w:rPr>
          <w:rFonts w:asciiTheme="minorHAnsi" w:hAnsiTheme="minorHAnsi"/>
          <w:b/>
        </w:rPr>
        <w:t xml:space="preserve">L'ingombro è limitato rispetto alla </w:t>
      </w:r>
      <w:hyperlink r:id="rId14" w:tooltip="Potenza (elettrotecnica)" w:history="1">
        <w:r w:rsidRPr="00312858">
          <w:rPr>
            <w:rStyle w:val="Collegamentoipertestuale"/>
            <w:rFonts w:asciiTheme="minorHAnsi" w:hAnsiTheme="minorHAnsi"/>
            <w:b/>
          </w:rPr>
          <w:t>potenza</w:t>
        </w:r>
      </w:hyperlink>
      <w:r w:rsidRPr="00312858">
        <w:rPr>
          <w:rFonts w:asciiTheme="minorHAnsi" w:hAnsiTheme="minorHAnsi"/>
          <w:b/>
        </w:rPr>
        <w:t xml:space="preserve"> che possono erogare. In termini di efficienza, i motori brushless sviluppano molto meno calore di un equivalente </w:t>
      </w:r>
      <w:hyperlink r:id="rId15" w:tooltip="Motore in corrente alternata" w:history="1">
        <w:r w:rsidRPr="00312858">
          <w:rPr>
            <w:rStyle w:val="Collegamentoipertestuale"/>
            <w:rFonts w:asciiTheme="minorHAnsi" w:hAnsiTheme="minorHAnsi"/>
            <w:b/>
          </w:rPr>
          <w:t>motore in corrente alternata</w:t>
        </w:r>
      </w:hyperlink>
      <w:r w:rsidRPr="00312858">
        <w:rPr>
          <w:rFonts w:asciiTheme="minorHAnsi" w:hAnsiTheme="minorHAnsi"/>
          <w:b/>
        </w:rPr>
        <w:t xml:space="preserve">. Gli avvolgimenti sullo statore inoltre dissipano facilmente il calore generato e permettono di costruire motori "lisci", senza alettature esterne. L'assenza di scintille è fondamentale quando il motore opera in ambienti saturi di </w:t>
      </w:r>
      <w:hyperlink r:id="rId16" w:tooltip="Composto chimico" w:history="1">
        <w:r w:rsidRPr="00312858">
          <w:rPr>
            <w:rStyle w:val="Collegamentoipertestuale"/>
            <w:rFonts w:asciiTheme="minorHAnsi" w:hAnsiTheme="minorHAnsi"/>
            <w:b/>
          </w:rPr>
          <w:t>composti chimici</w:t>
        </w:r>
      </w:hyperlink>
      <w:r w:rsidRPr="00312858">
        <w:rPr>
          <w:rFonts w:asciiTheme="minorHAnsi" w:hAnsiTheme="minorHAnsi"/>
          <w:b/>
        </w:rPr>
        <w:t xml:space="preserve"> </w:t>
      </w:r>
      <w:hyperlink r:id="rId17" w:tooltip="Volatilità" w:history="1">
        <w:r w:rsidRPr="00312858">
          <w:rPr>
            <w:rStyle w:val="Collegamentoipertestuale"/>
            <w:rFonts w:asciiTheme="minorHAnsi" w:hAnsiTheme="minorHAnsi"/>
            <w:b/>
          </w:rPr>
          <w:t>volatili</w:t>
        </w:r>
      </w:hyperlink>
      <w:r w:rsidRPr="00312858">
        <w:rPr>
          <w:rFonts w:asciiTheme="minorHAnsi" w:hAnsiTheme="minorHAnsi"/>
          <w:b/>
        </w:rPr>
        <w:t xml:space="preserve"> come i </w:t>
      </w:r>
      <w:hyperlink r:id="rId18" w:tooltip="Carburante" w:history="1">
        <w:r w:rsidRPr="00312858">
          <w:rPr>
            <w:rStyle w:val="Collegamentoipertestuale"/>
            <w:rFonts w:asciiTheme="minorHAnsi" w:hAnsiTheme="minorHAnsi"/>
            <w:b/>
          </w:rPr>
          <w:t>carburanti</w:t>
        </w:r>
      </w:hyperlink>
      <w:r w:rsidRPr="00312858">
        <w:rPr>
          <w:rFonts w:asciiTheme="minorHAnsi" w:hAnsiTheme="minorHAnsi"/>
          <w:b/>
        </w:rPr>
        <w:t>.</w:t>
      </w: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In questo tipo di motori i magneti permanenti sono posizionati sul rotore e sono realizzati con speciali materiali che permettono di avere un'inerzia rotorica molto bassa, cosa che permette di avere un controllo estremamente preciso sia in velocità che in accelerazione. Queste caratteristiche li rendono adatti all'utilizzo nei lettori </w:t>
      </w:r>
      <w:hyperlink r:id="rId19" w:tooltip="CD" w:history="1">
        <w:proofErr w:type="spellStart"/>
        <w:r w:rsidRPr="00312858">
          <w:rPr>
            <w:rStyle w:val="Collegamentoipertestuale"/>
            <w:rFonts w:asciiTheme="minorHAnsi" w:hAnsiTheme="minorHAnsi"/>
            <w:b/>
          </w:rPr>
          <w:t>CD</w:t>
        </w:r>
        <w:proofErr w:type="spellEnd"/>
      </w:hyperlink>
      <w:r w:rsidRPr="00312858">
        <w:rPr>
          <w:rFonts w:asciiTheme="minorHAnsi" w:hAnsiTheme="minorHAnsi"/>
          <w:b/>
        </w:rPr>
        <w:t xml:space="preserve"> e </w:t>
      </w:r>
      <w:hyperlink r:id="rId20" w:tooltip="DVD" w:history="1">
        <w:r w:rsidRPr="00312858">
          <w:rPr>
            <w:rStyle w:val="Collegamentoipertestuale"/>
            <w:rFonts w:asciiTheme="minorHAnsi" w:hAnsiTheme="minorHAnsi"/>
            <w:b/>
          </w:rPr>
          <w:t>DVD</w:t>
        </w:r>
      </w:hyperlink>
      <w:r w:rsidRPr="00312858">
        <w:rPr>
          <w:rFonts w:asciiTheme="minorHAnsi" w:hAnsiTheme="minorHAnsi"/>
          <w:b/>
        </w:rPr>
        <w:t xml:space="preserve"> ma anche, nelle versioni più grandi nell'aeromodellismo,automodellismo,ecc; e nei veicoli elettrici. Esistono applicazioni navali di tali motori con tecnologie a </w:t>
      </w:r>
      <w:hyperlink r:id="rId21" w:tooltip="Superconduzione" w:history="1">
        <w:r w:rsidRPr="00312858">
          <w:rPr>
            <w:rStyle w:val="Collegamentoipertestuale"/>
            <w:rFonts w:asciiTheme="minorHAnsi" w:hAnsiTheme="minorHAnsi"/>
            <w:b/>
          </w:rPr>
          <w:t>superconduzione</w:t>
        </w:r>
      </w:hyperlink>
      <w:r w:rsidRPr="00312858">
        <w:rPr>
          <w:rFonts w:asciiTheme="minorHAnsi" w:hAnsiTheme="minorHAnsi"/>
          <w:b/>
        </w:rPr>
        <w:t xml:space="preserve"> che hanno potenze dell'ordine di </w:t>
      </w:r>
      <w:hyperlink r:id="rId22" w:tooltip="Potenza (elettrotecnica)" w:history="1">
        <w:r w:rsidRPr="00312858">
          <w:rPr>
            <w:rStyle w:val="Collegamentoipertestuale"/>
            <w:rFonts w:asciiTheme="minorHAnsi" w:hAnsiTheme="minorHAnsi"/>
            <w:b/>
          </w:rPr>
          <w:t>MW</w:t>
        </w:r>
      </w:hyperlink>
      <w:r w:rsidRPr="00312858">
        <w:rPr>
          <w:rFonts w:asciiTheme="minorHAnsi" w:hAnsiTheme="minorHAnsi"/>
          <w:b/>
        </w:rPr>
        <w:t>. Ultimamente sono molto utilizzati in campo industriale e impiegati nelle macchine automatiche che necessitano di movimenti precisi e veloci con ingombri decisamente contenuti e grande versatilità, offerta anche da apparecchiature di controllo programmabili molto sofisticate che danno un completo controllo e diagnostica del motore.</w:t>
      </w:r>
    </w:p>
    <w:p w:rsidR="00312858" w:rsidRDefault="00312858" w:rsidP="00312858">
      <w:pPr>
        <w:pStyle w:val="NormaleWeb"/>
        <w:rPr>
          <w:b/>
        </w:rPr>
      </w:pPr>
    </w:p>
    <w:p w:rsidR="00312858" w:rsidRDefault="00312858" w:rsidP="00312858">
      <w:pPr>
        <w:pStyle w:val="NormaleWeb"/>
        <w:rPr>
          <w:b/>
        </w:rPr>
      </w:pPr>
    </w:p>
    <w:p w:rsidR="00312858" w:rsidRDefault="00312858" w:rsidP="00312858">
      <w:pPr>
        <w:pStyle w:val="NormaleWeb"/>
        <w:rPr>
          <w:b/>
        </w:rPr>
      </w:pPr>
    </w:p>
    <w:p w:rsidR="00312858" w:rsidRDefault="00312858" w:rsidP="00312858">
      <w:pPr>
        <w:pStyle w:val="NormaleWeb"/>
        <w:rPr>
          <w:rFonts w:asciiTheme="minorHAnsi" w:hAnsiTheme="minorHAnsi"/>
          <w:b/>
          <w:color w:val="FF0000"/>
        </w:rPr>
      </w:pPr>
      <w:r w:rsidRPr="00312858">
        <w:rPr>
          <w:rFonts w:asciiTheme="minorHAnsi" w:hAnsiTheme="minorHAnsi"/>
          <w:b/>
          <w:color w:val="FF0000"/>
        </w:rPr>
        <w:lastRenderedPageBreak/>
        <w:t>SVANTAGGI  :</w:t>
      </w:r>
    </w:p>
    <w:p w:rsidR="00312858" w:rsidRDefault="00312858" w:rsidP="00312858">
      <w:pPr>
        <w:pStyle w:val="NormaleWeb"/>
        <w:rPr>
          <w:rFonts w:asciiTheme="minorHAnsi" w:hAnsiTheme="minorHAnsi"/>
          <w:b/>
          <w:color w:val="FF0000"/>
        </w:rPr>
      </w:pP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Il principale svantaggio di questo tipo di motori sta nel maggiore costo. Al contrario dei motori a spazzole, infatti, il controllo viene effettuato elettronicamente da un </w:t>
      </w:r>
      <w:hyperlink r:id="rId23" w:tooltip="Controller" w:history="1">
        <w:r w:rsidRPr="00312858">
          <w:rPr>
            <w:rStyle w:val="Collegamentoipertestuale"/>
            <w:rFonts w:asciiTheme="minorHAnsi" w:hAnsiTheme="minorHAnsi"/>
            <w:b/>
          </w:rPr>
          <w:t>controller</w:t>
        </w:r>
      </w:hyperlink>
      <w:r w:rsidRPr="00312858">
        <w:rPr>
          <w:rFonts w:asciiTheme="minorHAnsi" w:hAnsiTheme="minorHAnsi"/>
          <w:b/>
        </w:rPr>
        <w:t xml:space="preserve">, un dispositivo elettronico fornito dal costruttore del motore o da terze parti; per questo non è solitamente possibile utilizzare un </w:t>
      </w:r>
      <w:hyperlink r:id="rId24" w:tooltip="Potenziometro" w:history="1">
        <w:r w:rsidRPr="00312858">
          <w:rPr>
            <w:rStyle w:val="Collegamentoipertestuale"/>
            <w:rFonts w:asciiTheme="minorHAnsi" w:hAnsiTheme="minorHAnsi"/>
            <w:b/>
          </w:rPr>
          <w:t>potenziometro</w:t>
        </w:r>
      </w:hyperlink>
      <w:r w:rsidRPr="00312858">
        <w:rPr>
          <w:rFonts w:asciiTheme="minorHAnsi" w:hAnsiTheme="minorHAnsi"/>
          <w:b/>
        </w:rPr>
        <w:t xml:space="preserve"> o un </w:t>
      </w:r>
      <w:hyperlink r:id="rId25" w:tooltip="Reostato" w:history="1">
        <w:r w:rsidRPr="00312858">
          <w:rPr>
            <w:rStyle w:val="Collegamentoipertestuale"/>
            <w:rFonts w:asciiTheme="minorHAnsi" w:hAnsiTheme="minorHAnsi"/>
            <w:b/>
          </w:rPr>
          <w:t>reostato</w:t>
        </w:r>
      </w:hyperlink>
      <w:r w:rsidRPr="00312858">
        <w:rPr>
          <w:rFonts w:asciiTheme="minorHAnsi" w:hAnsiTheme="minorHAnsi"/>
          <w:b/>
        </w:rPr>
        <w:t xml:space="preserve"> (inefficiente ma estremamente economico).</w:t>
      </w:r>
    </w:p>
    <w:p w:rsidR="00312858" w:rsidRDefault="00312858" w:rsidP="00312858">
      <w:pPr>
        <w:pStyle w:val="NormaleWeb"/>
        <w:rPr>
          <w:rFonts w:asciiTheme="minorHAnsi" w:hAnsiTheme="minorHAnsi"/>
          <w:b/>
          <w:color w:val="FF0000"/>
        </w:rPr>
      </w:pPr>
    </w:p>
    <w:p w:rsidR="00312858" w:rsidRPr="00610C85" w:rsidRDefault="00610C85" w:rsidP="00312858">
      <w:pPr>
        <w:pStyle w:val="NormaleWeb"/>
        <w:rPr>
          <w:rFonts w:asciiTheme="minorHAnsi" w:hAnsiTheme="minorHAnsi"/>
          <w:b/>
          <w:color w:val="FF0000"/>
        </w:rPr>
      </w:pPr>
      <w:r w:rsidRPr="00610C85">
        <w:rPr>
          <w:rFonts w:asciiTheme="minorHAnsi" w:hAnsiTheme="minorHAnsi"/>
          <w:b/>
          <w:color w:val="FF0000"/>
        </w:rPr>
        <w:t>IMMAGINE  DEL  MOTORE  Dì  BRUSHLE</w:t>
      </w:r>
      <w:r>
        <w:rPr>
          <w:rFonts w:asciiTheme="minorHAnsi" w:hAnsiTheme="minorHAnsi"/>
          <w:b/>
          <w:color w:val="FF0000"/>
        </w:rPr>
        <w:t>SS :</w:t>
      </w:r>
    </w:p>
    <w:p w:rsidR="00312858" w:rsidRPr="00312858" w:rsidRDefault="00312858" w:rsidP="00312858">
      <w:pPr>
        <w:pStyle w:val="NormaleWeb"/>
        <w:rPr>
          <w:rFonts w:asciiTheme="minorHAnsi" w:hAnsiTheme="minorHAnsi"/>
          <w:b/>
          <w:color w:val="FF0000"/>
        </w:rPr>
      </w:pPr>
    </w:p>
    <w:p w:rsidR="00312858" w:rsidRPr="00082B3B" w:rsidRDefault="00082B3B" w:rsidP="00082B3B">
      <w:pPr>
        <w:pStyle w:val="NormaleWeb"/>
        <w:rPr>
          <w:rFonts w:asciiTheme="minorHAnsi" w:hAnsiTheme="minorHAnsi"/>
          <w:b/>
          <w:color w:val="FF0000"/>
        </w:rPr>
      </w:pPr>
      <w:r w:rsidRPr="00082B3B">
        <w:rPr>
          <w:rFonts w:asciiTheme="minorHAnsi" w:hAnsiTheme="minorHAnsi"/>
          <w:b/>
          <w:color w:val="FF0000"/>
        </w:rPr>
        <w:drawing>
          <wp:inline distT="0" distB="0" distL="0" distR="0">
            <wp:extent cx="6120130" cy="3767084"/>
            <wp:effectExtent l="19050" t="0" r="0" b="0"/>
            <wp:docPr id="1" name="Immagine 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6" cstate="print"/>
                    <a:srcRect/>
                    <a:stretch>
                      <a:fillRect/>
                    </a:stretch>
                  </pic:blipFill>
                  <pic:spPr bwMode="auto">
                    <a:xfrm>
                      <a:off x="0" y="0"/>
                      <a:ext cx="6120130" cy="3767084"/>
                    </a:xfrm>
                    <a:prstGeom prst="rect">
                      <a:avLst/>
                    </a:prstGeom>
                    <a:noFill/>
                    <a:ln w="9525">
                      <a:noFill/>
                      <a:round/>
                      <a:headEnd/>
                      <a:tailEnd/>
                    </a:ln>
                    <a:effectLst/>
                  </pic:spPr>
                </pic:pic>
              </a:graphicData>
            </a:graphic>
          </wp:inline>
        </w:drawing>
      </w:r>
    </w:p>
    <w:sectPr w:rsidR="00312858" w:rsidRPr="00082B3B" w:rsidSect="000473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compat/>
  <w:rsids>
    <w:rsidRoot w:val="00312858"/>
    <w:rsid w:val="00047344"/>
    <w:rsid w:val="00082B3B"/>
    <w:rsid w:val="00312858"/>
    <w:rsid w:val="00610C85"/>
    <w:rsid w:val="00F959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7344"/>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12858"/>
    <w:rPr>
      <w:strike w:val="0"/>
      <w:dstrike w:val="0"/>
      <w:color w:val="3B5998"/>
      <w:u w:val="none"/>
      <w:effect w:val="none"/>
    </w:rPr>
  </w:style>
  <w:style w:type="paragraph" w:styleId="NormaleWeb">
    <w:name w:val="Normal (Web)"/>
    <w:basedOn w:val="Normale"/>
    <w:uiPriority w:val="99"/>
    <w:unhideWhenUsed/>
    <w:rsid w:val="003128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82B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2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47930">
      <w:bodyDiv w:val="1"/>
      <w:marLeft w:val="0"/>
      <w:marRight w:val="0"/>
      <w:marTop w:val="0"/>
      <w:marBottom w:val="0"/>
      <w:divBdr>
        <w:top w:val="none" w:sz="0" w:space="0" w:color="auto"/>
        <w:left w:val="none" w:sz="0" w:space="0" w:color="auto"/>
        <w:bottom w:val="none" w:sz="0" w:space="0" w:color="auto"/>
        <w:right w:val="none" w:sz="0" w:space="0" w:color="auto"/>
      </w:divBdr>
      <w:divsChild>
        <w:div w:id="1736053685">
          <w:marLeft w:val="0"/>
          <w:marRight w:val="0"/>
          <w:marTop w:val="0"/>
          <w:marBottom w:val="0"/>
          <w:divBdr>
            <w:top w:val="none" w:sz="0" w:space="0" w:color="auto"/>
            <w:left w:val="none" w:sz="0" w:space="0" w:color="auto"/>
            <w:bottom w:val="none" w:sz="0" w:space="0" w:color="auto"/>
            <w:right w:val="none" w:sz="0" w:space="0" w:color="auto"/>
          </w:divBdr>
          <w:divsChild>
            <w:div w:id="1252616279">
              <w:marLeft w:val="0"/>
              <w:marRight w:val="0"/>
              <w:marTop w:val="0"/>
              <w:marBottom w:val="0"/>
              <w:divBdr>
                <w:top w:val="none" w:sz="0" w:space="0" w:color="auto"/>
                <w:left w:val="none" w:sz="0" w:space="0" w:color="auto"/>
                <w:bottom w:val="none" w:sz="0" w:space="0" w:color="auto"/>
                <w:right w:val="none" w:sz="0" w:space="0" w:color="auto"/>
              </w:divBdr>
              <w:divsChild>
                <w:div w:id="1129320511">
                  <w:marLeft w:val="0"/>
                  <w:marRight w:val="0"/>
                  <w:marTop w:val="0"/>
                  <w:marBottom w:val="0"/>
                  <w:divBdr>
                    <w:top w:val="none" w:sz="0" w:space="0" w:color="auto"/>
                    <w:left w:val="none" w:sz="0" w:space="0" w:color="auto"/>
                    <w:bottom w:val="none" w:sz="0" w:space="0" w:color="auto"/>
                    <w:right w:val="none" w:sz="0" w:space="0" w:color="auto"/>
                  </w:divBdr>
                  <w:divsChild>
                    <w:div w:id="20516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7015">
      <w:bodyDiv w:val="1"/>
      <w:marLeft w:val="0"/>
      <w:marRight w:val="0"/>
      <w:marTop w:val="0"/>
      <w:marBottom w:val="0"/>
      <w:divBdr>
        <w:top w:val="none" w:sz="0" w:space="0" w:color="auto"/>
        <w:left w:val="none" w:sz="0" w:space="0" w:color="auto"/>
        <w:bottom w:val="none" w:sz="0" w:space="0" w:color="auto"/>
        <w:right w:val="none" w:sz="0" w:space="0" w:color="auto"/>
      </w:divBdr>
      <w:divsChild>
        <w:div w:id="234633989">
          <w:marLeft w:val="0"/>
          <w:marRight w:val="0"/>
          <w:marTop w:val="0"/>
          <w:marBottom w:val="0"/>
          <w:divBdr>
            <w:top w:val="none" w:sz="0" w:space="0" w:color="auto"/>
            <w:left w:val="none" w:sz="0" w:space="0" w:color="auto"/>
            <w:bottom w:val="none" w:sz="0" w:space="0" w:color="auto"/>
            <w:right w:val="none" w:sz="0" w:space="0" w:color="auto"/>
          </w:divBdr>
          <w:divsChild>
            <w:div w:id="549269417">
              <w:marLeft w:val="0"/>
              <w:marRight w:val="0"/>
              <w:marTop w:val="0"/>
              <w:marBottom w:val="0"/>
              <w:divBdr>
                <w:top w:val="none" w:sz="0" w:space="0" w:color="auto"/>
                <w:left w:val="none" w:sz="0" w:space="0" w:color="auto"/>
                <w:bottom w:val="none" w:sz="0" w:space="0" w:color="auto"/>
                <w:right w:val="none" w:sz="0" w:space="0" w:color="auto"/>
              </w:divBdr>
              <w:divsChild>
                <w:div w:id="456605371">
                  <w:marLeft w:val="0"/>
                  <w:marRight w:val="0"/>
                  <w:marTop w:val="0"/>
                  <w:marBottom w:val="0"/>
                  <w:divBdr>
                    <w:top w:val="none" w:sz="0" w:space="0" w:color="auto"/>
                    <w:left w:val="none" w:sz="0" w:space="0" w:color="auto"/>
                    <w:bottom w:val="none" w:sz="0" w:space="0" w:color="auto"/>
                    <w:right w:val="none" w:sz="0" w:space="0" w:color="auto"/>
                  </w:divBdr>
                  <w:divsChild>
                    <w:div w:id="13096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3515">
      <w:bodyDiv w:val="1"/>
      <w:marLeft w:val="0"/>
      <w:marRight w:val="0"/>
      <w:marTop w:val="0"/>
      <w:marBottom w:val="0"/>
      <w:divBdr>
        <w:top w:val="none" w:sz="0" w:space="0" w:color="auto"/>
        <w:left w:val="none" w:sz="0" w:space="0" w:color="auto"/>
        <w:bottom w:val="none" w:sz="0" w:space="0" w:color="auto"/>
        <w:right w:val="none" w:sz="0" w:space="0" w:color="auto"/>
      </w:divBdr>
      <w:divsChild>
        <w:div w:id="1445229805">
          <w:marLeft w:val="0"/>
          <w:marRight w:val="0"/>
          <w:marTop w:val="0"/>
          <w:marBottom w:val="0"/>
          <w:divBdr>
            <w:top w:val="none" w:sz="0" w:space="0" w:color="auto"/>
            <w:left w:val="none" w:sz="0" w:space="0" w:color="auto"/>
            <w:bottom w:val="none" w:sz="0" w:space="0" w:color="auto"/>
            <w:right w:val="none" w:sz="0" w:space="0" w:color="auto"/>
          </w:divBdr>
          <w:divsChild>
            <w:div w:id="1370380163">
              <w:marLeft w:val="0"/>
              <w:marRight w:val="0"/>
              <w:marTop w:val="0"/>
              <w:marBottom w:val="0"/>
              <w:divBdr>
                <w:top w:val="none" w:sz="0" w:space="0" w:color="auto"/>
                <w:left w:val="none" w:sz="0" w:space="0" w:color="auto"/>
                <w:bottom w:val="none" w:sz="0" w:space="0" w:color="auto"/>
                <w:right w:val="none" w:sz="0" w:space="0" w:color="auto"/>
              </w:divBdr>
              <w:divsChild>
                <w:div w:id="1014453730">
                  <w:marLeft w:val="0"/>
                  <w:marRight w:val="0"/>
                  <w:marTop w:val="0"/>
                  <w:marBottom w:val="0"/>
                  <w:divBdr>
                    <w:top w:val="none" w:sz="0" w:space="0" w:color="auto"/>
                    <w:left w:val="none" w:sz="0" w:space="0" w:color="auto"/>
                    <w:bottom w:val="none" w:sz="0" w:space="0" w:color="auto"/>
                    <w:right w:val="none" w:sz="0" w:space="0" w:color="auto"/>
                  </w:divBdr>
                  <w:divsChild>
                    <w:div w:id="12438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0831">
      <w:bodyDiv w:val="1"/>
      <w:marLeft w:val="0"/>
      <w:marRight w:val="0"/>
      <w:marTop w:val="0"/>
      <w:marBottom w:val="0"/>
      <w:divBdr>
        <w:top w:val="none" w:sz="0" w:space="0" w:color="auto"/>
        <w:left w:val="none" w:sz="0" w:space="0" w:color="auto"/>
        <w:bottom w:val="none" w:sz="0" w:space="0" w:color="auto"/>
        <w:right w:val="none" w:sz="0" w:space="0" w:color="auto"/>
      </w:divBdr>
      <w:divsChild>
        <w:div w:id="949092537">
          <w:marLeft w:val="0"/>
          <w:marRight w:val="0"/>
          <w:marTop w:val="0"/>
          <w:marBottom w:val="0"/>
          <w:divBdr>
            <w:top w:val="none" w:sz="0" w:space="0" w:color="auto"/>
            <w:left w:val="none" w:sz="0" w:space="0" w:color="auto"/>
            <w:bottom w:val="none" w:sz="0" w:space="0" w:color="auto"/>
            <w:right w:val="none" w:sz="0" w:space="0" w:color="auto"/>
          </w:divBdr>
          <w:divsChild>
            <w:div w:id="177044276">
              <w:marLeft w:val="0"/>
              <w:marRight w:val="0"/>
              <w:marTop w:val="0"/>
              <w:marBottom w:val="0"/>
              <w:divBdr>
                <w:top w:val="none" w:sz="0" w:space="0" w:color="auto"/>
                <w:left w:val="none" w:sz="0" w:space="0" w:color="auto"/>
                <w:bottom w:val="none" w:sz="0" w:space="0" w:color="auto"/>
                <w:right w:val="none" w:sz="0" w:space="0" w:color="auto"/>
              </w:divBdr>
              <w:divsChild>
                <w:div w:id="1860385606">
                  <w:marLeft w:val="0"/>
                  <w:marRight w:val="0"/>
                  <w:marTop w:val="0"/>
                  <w:marBottom w:val="0"/>
                  <w:divBdr>
                    <w:top w:val="none" w:sz="0" w:space="0" w:color="auto"/>
                    <w:left w:val="none" w:sz="0" w:space="0" w:color="auto"/>
                    <w:bottom w:val="none" w:sz="0" w:space="0" w:color="auto"/>
                    <w:right w:val="none" w:sz="0" w:space="0" w:color="auto"/>
                  </w:divBdr>
                  <w:divsChild>
                    <w:div w:id="4284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Microcontrollore" TargetMode="External"/><Relationship Id="rId13" Type="http://schemas.openxmlformats.org/officeDocument/2006/relationships/hyperlink" Target="http://it.wikipedia.org/wiki/Rumore_(elettronica)" TargetMode="External"/><Relationship Id="rId18" Type="http://schemas.openxmlformats.org/officeDocument/2006/relationships/hyperlink" Target="http://it.wikipedia.org/wiki/Carburante" TargetMode="External"/><Relationship Id="rId26"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it.wikipedia.org/wiki/Superconduzione" TargetMode="External"/><Relationship Id="rId7" Type="http://schemas.openxmlformats.org/officeDocument/2006/relationships/hyperlink" Target="http://it.wikipedia.org/wiki/Transistor" TargetMode="External"/><Relationship Id="rId12" Type="http://schemas.openxmlformats.org/officeDocument/2006/relationships/hyperlink" Target="http://it.wikipedia.org/w/index.php?title=Spazzola_(meccanica)&amp;action=edit&amp;redlink=1" TargetMode="External"/><Relationship Id="rId17" Type="http://schemas.openxmlformats.org/officeDocument/2006/relationships/hyperlink" Target="http://it.wikipedia.org/wiki/Volatilit%C3%A0" TargetMode="External"/><Relationship Id="rId25" Type="http://schemas.openxmlformats.org/officeDocument/2006/relationships/hyperlink" Target="http://it.wikipedia.org/wiki/Reostato" TargetMode="External"/><Relationship Id="rId2" Type="http://schemas.openxmlformats.org/officeDocument/2006/relationships/settings" Target="settings.xml"/><Relationship Id="rId16" Type="http://schemas.openxmlformats.org/officeDocument/2006/relationships/hyperlink" Target="http://it.wikipedia.org/wiki/Composto_chimico" TargetMode="External"/><Relationship Id="rId20" Type="http://schemas.openxmlformats.org/officeDocument/2006/relationships/hyperlink" Target="http://it.wikipedia.org/wiki/DVD" TargetMode="External"/><Relationship Id="rId1" Type="http://schemas.openxmlformats.org/officeDocument/2006/relationships/styles" Target="styles.xml"/><Relationship Id="rId6" Type="http://schemas.openxmlformats.org/officeDocument/2006/relationships/hyperlink" Target="http://it.wikipedia.org/wiki/Motore_in_corrente_continua" TargetMode="External"/><Relationship Id="rId11" Type="http://schemas.openxmlformats.org/officeDocument/2006/relationships/hyperlink" Target="http://it.wikipedia.org/wiki/Resolver" TargetMode="External"/><Relationship Id="rId24" Type="http://schemas.openxmlformats.org/officeDocument/2006/relationships/hyperlink" Target="http://it.wikipedia.org/wiki/Potenziometro" TargetMode="External"/><Relationship Id="rId5" Type="http://schemas.openxmlformats.org/officeDocument/2006/relationships/hyperlink" Target="http://it.wikipedia.org/wiki/Magnete" TargetMode="External"/><Relationship Id="rId15" Type="http://schemas.openxmlformats.org/officeDocument/2006/relationships/hyperlink" Target="http://it.wikipedia.org/wiki/Motore_in_corrente_alternata" TargetMode="External"/><Relationship Id="rId23" Type="http://schemas.openxmlformats.org/officeDocument/2006/relationships/hyperlink" Target="http://it.wikipedia.org/wiki/Controller" TargetMode="External"/><Relationship Id="rId28" Type="http://schemas.openxmlformats.org/officeDocument/2006/relationships/theme" Target="theme/theme1.xml"/><Relationship Id="rId10" Type="http://schemas.openxmlformats.org/officeDocument/2006/relationships/hyperlink" Target="http://it.wikipedia.org/wiki/Pick-up_(elettronica)" TargetMode="External"/><Relationship Id="rId19" Type="http://schemas.openxmlformats.org/officeDocument/2006/relationships/hyperlink" Target="http://it.wikipedia.org/wiki/CD" TargetMode="External"/><Relationship Id="rId4" Type="http://schemas.openxmlformats.org/officeDocument/2006/relationships/hyperlink" Target="http://it.wikipedia.org/wiki/Motore_elettrico" TargetMode="External"/><Relationship Id="rId9" Type="http://schemas.openxmlformats.org/officeDocument/2006/relationships/hyperlink" Target="http://it.wikipedia.org/wiki/Effetto_Hall" TargetMode="External"/><Relationship Id="rId14" Type="http://schemas.openxmlformats.org/officeDocument/2006/relationships/hyperlink" Target="http://it.wikipedia.org/wiki/Potenza_(elettrotecnica)" TargetMode="External"/><Relationship Id="rId22" Type="http://schemas.openxmlformats.org/officeDocument/2006/relationships/hyperlink" Target="http://it.wikipedia.org/wiki/Potenza_(elettrotecnica)"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743</Words>
  <Characters>4240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2010-01-10T16:40:00Z</dcterms:created>
  <dcterms:modified xsi:type="dcterms:W3CDTF">2010-01-15T14:30:00Z</dcterms:modified>
</cp:coreProperties>
</file>