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10BASE-5.</w:t>
      </w:r>
    </w:p>
    <w:p w:rsid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>La specifica standard di livello fisico di questo tipo di connessione fisica è denominata 10Base-5, dove il</w:t>
      </w:r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 xml:space="preserve">numero finale indica le centinaia di metri che può essere lungo il cavo coassiale, ovvero 500 metri3. Gli apparati di rete ed i computer (genericamente denominati </w:t>
      </w:r>
      <w:r w:rsidRPr="005C6A3D">
        <w:rPr>
          <w:rFonts w:ascii="Times New Roman" w:hAnsi="Times New Roman" w:cs="Times New Roman"/>
          <w:i/>
          <w:iCs/>
          <w:sz w:val="28"/>
          <w:szCs w:val="28"/>
        </w:rPr>
        <w:t xml:space="preserve">stazioni) </w:t>
      </w:r>
      <w:r w:rsidRPr="005C6A3D">
        <w:rPr>
          <w:rFonts w:ascii="Times New Roman" w:hAnsi="Times New Roman" w:cs="Times New Roman"/>
          <w:sz w:val="28"/>
          <w:szCs w:val="28"/>
        </w:rPr>
        <w:t>si collegano al cavo</w:t>
      </w:r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 xml:space="preserve">coassiale tramite un </w:t>
      </w:r>
      <w:proofErr w:type="spellStart"/>
      <w:r w:rsidRPr="005C6A3D">
        <w:rPr>
          <w:rFonts w:ascii="Times New Roman" w:hAnsi="Times New Roman" w:cs="Times New Roman"/>
          <w:sz w:val="28"/>
          <w:szCs w:val="28"/>
        </w:rPr>
        <w:t>Transceiver</w:t>
      </w:r>
      <w:proofErr w:type="spellEnd"/>
      <w:r w:rsidRPr="005C6A3D">
        <w:rPr>
          <w:rFonts w:ascii="Times New Roman" w:hAnsi="Times New Roman" w:cs="Times New Roman"/>
          <w:sz w:val="28"/>
          <w:szCs w:val="28"/>
        </w:rPr>
        <w:t xml:space="preserve"> che trasmette e riceve i dati tra il cavo e l’interfaccia di rete. Il segmento</w:t>
      </w:r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 xml:space="preserve">Ethernet 10Base-5 è costituito dal un cavo coassiale </w:t>
      </w:r>
      <w:proofErr w:type="spellStart"/>
      <w:r w:rsidRPr="005C6A3D">
        <w:rPr>
          <w:rFonts w:ascii="Times New Roman" w:hAnsi="Times New Roman" w:cs="Times New Roman"/>
          <w:sz w:val="28"/>
          <w:szCs w:val="28"/>
        </w:rPr>
        <w:t>Thick-Ethernet</w:t>
      </w:r>
      <w:proofErr w:type="spellEnd"/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 xml:space="preserve">terminato alle due estremità tramite degli appositi terminatori da 50 </w:t>
      </w:r>
      <w:r w:rsidRPr="005C6A3D">
        <w:rPr>
          <w:rFonts w:ascii="Symbol" w:hAnsi="Symbol" w:cs="Symbol"/>
          <w:sz w:val="28"/>
          <w:szCs w:val="28"/>
        </w:rPr>
        <w:t></w:t>
      </w:r>
      <w:r w:rsidRPr="005C6A3D">
        <w:rPr>
          <w:rFonts w:ascii="Times New Roman" w:hAnsi="Times New Roman" w:cs="Times New Roman"/>
          <w:sz w:val="28"/>
          <w:szCs w:val="28"/>
        </w:rPr>
        <w:t>. La comunicazione sul cavo coassiale</w:t>
      </w:r>
    </w:p>
    <w:p w:rsidR="005C6A3D" w:rsidRPr="005C6A3D" w:rsidRDefault="005C6A3D" w:rsidP="005C6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 xml:space="preserve">è naturalmente broadcast in quanto quando una stazione invia dei dati, questi tramite il </w:t>
      </w:r>
      <w:proofErr w:type="spellStart"/>
      <w:r w:rsidRPr="005C6A3D">
        <w:rPr>
          <w:rFonts w:ascii="Times New Roman" w:hAnsi="Times New Roman" w:cs="Times New Roman"/>
          <w:sz w:val="28"/>
          <w:szCs w:val="28"/>
        </w:rPr>
        <w:t>transceiver</w:t>
      </w:r>
      <w:proofErr w:type="spellEnd"/>
      <w:r w:rsidRPr="005C6A3D">
        <w:rPr>
          <w:rFonts w:ascii="Times New Roman" w:hAnsi="Times New Roman" w:cs="Times New Roman"/>
          <w:sz w:val="28"/>
          <w:szCs w:val="28"/>
        </w:rPr>
        <w:t xml:space="preserve"> vengono</w:t>
      </w:r>
    </w:p>
    <w:p w:rsidR="00F953BE" w:rsidRPr="005C6A3D" w:rsidRDefault="005C6A3D" w:rsidP="005C6A3D">
      <w:pPr>
        <w:rPr>
          <w:sz w:val="28"/>
          <w:szCs w:val="28"/>
        </w:rPr>
      </w:pPr>
      <w:r w:rsidRPr="005C6A3D">
        <w:rPr>
          <w:rFonts w:ascii="Times New Roman" w:hAnsi="Times New Roman" w:cs="Times New Roman"/>
          <w:sz w:val="28"/>
          <w:szCs w:val="28"/>
        </w:rPr>
        <w:t>trasmessi sul cavo e tutte le altre stazioni connesse su questo ricevono i dati.</w:t>
      </w:r>
    </w:p>
    <w:sectPr w:rsidR="00F953BE" w:rsidRPr="005C6A3D" w:rsidSect="00F95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5C6A3D"/>
    <w:rsid w:val="005C6A3D"/>
    <w:rsid w:val="00F9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2010-01-17T17:28:00Z</dcterms:created>
  <dcterms:modified xsi:type="dcterms:W3CDTF">2010-01-17T17:30:00Z</dcterms:modified>
</cp:coreProperties>
</file>