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C38" w:rsidRPr="00FA0C38" w:rsidRDefault="00FA0C38">
      <w:pPr>
        <w:rPr>
          <w:rFonts w:cstheme="minorHAnsi"/>
          <w:color w:val="FF0000"/>
          <w:sz w:val="44"/>
          <w:szCs w:val="44"/>
        </w:rPr>
      </w:pPr>
      <w:r>
        <w:rPr>
          <w:rFonts w:cstheme="minorHAnsi"/>
          <w:color w:val="FF0000"/>
          <w:sz w:val="44"/>
          <w:szCs w:val="44"/>
        </w:rPr>
        <w:t xml:space="preserve">            RETI METROPOLITANE-MAN</w:t>
      </w:r>
    </w:p>
    <w:p w:rsidR="00A37F16" w:rsidRDefault="00FA0C38">
      <w:pPr>
        <w:rPr>
          <w:rFonts w:cstheme="minorHAnsi"/>
          <w:sz w:val="36"/>
          <w:szCs w:val="36"/>
        </w:rPr>
      </w:pPr>
      <w:r w:rsidRPr="00FA0C38">
        <w:rPr>
          <w:rFonts w:cstheme="minorHAnsi"/>
          <w:sz w:val="36"/>
          <w:szCs w:val="36"/>
        </w:rPr>
        <w:t xml:space="preserve">La </w:t>
      </w:r>
      <w:proofErr w:type="spellStart"/>
      <w:r w:rsidRPr="00FA0C38">
        <w:rPr>
          <w:rFonts w:cstheme="minorHAnsi"/>
          <w:bCs/>
          <w:sz w:val="36"/>
          <w:szCs w:val="36"/>
        </w:rPr>
        <w:t>Metropolitan</w:t>
      </w:r>
      <w:proofErr w:type="spellEnd"/>
      <w:r w:rsidRPr="00FA0C38">
        <w:rPr>
          <w:rFonts w:cstheme="minorHAnsi"/>
          <w:bCs/>
          <w:sz w:val="36"/>
          <w:szCs w:val="36"/>
        </w:rPr>
        <w:t xml:space="preserve"> Area Network</w:t>
      </w:r>
      <w:r w:rsidRPr="00FA0C38">
        <w:rPr>
          <w:rFonts w:cstheme="minorHAnsi"/>
          <w:sz w:val="36"/>
          <w:szCs w:val="36"/>
        </w:rPr>
        <w:t xml:space="preserve"> (</w:t>
      </w:r>
      <w:r w:rsidRPr="00FA0C38">
        <w:rPr>
          <w:rFonts w:cstheme="minorHAnsi"/>
          <w:bCs/>
          <w:sz w:val="36"/>
          <w:szCs w:val="36"/>
        </w:rPr>
        <w:t>MAN</w:t>
      </w:r>
      <w:r w:rsidRPr="00FA0C38">
        <w:rPr>
          <w:rFonts w:cstheme="minorHAnsi"/>
          <w:sz w:val="36"/>
          <w:szCs w:val="36"/>
        </w:rPr>
        <w:t xml:space="preserve">) (spesso detta in italiano </w:t>
      </w:r>
      <w:r w:rsidRPr="00FA0C38">
        <w:rPr>
          <w:rFonts w:cstheme="minorHAnsi"/>
          <w:bCs/>
          <w:sz w:val="36"/>
          <w:szCs w:val="36"/>
        </w:rPr>
        <w:t>rete in area metropolitana</w:t>
      </w:r>
      <w:r w:rsidRPr="00FA0C38">
        <w:rPr>
          <w:rFonts w:cstheme="minorHAnsi"/>
          <w:sz w:val="36"/>
          <w:szCs w:val="36"/>
        </w:rPr>
        <w:t xml:space="preserve"> o più semplicemente </w:t>
      </w:r>
      <w:r w:rsidRPr="00FA0C38">
        <w:rPr>
          <w:rFonts w:cstheme="minorHAnsi"/>
          <w:bCs/>
          <w:sz w:val="36"/>
          <w:szCs w:val="36"/>
        </w:rPr>
        <w:t>rete metropolitana</w:t>
      </w:r>
      <w:r w:rsidRPr="00FA0C38">
        <w:rPr>
          <w:rFonts w:cstheme="minorHAnsi"/>
          <w:sz w:val="36"/>
          <w:szCs w:val="36"/>
        </w:rPr>
        <w:t xml:space="preserve">) è una tipologia di </w:t>
      </w:r>
      <w:hyperlink r:id="rId4" w:tooltip="Rete di telecomunicazioni" w:history="1">
        <w:r w:rsidRPr="00FA0C38">
          <w:rPr>
            <w:rStyle w:val="Collegamentoipertestuale"/>
            <w:rFonts w:cstheme="minorHAnsi"/>
            <w:color w:val="auto"/>
            <w:sz w:val="36"/>
            <w:szCs w:val="36"/>
            <w:u w:val="none"/>
          </w:rPr>
          <w:t>rete di telecomunicazioni</w:t>
        </w:r>
      </w:hyperlink>
      <w:r w:rsidRPr="00FA0C38">
        <w:rPr>
          <w:rFonts w:cstheme="minorHAnsi"/>
          <w:sz w:val="36"/>
          <w:szCs w:val="36"/>
        </w:rPr>
        <w:t xml:space="preserve"> con un'estensione limitata a perimetro metropolitano.</w:t>
      </w:r>
    </w:p>
    <w:p w:rsidR="00812D54" w:rsidRDefault="00812D54">
      <w:pPr>
        <w:rPr>
          <w:rFonts w:cstheme="minorHAnsi"/>
          <w:sz w:val="36"/>
          <w:szCs w:val="36"/>
        </w:rPr>
      </w:pPr>
      <w:r>
        <w:rPr>
          <w:rFonts w:cstheme="minorHAnsi"/>
          <w:noProof/>
          <w:sz w:val="36"/>
          <w:szCs w:val="36"/>
          <w:lang w:eastAsia="it-IT"/>
        </w:rPr>
        <w:drawing>
          <wp:inline distT="0" distB="0" distL="0" distR="0">
            <wp:extent cx="3810000" cy="276225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C38" w:rsidRDefault="00FA0C38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Arrivano fino ai 50 Km  di distanza massima tra due elaboratori.</w:t>
      </w:r>
    </w:p>
    <w:p w:rsidR="00FA0C38" w:rsidRDefault="00EE1C43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Le reti geografiche (WAN) sono, invece, di tipo punto-punto. La loro estensione e complessità suggerisce di suddividere i componenti presenti in due famiglie:</w:t>
      </w:r>
    </w:p>
    <w:p w:rsidR="001452FD" w:rsidRDefault="00EE1C43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- gli elaboratori, detti anche </w:t>
      </w:r>
      <w:proofErr w:type="spellStart"/>
      <w:r>
        <w:rPr>
          <w:rFonts w:cstheme="minorHAnsi"/>
          <w:i/>
          <w:sz w:val="36"/>
          <w:szCs w:val="36"/>
          <w:u w:val="single"/>
        </w:rPr>
        <w:t>host</w:t>
      </w:r>
      <w:proofErr w:type="spellEnd"/>
      <w:r>
        <w:rPr>
          <w:rFonts w:cstheme="minorHAnsi"/>
          <w:sz w:val="36"/>
          <w:szCs w:val="36"/>
        </w:rPr>
        <w:t xml:space="preserve"> o </w:t>
      </w:r>
      <w:r w:rsidR="001452FD">
        <w:rPr>
          <w:rFonts w:cstheme="minorHAnsi"/>
          <w:i/>
          <w:sz w:val="36"/>
          <w:szCs w:val="36"/>
          <w:u w:val="single"/>
        </w:rPr>
        <w:t>DTE</w:t>
      </w:r>
      <w:r w:rsidR="001452FD">
        <w:rPr>
          <w:rFonts w:cstheme="minorHAnsi"/>
          <w:sz w:val="36"/>
          <w:szCs w:val="36"/>
        </w:rPr>
        <w:t xml:space="preserve"> (</w:t>
      </w:r>
      <w:r w:rsidR="001452FD">
        <w:rPr>
          <w:rFonts w:cstheme="minorHAnsi"/>
          <w:i/>
          <w:sz w:val="36"/>
          <w:szCs w:val="36"/>
        </w:rPr>
        <w:t xml:space="preserve">Data Terminal </w:t>
      </w:r>
      <w:proofErr w:type="spellStart"/>
      <w:r w:rsidR="001452FD">
        <w:rPr>
          <w:rFonts w:cstheme="minorHAnsi"/>
          <w:i/>
          <w:sz w:val="36"/>
          <w:szCs w:val="36"/>
        </w:rPr>
        <w:t>Equipment</w:t>
      </w:r>
      <w:proofErr w:type="spellEnd"/>
      <w:r w:rsidR="001452FD">
        <w:rPr>
          <w:rFonts w:cstheme="minorHAnsi"/>
          <w:sz w:val="36"/>
          <w:szCs w:val="36"/>
        </w:rPr>
        <w:t>);</w:t>
      </w:r>
    </w:p>
    <w:p w:rsidR="001452FD" w:rsidRDefault="001452FD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- l'insieme dei dispositivi necessari a realizzare la connessione tra gli </w:t>
      </w:r>
      <w:proofErr w:type="spellStart"/>
      <w:r>
        <w:rPr>
          <w:rFonts w:cstheme="minorHAnsi"/>
          <w:sz w:val="36"/>
          <w:szCs w:val="36"/>
        </w:rPr>
        <w:t>host</w:t>
      </w:r>
      <w:proofErr w:type="spellEnd"/>
      <w:r>
        <w:rPr>
          <w:rFonts w:cstheme="minorHAnsi"/>
          <w:sz w:val="36"/>
          <w:szCs w:val="36"/>
        </w:rPr>
        <w:t xml:space="preserve">, detto anche </w:t>
      </w:r>
      <w:r>
        <w:rPr>
          <w:rFonts w:cstheme="minorHAnsi"/>
          <w:i/>
          <w:sz w:val="36"/>
          <w:szCs w:val="36"/>
          <w:u w:val="single"/>
        </w:rPr>
        <w:t>sottorete</w:t>
      </w:r>
      <w:r>
        <w:rPr>
          <w:rFonts w:cstheme="minorHAnsi"/>
          <w:sz w:val="36"/>
          <w:szCs w:val="36"/>
        </w:rPr>
        <w:t xml:space="preserve"> o </w:t>
      </w:r>
      <w:proofErr w:type="spellStart"/>
      <w:r>
        <w:rPr>
          <w:rFonts w:cstheme="minorHAnsi"/>
          <w:i/>
          <w:sz w:val="36"/>
          <w:szCs w:val="36"/>
          <w:u w:val="single"/>
        </w:rPr>
        <w:t>subnet</w:t>
      </w:r>
      <w:proofErr w:type="spellEnd"/>
      <w:r>
        <w:rPr>
          <w:rFonts w:cstheme="minorHAnsi"/>
          <w:sz w:val="36"/>
          <w:szCs w:val="36"/>
        </w:rPr>
        <w:t>.</w:t>
      </w:r>
    </w:p>
    <w:p w:rsidR="001452FD" w:rsidRDefault="001452FD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La </w:t>
      </w:r>
      <w:proofErr w:type="spellStart"/>
      <w:r>
        <w:rPr>
          <w:rFonts w:cstheme="minorHAnsi"/>
          <w:sz w:val="36"/>
          <w:szCs w:val="36"/>
        </w:rPr>
        <w:t>subnet</w:t>
      </w:r>
      <w:proofErr w:type="spellEnd"/>
      <w:r>
        <w:rPr>
          <w:rFonts w:cstheme="minorHAnsi"/>
          <w:sz w:val="36"/>
          <w:szCs w:val="36"/>
        </w:rPr>
        <w:t xml:space="preserve"> è costituita dalle </w:t>
      </w:r>
      <w:r>
        <w:rPr>
          <w:rFonts w:cstheme="minorHAnsi"/>
          <w:i/>
          <w:sz w:val="36"/>
          <w:szCs w:val="36"/>
          <w:u w:val="single"/>
        </w:rPr>
        <w:t>linee di trasmissione</w:t>
      </w:r>
      <w:r>
        <w:rPr>
          <w:rFonts w:cstheme="minorHAnsi"/>
          <w:sz w:val="36"/>
          <w:szCs w:val="36"/>
        </w:rPr>
        <w:t xml:space="preserve">, dette anche </w:t>
      </w:r>
      <w:r>
        <w:rPr>
          <w:rFonts w:cstheme="minorHAnsi"/>
          <w:i/>
          <w:sz w:val="36"/>
          <w:szCs w:val="36"/>
        </w:rPr>
        <w:t xml:space="preserve">circuiti, canali o </w:t>
      </w:r>
      <w:proofErr w:type="spellStart"/>
      <w:r>
        <w:rPr>
          <w:rFonts w:cstheme="minorHAnsi"/>
          <w:i/>
          <w:sz w:val="36"/>
          <w:szCs w:val="36"/>
        </w:rPr>
        <w:t>trunk</w:t>
      </w:r>
      <w:proofErr w:type="spellEnd"/>
      <w:r>
        <w:rPr>
          <w:rFonts w:cstheme="minorHAnsi"/>
          <w:i/>
          <w:sz w:val="36"/>
          <w:szCs w:val="36"/>
        </w:rPr>
        <w:t xml:space="preserve">, </w:t>
      </w:r>
      <w:r>
        <w:rPr>
          <w:rFonts w:cstheme="minorHAnsi"/>
          <w:sz w:val="36"/>
          <w:szCs w:val="36"/>
        </w:rPr>
        <w:t xml:space="preserve">e dagli </w:t>
      </w:r>
      <w:r>
        <w:rPr>
          <w:rFonts w:cstheme="minorHAnsi"/>
          <w:i/>
          <w:sz w:val="36"/>
          <w:szCs w:val="36"/>
          <w:u w:val="single"/>
        </w:rPr>
        <w:t xml:space="preserve">elementi di commutazione </w:t>
      </w:r>
      <w:r>
        <w:rPr>
          <w:rFonts w:cstheme="minorHAnsi"/>
          <w:sz w:val="36"/>
          <w:szCs w:val="36"/>
        </w:rPr>
        <w:t xml:space="preserve">o </w:t>
      </w:r>
      <w:r>
        <w:rPr>
          <w:rFonts w:cstheme="minorHAnsi"/>
          <w:i/>
          <w:sz w:val="36"/>
          <w:szCs w:val="36"/>
          <w:u w:val="single"/>
        </w:rPr>
        <w:t>DSE</w:t>
      </w:r>
      <w:r>
        <w:rPr>
          <w:rFonts w:cstheme="minorHAnsi"/>
          <w:sz w:val="36"/>
          <w:szCs w:val="36"/>
        </w:rPr>
        <w:t xml:space="preserve"> (</w:t>
      </w:r>
      <w:r>
        <w:rPr>
          <w:rFonts w:cstheme="minorHAnsi"/>
          <w:i/>
          <w:sz w:val="36"/>
          <w:szCs w:val="36"/>
        </w:rPr>
        <w:t xml:space="preserve">Data </w:t>
      </w:r>
      <w:proofErr w:type="spellStart"/>
      <w:r>
        <w:rPr>
          <w:rFonts w:cstheme="minorHAnsi"/>
          <w:i/>
          <w:sz w:val="36"/>
          <w:szCs w:val="36"/>
        </w:rPr>
        <w:t>Switching</w:t>
      </w:r>
      <w:proofErr w:type="spellEnd"/>
      <w:r>
        <w:rPr>
          <w:rFonts w:cstheme="minorHAnsi"/>
          <w:i/>
          <w:sz w:val="36"/>
          <w:szCs w:val="36"/>
        </w:rPr>
        <w:t xml:space="preserve"> </w:t>
      </w:r>
      <w:proofErr w:type="spellStart"/>
      <w:r>
        <w:rPr>
          <w:rFonts w:cstheme="minorHAnsi"/>
          <w:i/>
          <w:sz w:val="36"/>
          <w:szCs w:val="36"/>
        </w:rPr>
        <w:t>Equipment</w:t>
      </w:r>
      <w:proofErr w:type="spellEnd"/>
      <w:r>
        <w:rPr>
          <w:rFonts w:cstheme="minorHAnsi"/>
          <w:sz w:val="36"/>
          <w:szCs w:val="36"/>
        </w:rPr>
        <w:t>).</w:t>
      </w:r>
    </w:p>
    <w:p w:rsidR="00EE1C43" w:rsidRPr="00FA0C38" w:rsidRDefault="001452FD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lastRenderedPageBreak/>
        <w:t xml:space="preserve">Questi ultimi, più comunemente chiamati </w:t>
      </w:r>
      <w:r>
        <w:rPr>
          <w:rFonts w:cstheme="minorHAnsi"/>
          <w:i/>
          <w:sz w:val="36"/>
          <w:szCs w:val="36"/>
          <w:u w:val="single"/>
        </w:rPr>
        <w:t>router</w:t>
      </w:r>
      <w:r>
        <w:rPr>
          <w:rFonts w:cstheme="minorHAnsi"/>
          <w:sz w:val="36"/>
          <w:szCs w:val="36"/>
        </w:rPr>
        <w:t>, sono elaborati specializzati che connettono fra loro due o più linee di trasmissione; quando arrivano dati su una linea, l'elemento di commutazione ha il compito di memorizzare l'intero pacchetto ricevuto,scegliere una delle linea di uscita e instradare i dati.</w:t>
      </w:r>
    </w:p>
    <w:sectPr w:rsidR="00EE1C43" w:rsidRPr="00FA0C38" w:rsidSect="00A37F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A0C38"/>
    <w:rsid w:val="001452FD"/>
    <w:rsid w:val="00812D54"/>
    <w:rsid w:val="00A37F16"/>
    <w:rsid w:val="00B4099D"/>
    <w:rsid w:val="00EE1C43"/>
    <w:rsid w:val="00FA0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7F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A0C3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2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2D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it.wikipedia.org/wiki/Rete_di_telecomunicazion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TIZIANO</dc:creator>
  <cp:lastModifiedBy>TIZIANO</cp:lastModifiedBy>
  <cp:revision>2</cp:revision>
  <dcterms:created xsi:type="dcterms:W3CDTF">2010-01-19T16:07:00Z</dcterms:created>
  <dcterms:modified xsi:type="dcterms:W3CDTF">2010-01-20T05:32:00Z</dcterms:modified>
</cp:coreProperties>
</file>