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13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D01DAC">
        <w:rPr>
          <w:rFonts w:ascii="Arial" w:hAnsi="Arial" w:cs="Arial"/>
          <w:b/>
        </w:rPr>
        <w:t>Artículo 9</w:t>
      </w:r>
      <w:r w:rsidRPr="00D01DAC">
        <w:rPr>
          <w:rFonts w:ascii="Arial" w:hAnsi="Arial" w:cs="Arial"/>
        </w:rPr>
        <w:t xml:space="preserve">. </w:t>
      </w:r>
      <w:r w:rsidRPr="00D01DAC">
        <w:rPr>
          <w:rFonts w:ascii="Arial" w:hAnsi="Arial" w:cs="Arial"/>
          <w:b/>
          <w:i/>
          <w:iCs/>
        </w:rPr>
        <w:t>Organización de los cursos primero y segundo.</w:t>
      </w:r>
    </w:p>
    <w:p w:rsidR="00F5390C" w:rsidRPr="00D01DAC" w:rsidRDefault="00F5390C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</w:p>
    <w:p w:rsidR="001A4213" w:rsidRPr="00D01DAC" w:rsidRDefault="001A4213" w:rsidP="001A421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cada uno de los dos primeros cursos el alumnado cursará las materias siguientes: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a) Ciencias de la naturaleza.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b) Ciencias sociales, geografía e historia.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c) Educación física.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d) Educación plástica y visual.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e) Lengua castellana y literatura.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f) Matemáticas.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g) Música.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h) Primera lengua extranjera.</w:t>
      </w:r>
    </w:p>
    <w:p w:rsidR="001A4213" w:rsidRPr="00D01DAC" w:rsidRDefault="001A4213" w:rsidP="001A421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segundo curso el alumnado cursará la materia Tecnologías.</w:t>
      </w:r>
    </w:p>
    <w:p w:rsidR="001A4213" w:rsidRPr="00D01DAC" w:rsidRDefault="001A4213" w:rsidP="001A421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El alumnado cursará una materia optativa. A tal fin, los centros docentes ofertarán obligatoriamente, de conformidad con lo que se establece en el artículo 12 y con lo que a tal fin disponga por Orden la Consejería competente en materia de educación, Segunda lengua extranjera, Tecnología aplicada y Cambios sociales y género en primer curso y Segunda lengua extranjera, Métodos de la ciencia y Cambios sociales y género en segundo.</w:t>
      </w:r>
    </w:p>
    <w:p w:rsidR="001A4213" w:rsidRPr="00D01DAC" w:rsidRDefault="001A4213" w:rsidP="001A421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Asimismo, los centros ofertarán un programa de refuerzo de materias instrumentales básicas a todo el alumnado que haya sido evaluado negativamente en Lengua castellana y literatura, Matemáticas o, en su caso, Primera lengua extranjera en el curso anterior, o que lo requiera según el informe a que hace referencia el artículo 20.5 de la Ley Orgánica 2/2006, de 3 de mayo, de conformidad con lo que a tales efectos establezca por Orden la Consejería competente en materia de educación y de acuerdo con lo recogido en los artículos 12 y 13.</w:t>
      </w:r>
    </w:p>
    <w:p w:rsidR="001A4213" w:rsidRDefault="001A4213" w:rsidP="001A421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podrán agrupar las materias en ámbitos con objeto de contribuir a los principios que orientan el currículo establecidos en el artículo 5.3. Esta integración es especialmente relevante en el primer y segundo cursos de la educación secundaria obligatoria para garantizar la transición entre la educación primaria y esta etapa educativa. La integración de materias en ámbitos tendrá efectos en la organización de las enseñanzas, pero no en las decisiones asociadas a la evaluación y promoción del alumnado.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1A4213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01DAC">
        <w:rPr>
          <w:rFonts w:ascii="Arial" w:hAnsi="Arial" w:cs="Arial"/>
          <w:b/>
        </w:rPr>
        <w:t>Artículo 10</w:t>
      </w:r>
      <w:r w:rsidRPr="00D01DAC">
        <w:rPr>
          <w:rFonts w:ascii="Arial" w:hAnsi="Arial" w:cs="Arial"/>
        </w:rPr>
        <w:t xml:space="preserve">. </w:t>
      </w:r>
      <w:r w:rsidRPr="00D01DAC">
        <w:rPr>
          <w:rFonts w:ascii="Arial" w:hAnsi="Arial" w:cs="Arial"/>
          <w:b/>
          <w:i/>
          <w:iCs/>
        </w:rPr>
        <w:t>Organización del tercer curso</w:t>
      </w:r>
      <w:r w:rsidRPr="00D01DAC">
        <w:rPr>
          <w:rFonts w:ascii="Arial" w:hAnsi="Arial" w:cs="Arial"/>
          <w:b/>
        </w:rPr>
        <w:t>.</w:t>
      </w:r>
    </w:p>
    <w:p w:rsidR="00F5390C" w:rsidRPr="00D01DAC" w:rsidRDefault="00F5390C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tercer curso el alumnado cursará las materias siguientes: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a) Ciencias de la naturaleza.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b) Ciencias sociales, geografía e historia.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c) Educación física.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d) Educación para la ciudadanía y los derechos humanos.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lastRenderedPageBreak/>
        <w:t>e) Lengua castellana y literatura.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f) Matemáticas.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g) Primera lengua extranjera.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h) Tecnologías.</w:t>
      </w:r>
    </w:p>
    <w:p w:rsidR="001A4213" w:rsidRPr="001A4213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A4213">
        <w:rPr>
          <w:rFonts w:ascii="Arial" w:hAnsi="Arial" w:cs="Arial"/>
        </w:rPr>
        <w:t>La materia de Ciencias de la naturaleza podrá ser desdoblada en las disciplinas</w:t>
      </w:r>
      <w:r>
        <w:rPr>
          <w:rFonts w:ascii="Arial" w:hAnsi="Arial" w:cs="Arial"/>
        </w:rPr>
        <w:t xml:space="preserve"> </w:t>
      </w:r>
      <w:r w:rsidRPr="001A4213">
        <w:rPr>
          <w:rFonts w:ascii="Arial" w:hAnsi="Arial" w:cs="Arial"/>
        </w:rPr>
        <w:t>“Biología y geología” y “Física y química”. Los centros docentes recogerán en su proyecto educativo la posibilidad de impartir las dos disciplinas simultáneamente a lo largo de todo el curso o asignar cada una de ellas a un cuatrimestre. En todo caso, la citada materia mantendrá su carácter unitario a efectos de evaluación y promoción del alumnado.</w:t>
      </w:r>
    </w:p>
    <w:p w:rsidR="001A4213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El alumnado cursará una</w:t>
      </w:r>
      <w:r>
        <w:rPr>
          <w:rFonts w:ascii="Arial" w:hAnsi="Arial" w:cs="Arial"/>
        </w:rPr>
        <w:t xml:space="preserve"> materia optativa. A tal fin, los centros docentes ofertarán, obligatoriamente, Segunda lengua extranjera, Cultura clásica y Cambios sociales y género.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1A4213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D01DAC">
        <w:rPr>
          <w:rFonts w:ascii="Arial" w:hAnsi="Arial" w:cs="Arial"/>
          <w:b/>
        </w:rPr>
        <w:t>Artículo 11.</w:t>
      </w:r>
      <w:r w:rsidRPr="00D01DAC">
        <w:rPr>
          <w:rFonts w:ascii="Arial" w:hAnsi="Arial" w:cs="Arial"/>
        </w:rPr>
        <w:t xml:space="preserve"> </w:t>
      </w:r>
      <w:r w:rsidRPr="00D01DAC">
        <w:rPr>
          <w:rFonts w:ascii="Arial" w:hAnsi="Arial" w:cs="Arial"/>
          <w:b/>
          <w:i/>
          <w:iCs/>
        </w:rPr>
        <w:t>Organización del cuarto curso.</w:t>
      </w:r>
    </w:p>
    <w:p w:rsidR="00F5390C" w:rsidRPr="00D01DAC" w:rsidRDefault="00F5390C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cuarto curso el alumnado deberá cursar las materias siguientes: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a) Ciencias sociales, geografía e historia.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b) Educación ético-cívica.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c) Educación física.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d) Lengua castellana y literatura.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e) Matemáticas.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f) Primera lengua extranjera.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Además, el alumnado deberá cursar tres materias de entre las siguientes: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a) Biología y geología.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b) Educación plástica y visual.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c) Física y química.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d) Informática.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e) Latín.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f) Música.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g) Segunda lengua extranjera.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h) Tecnología.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Con el fin de orientar la elección del alumnado, los centros docentes podrán establecer agrupaciones de estas materias en diferentes opciones.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informarán y orientarán al alumnado con el fin de que la elección de las materias a las que se refiere el apartado 2, así como la elección de materias optativas a las que hace referencia el apartado 8, faciliten tanto la consolidación de aprendizajes fundamentales como su orientación educativa posterior o su posible incorporación a la vida laboral.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Los centros docentes ofertarán la materia de Matemáticas organizada en dos opciones en función del carácter que se le otorgue como materia terminal o preparatoria para estudios posteriores. Las diferencias entre ambas opciones </w:t>
      </w:r>
      <w:r w:rsidRPr="00D01DAC">
        <w:rPr>
          <w:rFonts w:ascii="Arial" w:hAnsi="Arial" w:cs="Arial"/>
        </w:rPr>
        <w:lastRenderedPageBreak/>
        <w:t>se plasmarán en el currículo, tanto en la selección de los contenidos como en la forma en que habrán de ser tratados.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Los centros docentes deberán ofrecer la totalidad de las materias a las que se refiere el apartado 2 de este artículo. Sólo se podrá limitar la elección de materias y opciones del alumnado cuando haya un número insuficiente del mismo para alguna de ellas, de conformidad con lo que, a tales efectos, establezca por Orden la Consejería competente en materia de educación.</w:t>
      </w:r>
    </w:p>
    <w:p w:rsidR="001A4213" w:rsidRPr="00D01DAC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El alumnado cursará, asimismo, una materia optativa.</w:t>
      </w:r>
    </w:p>
    <w:p w:rsidR="001A4213" w:rsidRDefault="001A4213" w:rsidP="001A42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 tal fin, los centros docentes ofertarán, obligatoriamente, la materia Proyecto integrado de carácter práctico que se orientará a completar la madurez y el desarrollo personal del alumnado a través de actividades de carácter eminentemente prácticas, basadas en la experimentación y el análisis de los resultados y en la búsqueda y tratamiento de la información obtenida desde diversas fuentes.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1A4213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D01DAC">
        <w:rPr>
          <w:rFonts w:ascii="Arial" w:hAnsi="Arial" w:cs="Arial"/>
          <w:b/>
        </w:rPr>
        <w:t>Artículo 12.</w:t>
      </w:r>
      <w:r w:rsidRPr="00D01DAC">
        <w:rPr>
          <w:rFonts w:ascii="Arial" w:hAnsi="Arial" w:cs="Arial"/>
        </w:rPr>
        <w:t xml:space="preserve"> </w:t>
      </w:r>
      <w:proofErr w:type="spellStart"/>
      <w:r w:rsidRPr="001A4213">
        <w:rPr>
          <w:rFonts w:ascii="Arial" w:hAnsi="Arial" w:cs="Arial"/>
          <w:b/>
          <w:i/>
          <w:iCs/>
        </w:rPr>
        <w:t>Optatividad</w:t>
      </w:r>
      <w:proofErr w:type="spellEnd"/>
      <w:r w:rsidRPr="001A4213">
        <w:rPr>
          <w:rFonts w:ascii="Arial" w:hAnsi="Arial" w:cs="Arial"/>
          <w:b/>
          <w:i/>
        </w:rPr>
        <w:t>.</w:t>
      </w:r>
    </w:p>
    <w:p w:rsidR="00F5390C" w:rsidRPr="00D01DAC" w:rsidRDefault="00F5390C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1A4213" w:rsidRPr="00D01DAC" w:rsidRDefault="001A4213" w:rsidP="001A421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ofertarán las materias optativas en la forma que se establece en los artículos 9, 10 y 11. En todo caso, el alumnado que curse los programas de refuerzo de materias instrumentales básicas, a los que se refiere el artículo 9.4, podrá quedar exento de la obligación de cursar una materia optativa, de conformidad con lo que a tales efectos establezca por Orden la Consejería competente en materia de educación.</w:t>
      </w:r>
    </w:p>
    <w:p w:rsidR="001A4213" w:rsidRPr="00D01DAC" w:rsidRDefault="001A4213" w:rsidP="001A421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Además, los centros docentes podrán ofertar en todos los cursos otras materias optativas de conformidad con lo que, a tales efectos, establezca por Orden la Consejería competente en materia de educación.</w:t>
      </w:r>
    </w:p>
    <w:p w:rsidR="001A4213" w:rsidRDefault="001A4213" w:rsidP="001A421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sólo podrán limitar las materias optativas a impartir cuando el número de alumnos y alumnas que hayan solicitado cursarlas sea insuficiente, de conformidad con lo que, a tales efectos, establezca por Orden la Consejería competente en materia de educación.</w:t>
      </w:r>
    </w:p>
    <w:p w:rsidR="001A4213" w:rsidRPr="00D01DAC" w:rsidRDefault="001A4213" w:rsidP="001A421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1A4213" w:rsidRDefault="001A4213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D01DAC">
        <w:rPr>
          <w:rFonts w:ascii="Arial" w:hAnsi="Arial" w:cs="Arial"/>
          <w:b/>
        </w:rPr>
        <w:t>Artículo 13</w:t>
      </w:r>
      <w:r w:rsidRPr="00D01DAC">
        <w:rPr>
          <w:rFonts w:ascii="Arial" w:hAnsi="Arial" w:cs="Arial"/>
        </w:rPr>
        <w:t xml:space="preserve">. </w:t>
      </w:r>
      <w:r w:rsidRPr="00D01DAC">
        <w:rPr>
          <w:rFonts w:ascii="Arial" w:hAnsi="Arial" w:cs="Arial"/>
          <w:b/>
          <w:i/>
          <w:iCs/>
        </w:rPr>
        <w:t>Horario</w:t>
      </w:r>
      <w:r w:rsidRPr="00D01DAC">
        <w:rPr>
          <w:rFonts w:ascii="Arial" w:hAnsi="Arial" w:cs="Arial"/>
          <w:b/>
        </w:rPr>
        <w:t>.</w:t>
      </w:r>
    </w:p>
    <w:p w:rsidR="00F5390C" w:rsidRPr="00D01DAC" w:rsidRDefault="00F5390C" w:rsidP="001A421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1A4213" w:rsidRPr="00D01DAC" w:rsidRDefault="001A4213" w:rsidP="001A421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Corresponde a los centros docentes determinar el horario para las diferentes materias y, en su caso, ámbitos establecidos en el presente Decreto, respetando en todo caso el horario correspondiente a los contenidos básicos de las enseñanzas mínimas dispuesto en el Real Decreto 1631/2006, de 29 de diciembre, y lo que, a tales efectos, establezca por Orden la Consejería competente en materia de educación.</w:t>
      </w:r>
    </w:p>
    <w:p w:rsidR="001A4213" w:rsidRPr="00D01DAC" w:rsidRDefault="001A4213" w:rsidP="001A421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En todo caso, se incluirán en el horario semanal del alumnado dos horas en el primer curso y una en el segundo de libre disposición para los centros docentes, con objeto de facilitar el desarrollo de los programas de refuerzo de materias instrumentales básicas o para la recuperación de los aprendizajes </w:t>
      </w:r>
      <w:r w:rsidRPr="00D01DAC">
        <w:rPr>
          <w:rFonts w:ascii="Arial" w:hAnsi="Arial" w:cs="Arial"/>
        </w:rPr>
        <w:lastRenderedPageBreak/>
        <w:t>no adquiridos, de promoción de la lectura, laboratorio, documentación y cualquiera otra actividad que se establezca en el proyecto educativo del centro.</w:t>
      </w:r>
    </w:p>
    <w:p w:rsidR="001A4213" w:rsidRPr="00D01DAC" w:rsidRDefault="001A4213" w:rsidP="001A421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El cómputo total de horas lectivas semanales del alumnado será de 30 en cada uno de los cursos de la etapa.</w:t>
      </w:r>
    </w:p>
    <w:p w:rsidR="001A4213" w:rsidRPr="00D01DAC" w:rsidRDefault="001A4213" w:rsidP="001A421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podrán establecer módulos horarios de duración diferente a una hora, respetando, en todo caso, el número total de horas lectivas fijadas.</w:t>
      </w:r>
    </w:p>
    <w:p w:rsidR="001A4213" w:rsidRPr="00D01DAC" w:rsidRDefault="001A4213" w:rsidP="001A421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docentes podrán revisar y, en su caso, modificar los horarios a lo largo del curso, en función de las necesidades de aprendizaje del alumnado, respetando lo establecido en el presente artículo.</w:t>
      </w:r>
    </w:p>
    <w:p w:rsidR="00D72137" w:rsidRDefault="00D72137"/>
    <w:sectPr w:rsidR="00D72137" w:rsidSect="00D7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5B4"/>
    <w:multiLevelType w:val="hybridMultilevel"/>
    <w:tmpl w:val="95A688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1407A3"/>
    <w:multiLevelType w:val="hybridMultilevel"/>
    <w:tmpl w:val="D73A6A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84986"/>
    <w:multiLevelType w:val="hybridMultilevel"/>
    <w:tmpl w:val="6DCECF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143947"/>
    <w:multiLevelType w:val="hybridMultilevel"/>
    <w:tmpl w:val="DCA06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213"/>
    <w:rsid w:val="001A4213"/>
    <w:rsid w:val="003E4CAF"/>
    <w:rsid w:val="008A51EF"/>
    <w:rsid w:val="00D72137"/>
    <w:rsid w:val="00F5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2</cp:revision>
  <dcterms:created xsi:type="dcterms:W3CDTF">2009-11-19T15:51:00Z</dcterms:created>
  <dcterms:modified xsi:type="dcterms:W3CDTF">2009-11-19T17:43:00Z</dcterms:modified>
</cp:coreProperties>
</file>