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A8" w:rsidRPr="001F30A8" w:rsidRDefault="001F30A8" w:rsidP="001F30A8">
      <w:pPr>
        <w:spacing w:before="100" w:beforeAutospacing="1" w:after="100" w:afterAutospacing="1" w:line="240" w:lineRule="auto"/>
        <w:jc w:val="center"/>
        <w:rPr>
          <w:rFonts w:ascii="Arial" w:eastAsia="Times New Roman" w:hAnsi="Arial" w:cs="Arial"/>
          <w:b/>
          <w:i/>
          <w:iCs/>
          <w:color w:val="000000"/>
          <w:lang w:eastAsia="es-ES"/>
        </w:rPr>
      </w:pPr>
      <w:r w:rsidRPr="001F30A8">
        <w:rPr>
          <w:rFonts w:ascii="Arial" w:eastAsia="Times New Roman" w:hAnsi="Arial" w:cs="Arial"/>
          <w:b/>
          <w:i/>
          <w:iCs/>
          <w:color w:val="000000"/>
          <w:lang w:eastAsia="es-ES"/>
        </w:rPr>
        <w:t>UTILIDAD DE LOS MAPAS CONCEPTUALES</w:t>
      </w:r>
    </w:p>
    <w:p w:rsidR="001F30A8" w:rsidRPr="001F30A8" w:rsidRDefault="001F30A8" w:rsidP="001F30A8">
      <w:pPr>
        <w:spacing w:before="100" w:beforeAutospacing="1" w:after="100" w:afterAutospacing="1" w:line="240" w:lineRule="auto"/>
        <w:jc w:val="both"/>
        <w:rPr>
          <w:rFonts w:ascii="Arial" w:eastAsia="Times New Roman" w:hAnsi="Arial" w:cs="Arial"/>
          <w:i/>
          <w:iCs/>
          <w:color w:val="000000"/>
          <w:lang w:eastAsia="es-ES"/>
        </w:rPr>
      </w:pPr>
      <w:r w:rsidRPr="001F30A8">
        <w:rPr>
          <w:rFonts w:ascii="Arial" w:eastAsia="Times New Roman" w:hAnsi="Arial" w:cs="Arial"/>
          <w:i/>
          <w:iCs/>
          <w:color w:val="000000"/>
          <w:lang w:eastAsia="es-ES"/>
        </w:rPr>
        <w:t>Tomado: http://www3.unileon.es/dp/ado/ENRIQUE/Didactic/Mapas.htm#ejemplo</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t>Herramienta de planificación del currículum</w:t>
      </w:r>
      <w:r w:rsidRPr="001F30A8">
        <w:rPr>
          <w:rFonts w:ascii="Arial" w:eastAsia="Times New Roman" w:hAnsi="Arial" w:cs="Arial"/>
          <w:color w:val="000000"/>
          <w:lang w:eastAsia="es-ES"/>
        </w:rPr>
        <w:t>. El profesor puede utilizar los mapas conceptuales para planificar el currículum, seleccionando los contenidos significativos y determinando qué rutas se siguen para organizar los significados y negociarlos con los estudiantes, así como para señalar las concepciones equivocadas que puedan tener. Se puede construir un mapa conceptual global en el que aparezcan las ideas más importantes que se van a tener en cuenta durante el curso, para pasar luego a los mapas conceptuales más específicos que agrupan temas o bloques de contenidos y, finalmente, al mapa conceptual detallado de uno o pocos días de clase. Esto ayuda a los estudiantes a relacionar de forma coordinada los distintos niveles de trabajo y a encajar los detalles en el entramado de relaciones globales. Podemos ayudarlos visualmente colgando en las paredes de la clase todos nuestros mapas (globales, específicos y detallados), de modo que profesores y alumnos puedan ver fácilmente dónde se encuentran, de dónde vienen y a dónde van. Ilustrándolos con fotos o dibujos que representen los conceptos claves de forma que los hagan atractivos.</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t>Exploración de lo que los alumnos ya saben</w:t>
      </w:r>
      <w:r w:rsidRPr="001F30A8">
        <w:rPr>
          <w:rFonts w:ascii="Arial" w:eastAsia="Times New Roman" w:hAnsi="Arial" w:cs="Arial"/>
          <w:color w:val="000000"/>
          <w:lang w:eastAsia="es-ES"/>
        </w:rPr>
        <w:t xml:space="preserve">. Los mapas conceptuales, cuando están elaborados concienzudamente, revelan con claridad la organización cognitiva de los estudiantes. </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color w:val="000000"/>
          <w:lang w:eastAsia="es-ES"/>
        </w:rPr>
        <w:t> </w:t>
      </w:r>
      <w:r w:rsidRPr="001F30A8">
        <w:rPr>
          <w:rFonts w:ascii="Arial" w:eastAsia="Times New Roman" w:hAnsi="Arial" w:cs="Arial"/>
          <w:noProof/>
          <w:color w:val="000000"/>
          <w:lang w:eastAsia="es-ES"/>
        </w:rPr>
        <w:drawing>
          <wp:inline distT="0" distB="0" distL="0" distR="0">
            <wp:extent cx="3522345" cy="2981960"/>
            <wp:effectExtent l="0" t="0" r="0" b="0"/>
            <wp:docPr id="3" name="Imagen 1"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0"/>
                    <pic:cNvPicPr>
                      <a:picLocks noChangeAspect="1" noChangeArrowheads="1"/>
                    </pic:cNvPicPr>
                  </pic:nvPicPr>
                  <pic:blipFill>
                    <a:blip r:embed="rId4"/>
                    <a:srcRect/>
                    <a:stretch>
                      <a:fillRect/>
                    </a:stretch>
                  </pic:blipFill>
                  <pic:spPr bwMode="auto">
                    <a:xfrm>
                      <a:off x="0" y="0"/>
                      <a:ext cx="3522345" cy="2981960"/>
                    </a:xfrm>
                    <a:prstGeom prst="rect">
                      <a:avLst/>
                    </a:prstGeom>
                    <a:noFill/>
                    <a:ln w="9525">
                      <a:noFill/>
                      <a:miter lim="800000"/>
                      <a:headEnd/>
                      <a:tailEnd/>
                    </a:ln>
                  </pic:spPr>
                </pic:pic>
              </a:graphicData>
            </a:graphic>
          </wp:inline>
        </w:drawing>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color w:val="000000"/>
          <w:lang w:eastAsia="es-ES"/>
        </w:rPr>
        <w:br w:type="textWrapping" w:clear="all"/>
        <w:t>Este es un mapa conceptual de un estudiante que mantiene la concepción equivocada de que es la rotación de la luna la que hace cambiar su forma (fases lunares) y de que la sombra de la Tierra produce dichas fases. En la estructura conceptual del estudiante faltaban los conceptos referentes a la posición relativa de la Tierra y la Luna con respecto al Sol. (</w:t>
      </w:r>
      <w:proofErr w:type="spellStart"/>
      <w:r w:rsidRPr="001F30A8">
        <w:rPr>
          <w:rFonts w:ascii="Arial" w:eastAsia="Times New Roman" w:hAnsi="Arial" w:cs="Arial"/>
          <w:color w:val="000000"/>
          <w:lang w:eastAsia="es-ES"/>
        </w:rPr>
        <w:t>Novak</w:t>
      </w:r>
      <w:proofErr w:type="spellEnd"/>
      <w:r w:rsidRPr="001F30A8">
        <w:rPr>
          <w:rFonts w:ascii="Arial" w:eastAsia="Times New Roman" w:hAnsi="Arial" w:cs="Arial"/>
          <w:color w:val="000000"/>
          <w:lang w:eastAsia="es-ES"/>
        </w:rPr>
        <w:t xml:space="preserve"> y </w:t>
      </w:r>
      <w:proofErr w:type="spellStart"/>
      <w:r w:rsidRPr="001F30A8">
        <w:rPr>
          <w:rFonts w:ascii="Arial" w:eastAsia="Times New Roman" w:hAnsi="Arial" w:cs="Arial"/>
          <w:color w:val="000000"/>
          <w:lang w:eastAsia="es-ES"/>
        </w:rPr>
        <w:t>Gowin</w:t>
      </w:r>
      <w:proofErr w:type="spellEnd"/>
      <w:r w:rsidRPr="001F30A8">
        <w:rPr>
          <w:rFonts w:ascii="Arial" w:eastAsia="Times New Roman" w:hAnsi="Arial" w:cs="Arial"/>
          <w:color w:val="000000"/>
          <w:lang w:eastAsia="es-ES"/>
        </w:rPr>
        <w:t>, 1986, 39)</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t xml:space="preserve">Fomentan el </w:t>
      </w:r>
      <w:proofErr w:type="spellStart"/>
      <w:r w:rsidRPr="001F30A8">
        <w:rPr>
          <w:rFonts w:ascii="Arial" w:eastAsia="Times New Roman" w:hAnsi="Arial" w:cs="Arial"/>
          <w:i/>
          <w:iCs/>
          <w:color w:val="000000"/>
          <w:lang w:eastAsia="es-ES"/>
        </w:rPr>
        <w:t>metaconocimiento</w:t>
      </w:r>
      <w:proofErr w:type="spellEnd"/>
      <w:r w:rsidRPr="001F30A8">
        <w:rPr>
          <w:rFonts w:ascii="Arial" w:eastAsia="Times New Roman" w:hAnsi="Arial" w:cs="Arial"/>
          <w:i/>
          <w:iCs/>
          <w:color w:val="000000"/>
          <w:lang w:eastAsia="es-ES"/>
        </w:rPr>
        <w:t xml:space="preserve"> del alumno</w:t>
      </w:r>
      <w:r w:rsidRPr="001F30A8">
        <w:rPr>
          <w:rFonts w:ascii="Arial" w:eastAsia="Times New Roman" w:hAnsi="Arial" w:cs="Arial"/>
          <w:color w:val="000000"/>
          <w:lang w:eastAsia="es-ES"/>
        </w:rPr>
        <w:t>. La visualización de las relaciones entre conceptos en forma de mapa conceptual y la necesidad de especificar esas relaciones permiten al estudiante una más fácil toma de conciencia de sus propias ideas y de las inconsistencias de éstas.</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lastRenderedPageBreak/>
        <w:t>Extracción del significado de los libros de texto</w:t>
      </w:r>
      <w:r w:rsidRPr="001F30A8">
        <w:rPr>
          <w:rFonts w:ascii="Arial" w:eastAsia="Times New Roman" w:hAnsi="Arial" w:cs="Arial"/>
          <w:color w:val="000000"/>
          <w:lang w:eastAsia="es-ES"/>
        </w:rPr>
        <w:t>. Los mapas conceptuales ayudan al que aprende a hacer más evidentes los conceptos clave o las proposiciones que se van a aprender, a la vez que sugieren conexiones entre los nuevos conocimientos y lo que ya sabe el alumno. Se hace necesario trabajar con los estudiantes para hacer juntos un bosquejo de un mapa con las ideas clave de un apartado o de un capítulo. El tiempo que se dedica a ello es un ahorro de tiempo para los estudiantes en lecturas posteriores y resaltan de manera sustancial los significados que extraigan del texto.</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t>Instrumentos para negociar significados</w:t>
      </w:r>
      <w:r w:rsidRPr="001F30A8">
        <w:rPr>
          <w:rFonts w:ascii="Arial" w:eastAsia="Times New Roman" w:hAnsi="Arial" w:cs="Arial"/>
          <w:color w:val="000000"/>
          <w:lang w:eastAsia="es-ES"/>
        </w:rPr>
        <w:t>. Los significados cognitivos no se pueden transferir al estudiante tal como se hace una transfusión de sangre. Para aprender el significado de cualquier conocimiento es preciso dialogar, intercambiar, compartir y, a veces, llegar a un compromiso. Los alumnos/as siempre aportan algo de ellos mismos a la negociación; no son un depósito vacío que se debe llenar. Igual que un asesor laborar puede ayudar a aproximar la parte laboral y empresarial en una negociación, los mapas conceptuales resultan útiles para ayudar a los estudiantes a negociar los significados con sus profesores/as y con sus compañeros/as.</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t>Herramienta para ilustrar el desarrollo conceptual</w:t>
      </w:r>
      <w:r w:rsidRPr="001F30A8">
        <w:rPr>
          <w:rFonts w:ascii="Arial" w:eastAsia="Times New Roman" w:hAnsi="Arial" w:cs="Arial"/>
          <w:color w:val="000000"/>
          <w:lang w:eastAsia="es-ES"/>
        </w:rPr>
        <w:t>. Una vez que los estudiantes han adquirido las habilidades básicas necesarias para construir mapas conceptuales, se pueden seleccionar seis u ocho conceptos clave que sean fundamentales para comprender el tema o el área que se quiere cubrir, y requerir de los estudiantes que construyan un mapa que relacione dichos conceptos, añadiendo después otros conceptos relevantes adicionales que se conecten a los anteriores para formar proposiciones que tengan sentido. Al cabo de tres semanas, los estudiantes pueden quedar sorprendidos al darse cuenta de hasta qué punto han elaborado, clarificado y relacionado conceptos en sus propias estructuras cognitivas. No hay nada que tenga mayor impacto motivador para estimular el aprendizaje significativo, que el éxito demostrado de un alumno que obtiene logros sustanciales en el propio aprendizaje significativo.</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t> </w:t>
      </w:r>
      <w:r w:rsidRPr="001F30A8">
        <w:rPr>
          <w:rFonts w:ascii="Arial" w:eastAsia="Times New Roman" w:hAnsi="Arial" w:cs="Arial"/>
          <w:noProof/>
          <w:color w:val="000000"/>
          <w:lang w:eastAsia="es-ES"/>
        </w:rPr>
        <w:drawing>
          <wp:inline distT="0" distB="0" distL="0" distR="0">
            <wp:extent cx="4142740" cy="3713480"/>
            <wp:effectExtent l="0" t="0" r="0" b="0"/>
            <wp:docPr id="2" name="Imagen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5"/>
                    <a:srcRect/>
                    <a:stretch>
                      <a:fillRect/>
                    </a:stretch>
                  </pic:blipFill>
                  <pic:spPr bwMode="auto">
                    <a:xfrm>
                      <a:off x="0" y="0"/>
                      <a:ext cx="4142740" cy="3713480"/>
                    </a:xfrm>
                    <a:prstGeom prst="rect">
                      <a:avLst/>
                    </a:prstGeom>
                    <a:noFill/>
                    <a:ln w="9525">
                      <a:noFill/>
                      <a:miter lim="800000"/>
                      <a:headEnd/>
                      <a:tailEnd/>
                    </a:ln>
                  </pic:spPr>
                </pic:pic>
              </a:graphicData>
            </a:graphic>
          </wp:inline>
        </w:drawing>
      </w:r>
      <w:r w:rsidRPr="001F30A8">
        <w:rPr>
          <w:rFonts w:ascii="Arial" w:eastAsia="Times New Roman" w:hAnsi="Arial" w:cs="Arial"/>
          <w:color w:val="000000"/>
          <w:lang w:eastAsia="es-ES"/>
        </w:rPr>
        <w:br w:type="textWrapping" w:clear="all"/>
        <w:t> </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lastRenderedPageBreak/>
        <w:t>Fomentan el aprendizaje cooperativo</w:t>
      </w:r>
      <w:r w:rsidRPr="001F30A8">
        <w:rPr>
          <w:rFonts w:ascii="Arial" w:eastAsia="Times New Roman" w:hAnsi="Arial" w:cs="Arial"/>
          <w:color w:val="000000"/>
          <w:lang w:eastAsia="es-ES"/>
        </w:rPr>
        <w:t>. Ayudan a entender a los alumnos/as su papel protagonista en el proceso de aprendizaje. Fomentan la cooperación entre el estudiante y el profesor/a, centrando el esfuerzo en construir los conocimientos compartidos, y creando un clima de respeto mutuo y cooperación.</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i/>
          <w:iCs/>
          <w:color w:val="000000"/>
          <w:lang w:eastAsia="es-ES"/>
        </w:rPr>
        <w:t>Instrumento de evaluación</w:t>
      </w:r>
      <w:r w:rsidRPr="001F30A8">
        <w:rPr>
          <w:rFonts w:ascii="Arial" w:eastAsia="Times New Roman" w:hAnsi="Arial" w:cs="Arial"/>
          <w:color w:val="000000"/>
          <w:lang w:eastAsia="es-ES"/>
        </w:rPr>
        <w:t>. La elaboración de mapas conceptuales posibilita diseñar pruebas que evalúen si los alumnos y alumnas han analizado, sintetizado, relacionado y asimilado los nuevos conocimientos.</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color w:val="000000"/>
          <w:lang w:eastAsia="es-ES"/>
        </w:rPr>
        <w:t xml:space="preserve">Diferentes autores afirman que, de los estudios realizados, se desprende que los mapas conceptuales se pueden utilizar para la enseñanza de la biología, la química, la física y las matemáticas de cualquier nivel, desde la Educación Primaria hasta la Universidad, y su uso se ha mostrado efectivo para organizar la información sobre un tema, de manera que facilite la comprensión y el recuerdo de los conceptos y de las relaciones que se establecen entre ellos. También son útiles como guía para generar la discusión sobre el contenido trabajado, para reforzar las ideas importantes y para proporcionar información al profesor sobre la calidad del aprendizaje que se está generando en el contexto del aula. Otra área de conocimiento, sigue diciendo este autor, en la que también se han llevado a cabo, en los últimos años, algunas experiencias aplicando los mapas conceptuales es el de ciencias sociales, en el que su uso tiene un valor relevante puesto que permite discutir y negociar los significados y sus relaciones, y además planificar el aprendizaje con el objetivo de comprender, no basándose en la simple repetición. Finalmente, señala que, en cuanto a los diferentes niveles educativos, las experiencias llevadas a cabo muestran los mapas conceptuales como </w:t>
      </w:r>
      <w:proofErr w:type="gramStart"/>
      <w:r w:rsidRPr="001F30A8">
        <w:rPr>
          <w:rFonts w:ascii="Arial" w:eastAsia="Times New Roman" w:hAnsi="Arial" w:cs="Arial"/>
          <w:color w:val="000000"/>
          <w:lang w:eastAsia="es-ES"/>
        </w:rPr>
        <w:t>un procedimiento adecuado y valiosos</w:t>
      </w:r>
      <w:proofErr w:type="gramEnd"/>
      <w:r w:rsidRPr="001F30A8">
        <w:rPr>
          <w:rFonts w:ascii="Arial" w:eastAsia="Times New Roman" w:hAnsi="Arial" w:cs="Arial"/>
          <w:color w:val="000000"/>
          <w:lang w:eastAsia="es-ES"/>
        </w:rPr>
        <w:t xml:space="preserve"> para la enseñanza y aprendizaje del contenido conceptual en todos los niveles de la educación obligatoria y </w:t>
      </w:r>
      <w:proofErr w:type="spellStart"/>
      <w:r w:rsidRPr="001F30A8">
        <w:rPr>
          <w:rFonts w:ascii="Arial" w:eastAsia="Times New Roman" w:hAnsi="Arial" w:cs="Arial"/>
          <w:color w:val="000000"/>
          <w:lang w:eastAsia="es-ES"/>
        </w:rPr>
        <w:t>postobligatoria</w:t>
      </w:r>
      <w:proofErr w:type="spellEnd"/>
      <w:r w:rsidRPr="001F30A8">
        <w:rPr>
          <w:rFonts w:ascii="Arial" w:eastAsia="Times New Roman" w:hAnsi="Arial" w:cs="Arial"/>
          <w:color w:val="000000"/>
          <w:lang w:eastAsia="es-ES"/>
        </w:rPr>
        <w:t>.</w:t>
      </w:r>
    </w:p>
    <w:p w:rsidR="001F30A8" w:rsidRPr="001F30A8" w:rsidRDefault="001F30A8" w:rsidP="001F30A8">
      <w:pPr>
        <w:spacing w:before="100" w:beforeAutospacing="1" w:after="100" w:afterAutospacing="1" w:line="240" w:lineRule="auto"/>
        <w:jc w:val="both"/>
        <w:rPr>
          <w:rFonts w:ascii="Times New Roman" w:eastAsia="Times New Roman" w:hAnsi="Times New Roman" w:cs="Times New Roman"/>
          <w:color w:val="000000"/>
          <w:lang w:eastAsia="es-ES"/>
        </w:rPr>
      </w:pPr>
      <w:r w:rsidRPr="001F30A8">
        <w:rPr>
          <w:rFonts w:ascii="Arial" w:eastAsia="Times New Roman" w:hAnsi="Arial" w:cs="Arial"/>
          <w:color w:val="000000"/>
          <w:lang w:eastAsia="es-ES"/>
        </w:rPr>
        <w:t>Para que los mapas conceptuales constituyan un procedimiento facilitador de aprendizaje significativo y funcional, es necesario que los alumnos y alumnas hagan un uso estratégico de los mismos. Es decir, que además de saber cómo construir un mapa conceptual, aprendan a tomar decisiones sobre cuándo utilizarlos y a valorar si el mapa conceptual es el procedimiento más adecuado para conseguir el objetivo propuesto y resolver una actividad de enseñanza-aprendizaje determinada.</w:t>
      </w:r>
    </w:p>
    <w:p w:rsidR="001F30A8" w:rsidRPr="001F30A8" w:rsidRDefault="001F30A8" w:rsidP="001F30A8">
      <w:pPr>
        <w:jc w:val="both"/>
      </w:pPr>
    </w:p>
    <w:sectPr w:rsidR="001F30A8" w:rsidRPr="001F30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F30A8"/>
    <w:rsid w:val="001F30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F30A8"/>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1F3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5642</Characters>
  <Application>Microsoft Office Word</Application>
  <DocSecurity>0</DocSecurity>
  <Lines>47</Lines>
  <Paragraphs>13</Paragraphs>
  <ScaleCrop>false</ScaleCrop>
  <Company>INFORMATICA ACADEMICA</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cl18417</dc:creator>
  <cp:keywords/>
  <dc:description/>
  <cp:lastModifiedBy>cl18417</cp:lastModifiedBy>
  <cp:revision>1</cp:revision>
  <dcterms:created xsi:type="dcterms:W3CDTF">2009-09-10T17:08:00Z</dcterms:created>
  <dcterms:modified xsi:type="dcterms:W3CDTF">2009-09-10T17:10:00Z</dcterms:modified>
</cp:coreProperties>
</file>