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34"/>
        <w:gridCol w:w="170"/>
      </w:tblGrid>
      <w:tr w:rsidR="0009283A" w:rsidRPr="0009283A">
        <w:trPr>
          <w:trHeight w:val="300"/>
          <w:tblCellSpacing w:w="0" w:type="dxa"/>
        </w:trPr>
        <w:tc>
          <w:tcPr>
            <w:tcW w:w="4900" w:type="pct"/>
            <w:hideMark/>
          </w:tcPr>
          <w:p w:rsid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b/>
                <w:bCs/>
                <w:color w:val="81A036"/>
                <w:lang w:eastAsia="es-ES"/>
              </w:rPr>
              <w:t>Los docentes utilizan los mapas conceptuales fundamentalmente para:</w:t>
            </w:r>
            <w:r w:rsidRPr="0009283A">
              <w:rPr>
                <w:rFonts w:ascii="Arial" w:eastAsia="Times New Roman" w:hAnsi="Arial" w:cs="Arial"/>
                <w:color w:val="666666"/>
                <w:lang w:eastAsia="es-ES"/>
              </w:rPr>
              <w:br/>
            </w:r>
            <w:r>
              <w:rPr>
                <w:rFonts w:ascii="Arial" w:eastAsia="Times New Roman" w:hAnsi="Arial" w:cs="Arial"/>
                <w:color w:val="666666"/>
                <w:lang w:eastAsia="es-ES"/>
              </w:rPr>
              <w:t xml:space="preserve">Tomado de. </w:t>
            </w:r>
            <w:r w:rsidRPr="0009283A">
              <w:rPr>
                <w:rFonts w:ascii="Arial" w:eastAsia="Times New Roman" w:hAnsi="Arial" w:cs="Arial"/>
                <w:color w:val="666666"/>
                <w:lang w:eastAsia="es-ES"/>
              </w:rPr>
              <w:t> </w:t>
            </w:r>
            <w:hyperlink r:id="rId4" w:history="1">
              <w:r w:rsidRPr="00C824B8">
                <w:rPr>
                  <w:rStyle w:val="Hipervnculo"/>
                  <w:rFonts w:ascii="Arial" w:eastAsia="Times New Roman" w:hAnsi="Arial" w:cs="Arial"/>
                  <w:lang w:eastAsia="es-ES"/>
                </w:rPr>
                <w:t>http://www.conceptmaps.it/KM-DidacticUseOfMaps-esp.htm</w:t>
              </w:r>
            </w:hyperlink>
          </w:p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"/>
              <w:gridCol w:w="8154"/>
            </w:tblGrid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1" name="Imagen 1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Proyectar programas de estudio, cursos y organizar la estrategia de la enseñanza.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2" name="Imagen 2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Evaluar rápidamente el conocimiento precedente de un estudiante.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3" name="Imagen 3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Planificar actividades </w:t>
                  </w:r>
                  <w:proofErr w:type="spellStart"/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remediales</w:t>
                  </w:r>
                  <w:proofErr w:type="spellEnd"/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 o de recuperación.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4" name="Imagen 4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Revisión de tópicos.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5" name="Imagen 5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Presentación de cursos y programas de estudio.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6" name="Imagen 6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Preparación de presentaciones o lecciones a desarrollar en el aula.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7" name="Imagen 7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Presentación de nuevos conceptos. </w:t>
                  </w:r>
                </w:p>
              </w:tc>
            </w:tr>
          </w:tbl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color w:val="666666"/>
                <w:lang w:eastAsia="es-ES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noProof/>
                <w:color w:val="666666"/>
                <w:lang w:eastAsia="es-ES"/>
              </w:rPr>
              <w:drawing>
                <wp:inline distT="0" distB="0" distL="0" distR="0">
                  <wp:extent cx="95250" cy="8255"/>
                  <wp:effectExtent l="0" t="0" r="0" b="0"/>
                  <wp:docPr id="8" name="Imagen 8" descr="http://www.conceptmaps.it/images/spaz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onceptmaps.it/images/spaz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283A" w:rsidRPr="0009283A" w:rsidRDefault="0009283A" w:rsidP="0009283A">
      <w:pPr>
        <w:spacing w:after="0" w:line="240" w:lineRule="auto"/>
        <w:jc w:val="both"/>
        <w:rPr>
          <w:rFonts w:ascii="Arial" w:eastAsia="Times New Roman" w:hAnsi="Arial" w:cs="Arial"/>
          <w:vanish/>
          <w:color w:val="666666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34"/>
        <w:gridCol w:w="170"/>
      </w:tblGrid>
      <w:tr w:rsidR="0009283A" w:rsidRPr="0009283A">
        <w:trPr>
          <w:trHeight w:val="15"/>
          <w:tblCellSpacing w:w="0" w:type="dxa"/>
        </w:trPr>
        <w:tc>
          <w:tcPr>
            <w:tcW w:w="0" w:type="auto"/>
            <w:hideMark/>
          </w:tcPr>
          <w:p w:rsidR="0009283A" w:rsidRPr="0009283A" w:rsidRDefault="0009283A" w:rsidP="0009283A">
            <w:pPr>
              <w:spacing w:after="0" w:line="15" w:lineRule="atLeast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noProof/>
                <w:color w:val="666666"/>
                <w:lang w:eastAsia="es-ES"/>
              </w:rPr>
              <w:drawing>
                <wp:inline distT="0" distB="0" distL="0" distR="0">
                  <wp:extent cx="8255" cy="8255"/>
                  <wp:effectExtent l="0" t="0" r="0" b="0"/>
                  <wp:docPr id="9" name="Imagen 9" descr="http://www.conceptmaps.it/images/spaz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onceptmaps.it/images/spaz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</w:p>
        </w:tc>
      </w:tr>
      <w:tr w:rsidR="0009283A" w:rsidRPr="0009283A">
        <w:trPr>
          <w:trHeight w:val="600"/>
          <w:tblCellSpacing w:w="0" w:type="dxa"/>
        </w:trPr>
        <w:tc>
          <w:tcPr>
            <w:tcW w:w="4900" w:type="pct"/>
            <w:vAlign w:val="center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b/>
                <w:bCs/>
                <w:color w:val="81A036"/>
                <w:lang w:eastAsia="es-ES"/>
              </w:rPr>
              <w:t>Los estudiantes utilizan los mapas conceptuales fundamentalmente para:</w:t>
            </w:r>
            <w:r w:rsidRPr="0009283A">
              <w:rPr>
                <w:rFonts w:ascii="Arial" w:eastAsia="Times New Roman" w:hAnsi="Arial" w:cs="Arial"/>
                <w:color w:val="666666"/>
                <w:lang w:eastAsia="es-ES"/>
              </w:rPr>
              <w:br/>
              <w:t xml:space="preserve"> 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"/>
              <w:gridCol w:w="8154"/>
            </w:tblGrid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10" name="Imagen 10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Organizar el material de estudio.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11" name="Imagen 11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Desarrollar ideas y conceptos.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12" name="Imagen 12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Crear mapas de ideas.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13" name="Imagen 13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Organizar el pensamiento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14" name="Imagen 14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Integrar grandes cuerpos de información.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15" name="Imagen 15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Expresar el propio conocimiento actual acerca de un tópico.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16" name="Imagen 16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Insertar nuevos conceptos en la propia estructura de conocimiento.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17" name="Imagen 17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Fijar materiales aprendidos en la memoria a largo plazo.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18" name="Imagen 18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Estudiar para los exámenes.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19" name="Imagen 19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Ejercitación.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20" name="Imagen 20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Interrogar las bases de conocimiento y obtener respuestas, aún a voz.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21" name="Imagen 21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El análisis de los contenidos de las materias.</w:t>
                  </w:r>
                </w:p>
              </w:tc>
            </w:tr>
          </w:tbl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color w:val="666666"/>
                <w:lang w:eastAsia="es-ES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color w:val="666666"/>
                <w:lang w:eastAsia="es-ES"/>
              </w:rPr>
              <w:t> </w:t>
            </w:r>
          </w:p>
        </w:tc>
      </w:tr>
    </w:tbl>
    <w:p w:rsidR="0009283A" w:rsidRPr="0009283A" w:rsidRDefault="0009283A" w:rsidP="0009283A">
      <w:pPr>
        <w:spacing w:after="0" w:line="240" w:lineRule="auto"/>
        <w:jc w:val="both"/>
        <w:rPr>
          <w:rFonts w:ascii="Arial" w:eastAsia="Times New Roman" w:hAnsi="Arial" w:cs="Arial"/>
          <w:vanish/>
          <w:color w:val="666666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32"/>
        <w:gridCol w:w="172"/>
      </w:tblGrid>
      <w:tr w:rsidR="0009283A" w:rsidRPr="0009283A">
        <w:trPr>
          <w:trHeight w:val="15"/>
          <w:tblCellSpacing w:w="0" w:type="dxa"/>
        </w:trPr>
        <w:tc>
          <w:tcPr>
            <w:tcW w:w="0" w:type="auto"/>
            <w:hideMark/>
          </w:tcPr>
          <w:p w:rsidR="0009283A" w:rsidRPr="0009283A" w:rsidRDefault="0009283A" w:rsidP="0009283A">
            <w:pPr>
              <w:spacing w:after="0" w:line="15" w:lineRule="atLeast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noProof/>
                <w:color w:val="666666"/>
                <w:lang w:eastAsia="es-ES"/>
              </w:rPr>
              <w:drawing>
                <wp:inline distT="0" distB="0" distL="0" distR="0">
                  <wp:extent cx="8255" cy="8255"/>
                  <wp:effectExtent l="0" t="0" r="0" b="0"/>
                  <wp:docPr id="22" name="Imagen 22" descr="http://www.conceptmaps.it/images/spaz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conceptmaps.it/images/spaz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</w:p>
        </w:tc>
      </w:tr>
      <w:tr w:rsidR="0009283A" w:rsidRPr="0009283A">
        <w:trPr>
          <w:tblCellSpacing w:w="0" w:type="dxa"/>
        </w:trPr>
        <w:tc>
          <w:tcPr>
            <w:tcW w:w="0" w:type="auto"/>
            <w:vMerge w:val="restart"/>
            <w:hideMark/>
          </w:tcPr>
          <w:p w:rsid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81A036"/>
                <w:lang w:eastAsia="es-ES"/>
              </w:rPr>
            </w:pPr>
            <w:r w:rsidRPr="0009283A">
              <w:rPr>
                <w:rFonts w:ascii="Arial" w:eastAsia="Times New Roman" w:hAnsi="Arial" w:cs="Arial"/>
                <w:b/>
                <w:bCs/>
                <w:color w:val="81A036"/>
                <w:lang w:eastAsia="es-ES"/>
              </w:rPr>
              <w:t>Otros usos - no menos importantes y no exhaustivos - de los mapas conceptuales son:</w:t>
            </w:r>
          </w:p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b/>
                <w:bCs/>
                <w:color w:val="81A036"/>
                <w:lang w:eastAsia="es-ES"/>
              </w:rPr>
              <w:t> </w:t>
            </w:r>
            <w:r w:rsidRPr="0009283A">
              <w:rPr>
                <w:rFonts w:ascii="Arial" w:eastAsia="Times New Roman" w:hAnsi="Arial" w:cs="Arial"/>
                <w:color w:val="666666"/>
                <w:lang w:eastAsia="es-ES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"/>
              <w:gridCol w:w="8152"/>
            </w:tblGrid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23" name="Imagen 23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Presentar el contenido de libros, documentos, etc. con extrema eficiencia y productividad.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24" name="Imagen 24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Comunicar ideas complejas.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25" name="Imagen 25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Reconocer las concepciones erróneas por parte de los estudiantes.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26" name="Imagen 26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Evaluar el estado del aprendizaje de los estudiantes.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27" name="Imagen 27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Afinar las habilidades del aprendizaje y la memoria.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28" name="Imagen 28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Ayuda a los niños que tienen dificultades en la comprensión de la lectura.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29" name="Imagen 29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Preparación a la escritura.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30" name="Imagen 30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Tomar notas.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31" name="Imagen 31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Hacer</w:t>
                  </w:r>
                  <w:r w:rsidRPr="0009283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lang w:eastAsia="es-ES"/>
                    </w:rPr>
                    <w:t xml:space="preserve"> </w:t>
                  </w:r>
                  <w:hyperlink r:id="rId7" w:history="1">
                    <w:proofErr w:type="spellStart"/>
                    <w:r w:rsidRPr="0009283A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666666"/>
                        <w:lang w:eastAsia="es-ES"/>
                      </w:rPr>
                      <w:t>brainstorming</w:t>
                    </w:r>
                    <w:proofErr w:type="spellEnd"/>
                  </w:hyperlink>
                  <w:hyperlink r:id="rId8" w:history="1">
                    <w:r w:rsidRPr="0009283A">
                      <w:rPr>
                        <w:rFonts w:ascii="Arial" w:eastAsia="Times New Roman" w:hAnsi="Arial" w:cs="Arial"/>
                        <w:b/>
                        <w:bCs/>
                        <w:color w:val="666666"/>
                        <w:lang w:eastAsia="es-ES"/>
                      </w:rPr>
                      <w:t>.</w:t>
                    </w:r>
                  </w:hyperlink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32" name="Imagen 32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Proyección y organización de hipertextos.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33" name="Imagen 33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Proyectar una estructura compleja.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34" name="Imagen 34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Planificar y desarrollar esquemas.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35" name="Imagen 35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Planificar una investigación.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36" name="Imagen 36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Sintetizar o resumir un argumento.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37" name="Imagen 37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Buscar analogías y modelos.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38" name="Imagen 38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Resolver problemas cualitativos 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39" name="Imagen 39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Permiten a educadores y estudiantes crear contenidos de calidad. </w:t>
                  </w:r>
                </w:p>
              </w:tc>
            </w:tr>
          </w:tbl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color w:val="666666"/>
                <w:lang w:eastAsia="es-ES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noProof/>
                <w:color w:val="666666"/>
                <w:lang w:eastAsia="es-ES"/>
              </w:rPr>
              <w:drawing>
                <wp:inline distT="0" distB="0" distL="0" distR="0">
                  <wp:extent cx="95250" cy="8255"/>
                  <wp:effectExtent l="0" t="0" r="0" b="0"/>
                  <wp:docPr id="40" name="Imagen 40" descr="http://www.conceptmaps.it/images/spaz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conceptmaps.it/images/spaz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83A" w:rsidRPr="0009283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</w:p>
        </w:tc>
        <w:tc>
          <w:tcPr>
            <w:tcW w:w="100" w:type="pct"/>
            <w:vAlign w:val="center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color w:val="666666"/>
                <w:lang w:eastAsia="es-ES"/>
              </w:rPr>
              <w:t> </w:t>
            </w:r>
          </w:p>
        </w:tc>
      </w:tr>
      <w:tr w:rsidR="0009283A" w:rsidRPr="0009283A">
        <w:trPr>
          <w:trHeight w:val="15"/>
          <w:tblCellSpacing w:w="0" w:type="dxa"/>
        </w:trPr>
        <w:tc>
          <w:tcPr>
            <w:tcW w:w="0" w:type="auto"/>
            <w:hideMark/>
          </w:tcPr>
          <w:p w:rsidR="0009283A" w:rsidRPr="0009283A" w:rsidRDefault="0009283A" w:rsidP="0009283A">
            <w:pPr>
              <w:spacing w:after="0" w:line="15" w:lineRule="atLeast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noProof/>
                <w:color w:val="666666"/>
                <w:lang w:eastAsia="es-ES"/>
              </w:rPr>
              <w:drawing>
                <wp:inline distT="0" distB="0" distL="0" distR="0">
                  <wp:extent cx="8255" cy="8255"/>
                  <wp:effectExtent l="0" t="0" r="0" b="0"/>
                  <wp:docPr id="41" name="Imagen 41" descr="http://www.conceptmaps.it/images/spaz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conceptmaps.it/images/spaz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</w:p>
        </w:tc>
      </w:tr>
      <w:tr w:rsidR="0009283A" w:rsidRPr="0009283A">
        <w:trPr>
          <w:tblCellSpacing w:w="0" w:type="dxa"/>
        </w:trPr>
        <w:tc>
          <w:tcPr>
            <w:tcW w:w="4850" w:type="pct"/>
            <w:vMerge w:val="restart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09283A">
              <w:rPr>
                <w:rFonts w:ascii="Arial" w:eastAsia="Times New Roman" w:hAnsi="Arial" w:cs="Arial"/>
                <w:b/>
                <w:bCs/>
                <w:color w:val="81A036"/>
                <w:lang w:eastAsia="es-ES"/>
              </w:rPr>
              <w:t>Ventajas de la utilización de los mapas conceptuales en las actividades docentes</w:t>
            </w:r>
            <w:r w:rsidRPr="0009283A">
              <w:rPr>
                <w:rFonts w:ascii="Arial" w:eastAsia="Times New Roman" w:hAnsi="Arial" w:cs="Arial"/>
                <w:b/>
                <w:bCs/>
                <w:color w:val="81A036"/>
                <w:lang w:eastAsia="es-ES"/>
              </w:rPr>
              <w:br/>
              <w:t> </w:t>
            </w:r>
            <w:r w:rsidRPr="0009283A">
              <w:rPr>
                <w:rFonts w:ascii="Arial" w:eastAsia="Times New Roman" w:hAnsi="Arial" w:cs="Arial"/>
                <w:color w:val="666666"/>
                <w:lang w:eastAsia="es-ES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"/>
              <w:gridCol w:w="8152"/>
            </w:tblGrid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42" name="Imagen 42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Los mapas conceptuales son fáciles de usar, la mayoría de los usuarios se convierten en expertos en una o dos horas.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43" name="Imagen 43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Los mapas conceptuales mejoran el aprendizaje.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44" name="Imagen 44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Los mapas conceptuales creados por los estudiantes pueden ser evaluados para </w:t>
                  </w: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lastRenderedPageBreak/>
                    <w:t>revelar una eventual desinformación o falta de comprensión.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lastRenderedPageBreak/>
                    <w:drawing>
                      <wp:inline distT="0" distB="0" distL="0" distR="0">
                        <wp:extent cx="87630" cy="87630"/>
                        <wp:effectExtent l="19050" t="0" r="7620" b="0"/>
                        <wp:docPr id="45" name="Imagen 45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Los mapas conceptuales ofrecen una representación espacial de los contenidos, lo que ayuda a la memorización.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46" name="Imagen 46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Los instrumentos para la construcción de la red aumentan y mejoran la comprensión, e influyen directamente en la creación del conocimiento.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47" name="Imagen 47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Mejora la sedimentación de los contenidos objeto de estudio.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48" name="Imagen 48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Los mapas conceptuales muestran la interconexión de las ideas desde diversos puntos de vista, de la misma manera en </w:t>
                  </w:r>
                  <w:proofErr w:type="spellStart"/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en</w:t>
                  </w:r>
                  <w:proofErr w:type="spellEnd"/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 la cuales diversas personas pueden concebirlas.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49" name="Imagen 49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Los mapas mejoran la capacidad de solución de problemas por parte de los estudiantes.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50" name="Imagen 50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Los mapas representan correctamente la estructura de las ideas en la memoria y cómo estas se relacionan entre sí.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51" name="Imagen 51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Está demostrado que cuando un estudiante sabe de antemano que su comprensión de la lección será evidenciada en un mapa, este hecho lo estimula a venir preparado a clase.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52" name="Imagen 52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En la interacción entre los estudiantes, estos demuestran una profunda comprensión del material representado en el mapa y con una dosis no indiferente de criticismo.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53" name="Imagen 53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El mismo tipo de análisis crítico se produce entre los estudiantes cuando se les requiere producir mapas conceptuales en modo colaborativo. 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54" name="Imagen 54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Los estudiantes mejoran la asimilación de las conferencias cuando utilizan como recurso de estudio los mapas conceptuales.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55" name="Imagen 55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>La utilización de los mapas conceptuales mejora la conducción de la lección por parte de los docentes. </w:t>
                  </w:r>
                </w:p>
              </w:tc>
            </w:tr>
            <w:tr w:rsidR="0009283A" w:rsidRPr="0009283A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noProof/>
                      <w:color w:val="666666"/>
                      <w:lang w:eastAsia="es-ES"/>
                    </w:rPr>
                    <w:drawing>
                      <wp:inline distT="0" distB="0" distL="0" distR="0">
                        <wp:extent cx="87630" cy="87630"/>
                        <wp:effectExtent l="19050" t="0" r="7620" b="0"/>
                        <wp:docPr id="56" name="Imagen 56" descr="punto ele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punto ele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09283A" w:rsidRPr="0009283A" w:rsidRDefault="0009283A" w:rsidP="0009283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</w:pPr>
                  <w:r w:rsidRPr="0009283A">
                    <w:rPr>
                      <w:rFonts w:ascii="Arial" w:eastAsia="Times New Roman" w:hAnsi="Arial" w:cs="Arial"/>
                      <w:color w:val="666666"/>
                      <w:lang w:eastAsia="es-ES"/>
                    </w:rPr>
                    <w:t xml:space="preserve">La presencia del mapa estimula la percepción visual y hace más interesante el aprendizaje. </w:t>
                  </w:r>
                </w:p>
              </w:tc>
            </w:tr>
          </w:tbl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9283A" w:rsidRPr="0009283A">
        <w:trPr>
          <w:gridAfter w:val="1"/>
          <w:wAfter w:w="144" w:type="dxa"/>
          <w:trHeight w:val="3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9283A" w:rsidRPr="0009283A" w:rsidRDefault="0009283A" w:rsidP="000928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lang w:eastAsia="es-ES"/>
              </w:rPr>
            </w:pPr>
          </w:p>
        </w:tc>
      </w:tr>
    </w:tbl>
    <w:p w:rsidR="0009283A" w:rsidRPr="0009283A" w:rsidRDefault="0009283A" w:rsidP="0009283A">
      <w:pPr>
        <w:spacing w:after="0"/>
        <w:jc w:val="both"/>
        <w:rPr>
          <w:rFonts w:ascii="Arial" w:hAnsi="Arial" w:cs="Arial"/>
        </w:rPr>
      </w:pPr>
    </w:p>
    <w:sectPr w:rsidR="0009283A" w:rsidRPr="00092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283A"/>
    <w:rsid w:val="0009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283A"/>
    <w:rPr>
      <w:strike w:val="0"/>
      <w:dstrike w:val="0"/>
      <w:color w:val="DFA8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9283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tmaps.it/../-/KM-Brainstorming-esp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ceptmaps.it/KM-Brainstorming-esp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://www.conceptmaps.it/KM-DidacticUseOfMaps-esp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3542</Characters>
  <Application>Microsoft Office Word</Application>
  <DocSecurity>0</DocSecurity>
  <Lines>29</Lines>
  <Paragraphs>8</Paragraphs>
  <ScaleCrop>false</ScaleCrop>
  <Company>INFORMATICA ACADEMICA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cl18417</dc:creator>
  <cp:keywords/>
  <dc:description/>
  <cp:lastModifiedBy>cl18417</cp:lastModifiedBy>
  <cp:revision>1</cp:revision>
  <dcterms:created xsi:type="dcterms:W3CDTF">2009-09-10T20:15:00Z</dcterms:created>
  <dcterms:modified xsi:type="dcterms:W3CDTF">2009-09-10T20:22:00Z</dcterms:modified>
</cp:coreProperties>
</file>