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76342" w:rsidRPr="008F3EF4" w:rsidRDefault="00E21128" w:rsidP="00C22A39">
      <w:pPr>
        <w:spacing w:before="240" w:after="240" w:line="360" w:lineRule="auto"/>
        <w:ind w:left="-142"/>
        <w:rPr>
          <w:rFonts w:ascii="Times New Roman" w:hAnsi="Times New Roman"/>
          <w:b/>
          <w:color w:val="4F6228" w:themeColor="accent3" w:themeShade="80"/>
          <w:sz w:val="24"/>
        </w:rPr>
      </w:pPr>
      <w:r w:rsidRPr="008F3EF4">
        <w:rPr>
          <w:rFonts w:ascii="Times New Roman" w:hAnsi="Times New Roman"/>
          <w:b/>
          <w:color w:val="4F6228" w:themeColor="accent3" w:themeShade="80"/>
          <w:sz w:val="24"/>
        </w:rPr>
        <w:fldChar w:fldCharType="begin"/>
      </w:r>
      <w:r w:rsidR="00076342" w:rsidRPr="008F3EF4">
        <w:rPr>
          <w:rFonts w:ascii="Times New Roman" w:hAnsi="Times New Roman"/>
          <w:b/>
          <w:color w:val="4F6228" w:themeColor="accent3" w:themeShade="80"/>
          <w:sz w:val="24"/>
        </w:rPr>
        <w:instrText>HYPERLINK "http://cmapspublic.ihmc.us/rid=1G9GMJTS1-1FSB9J9-KX8/Nutrition_SA-UA-OA-12345" \o "Lien vers la page d'accueil de la Cmap du cours de nutrition:  IHMC CmapTools_Nutrition_DenyseW-Pelletier"</w:instrText>
      </w:r>
      <w:r w:rsidRPr="008F3EF4">
        <w:rPr>
          <w:rFonts w:ascii="Times New Roman" w:hAnsi="Times New Roman"/>
          <w:b/>
          <w:color w:val="4F6228" w:themeColor="accent3" w:themeShade="80"/>
          <w:sz w:val="24"/>
        </w:rPr>
        <w:fldChar w:fldCharType="separate"/>
      </w:r>
      <w:r w:rsidR="00076342" w:rsidRPr="008F3EF4">
        <w:rPr>
          <w:rStyle w:val="Lienhypertexte"/>
          <w:rFonts w:ascii="Times New Roman" w:hAnsi="Times New Roman"/>
          <w:b/>
          <w:sz w:val="24"/>
        </w:rPr>
        <w:t>OA#1. Appliquer l</w:t>
      </w:r>
      <w:r w:rsidR="00076342" w:rsidRPr="008F3EF4">
        <w:rPr>
          <w:rStyle w:val="Lienhypertexte"/>
          <w:rFonts w:ascii="Times New Roman" w:hAnsi="Times New Roman"/>
          <w:b/>
          <w:sz w:val="24"/>
        </w:rPr>
        <w:t>e</w:t>
      </w:r>
      <w:r w:rsidR="00076342" w:rsidRPr="008F3EF4">
        <w:rPr>
          <w:rStyle w:val="Lienhypertexte"/>
          <w:rFonts w:ascii="Times New Roman" w:hAnsi="Times New Roman"/>
          <w:b/>
          <w:sz w:val="24"/>
        </w:rPr>
        <w:t xml:space="preserve">s principes d’un régime alimentaire équilibré </w:t>
      </w:r>
      <w:r w:rsidRPr="008F3EF4">
        <w:rPr>
          <w:rFonts w:ascii="Times New Roman" w:hAnsi="Times New Roman"/>
          <w:b/>
          <w:color w:val="4F6228" w:themeColor="accent3" w:themeShade="80"/>
          <w:sz w:val="24"/>
        </w:rPr>
        <w:fldChar w:fldCharType="end"/>
      </w:r>
      <w:r w:rsidR="00076342" w:rsidRPr="008F3EF4">
        <w:rPr>
          <w:rFonts w:ascii="Times New Roman" w:hAnsi="Times New Roman"/>
          <w:b/>
          <w:color w:val="4F6228" w:themeColor="accent3" w:themeShade="80"/>
          <w:sz w:val="24"/>
        </w:rPr>
        <w:t xml:space="preserve"> </w:t>
      </w:r>
      <w:r w:rsidR="0078221B" w:rsidRPr="008F3EF4">
        <w:rPr>
          <w:rFonts w:ascii="Times New Roman" w:hAnsi="Times New Roman"/>
          <w:b/>
          <w:color w:val="4F6228" w:themeColor="accent3" w:themeShade="80"/>
          <w:sz w:val="24"/>
        </w:rPr>
        <w:t xml:space="preserve"> </w:t>
      </w:r>
    </w:p>
    <w:p w:rsidR="0067627A" w:rsidRPr="008F3EF4" w:rsidRDefault="00343798" w:rsidP="00C22A39">
      <w:pPr>
        <w:spacing w:before="120" w:after="0" w:line="360" w:lineRule="auto"/>
        <w:ind w:left="-142"/>
        <w:rPr>
          <w:rFonts w:ascii="Times New Roman" w:hAnsi="Times New Roman" w:cs="Arial"/>
          <w:b/>
          <w:sz w:val="24"/>
          <w:szCs w:val="20"/>
        </w:rPr>
      </w:pPr>
      <w:r w:rsidRPr="008F3EF4">
        <w:rPr>
          <w:rFonts w:ascii="Times New Roman" w:hAnsi="Times New Roman" w:cs="Arial"/>
          <w:b/>
          <w:sz w:val="24"/>
          <w:szCs w:val="20"/>
        </w:rPr>
        <w:t>1.0  Composition de menus équilibrés, respectant les besoins nutritionnels et énergétiques individuels</w:t>
      </w:r>
    </w:p>
    <w:p w:rsidR="00076342" w:rsidRPr="008F3EF4" w:rsidRDefault="00343798" w:rsidP="00C22A39">
      <w:pPr>
        <w:spacing w:before="120" w:after="0" w:line="360" w:lineRule="auto"/>
        <w:ind w:left="-142"/>
        <w:rPr>
          <w:rFonts w:ascii="Times New Roman" w:hAnsi="Times New Roman" w:cs="Arial"/>
          <w:b/>
          <w:sz w:val="24"/>
          <w:szCs w:val="20"/>
        </w:rPr>
      </w:pPr>
      <w:r w:rsidRPr="008F3EF4">
        <w:rPr>
          <w:rFonts w:ascii="Times New Roman" w:hAnsi="Times New Roman" w:cs="Arial"/>
          <w:b/>
          <w:sz w:val="24"/>
          <w:szCs w:val="20"/>
        </w:rPr>
        <w:t>1.1  Outils d’analyse de l’alimentation</w:t>
      </w:r>
    </w:p>
    <w:p w:rsidR="00166B35" w:rsidRPr="008F3EF4" w:rsidRDefault="00343798" w:rsidP="00C22A39">
      <w:pPr>
        <w:spacing w:before="120" w:after="0" w:line="360" w:lineRule="auto"/>
        <w:ind w:left="-142"/>
        <w:rPr>
          <w:rFonts w:ascii="Times New Roman" w:hAnsi="Times New Roman" w:cs="Arial"/>
          <w:b/>
          <w:sz w:val="24"/>
          <w:szCs w:val="20"/>
        </w:rPr>
      </w:pPr>
      <w:r w:rsidRPr="008F3EF4">
        <w:rPr>
          <w:rFonts w:ascii="Times New Roman" w:hAnsi="Times New Roman" w:cs="Arial"/>
          <w:b/>
          <w:sz w:val="24"/>
          <w:szCs w:val="20"/>
        </w:rPr>
        <w:t>1.1.1  Méthode de cueillette et consignation des informations pertinentes</w:t>
      </w:r>
    </w:p>
    <w:p w:rsidR="00540B16" w:rsidRPr="008F3EF4" w:rsidRDefault="00343798" w:rsidP="00C22A39">
      <w:pPr>
        <w:spacing w:before="120" w:after="0" w:line="360" w:lineRule="auto"/>
        <w:ind w:left="-142"/>
        <w:rPr>
          <w:rFonts w:ascii="Times New Roman" w:hAnsi="Times New Roman" w:cs="Arial"/>
          <w:b/>
          <w:sz w:val="24"/>
          <w:szCs w:val="20"/>
        </w:rPr>
      </w:pPr>
      <w:r w:rsidRPr="008F3EF4">
        <w:rPr>
          <w:rFonts w:ascii="Times New Roman" w:hAnsi="Times New Roman" w:cs="Arial"/>
          <w:b/>
          <w:sz w:val="24"/>
          <w:szCs w:val="20"/>
        </w:rPr>
        <w:t>1.1.2  Analyse de menus, lacunes et conséquences sur l’apport nutritionnel et énergétique, risques encourus sur l’état de santé</w:t>
      </w:r>
    </w:p>
    <w:p w:rsidR="00C22A39" w:rsidRPr="008F3EF4" w:rsidRDefault="00C11E11" w:rsidP="008F3EF4">
      <w:pPr>
        <w:spacing w:before="120" w:after="0" w:line="360" w:lineRule="auto"/>
        <w:ind w:left="-142"/>
        <w:rPr>
          <w:rFonts w:ascii="Times New Roman" w:hAnsi="Times New Roman" w:cs="Arial"/>
          <w:b/>
          <w:sz w:val="24"/>
          <w:szCs w:val="20"/>
        </w:rPr>
      </w:pPr>
      <w:r w:rsidRPr="008F3EF4">
        <w:rPr>
          <w:rFonts w:ascii="Times New Roman" w:hAnsi="Times New Roman" w:cs="Arial"/>
          <w:b/>
          <w:sz w:val="24"/>
          <w:szCs w:val="20"/>
        </w:rPr>
        <w:t xml:space="preserve">1.1.3  </w:t>
      </w:r>
      <w:r w:rsidR="00166B35" w:rsidRPr="008F3EF4">
        <w:rPr>
          <w:rFonts w:ascii="Times New Roman" w:hAnsi="Times New Roman" w:cs="Arial"/>
          <w:b/>
          <w:sz w:val="24"/>
          <w:szCs w:val="20"/>
        </w:rPr>
        <w:t>Suggestions alimentaires en vue de combler les déficiences nutritionnelles détectées</w:t>
      </w:r>
    </w:p>
    <w:p w:rsidR="002E195E" w:rsidRPr="00B1599D" w:rsidRDefault="002E195E" w:rsidP="007D2E02">
      <w:pPr>
        <w:spacing w:after="0" w:line="360" w:lineRule="auto"/>
        <w:ind w:left="-142"/>
        <w:rPr>
          <w:rFonts w:asciiTheme="majorHAnsi" w:hAnsiTheme="majorHAnsi" w:cs="Arial"/>
          <w:b/>
          <w:sz w:val="20"/>
          <w:szCs w:val="20"/>
        </w:rPr>
      </w:pPr>
    </w:p>
    <w:tbl>
      <w:tblPr>
        <w:tblW w:w="10329" w:type="dxa"/>
        <w:jc w:val="center"/>
        <w:tblCellMar>
          <w:left w:w="0" w:type="dxa"/>
          <w:right w:w="0" w:type="dxa"/>
        </w:tblCellMar>
        <w:tblLook w:val="04A0"/>
      </w:tblPr>
      <w:tblGrid>
        <w:gridCol w:w="10329"/>
      </w:tblGrid>
      <w:tr w:rsidR="009910F8" w:rsidRPr="009910F8">
        <w:trPr>
          <w:jc w:val="center"/>
        </w:trPr>
        <w:tc>
          <w:tcPr>
            <w:tcW w:w="10329" w:type="dxa"/>
            <w:shd w:val="clear" w:color="auto" w:fill="FFE4D5"/>
            <w:tcMar>
              <w:top w:w="75" w:type="dxa"/>
              <w:left w:w="75" w:type="dxa"/>
              <w:bottom w:w="75" w:type="dxa"/>
              <w:right w:w="75" w:type="dxa"/>
            </w:tcMar>
            <w:vAlign w:val="center"/>
          </w:tcPr>
          <w:p w:rsidR="009910F8" w:rsidRPr="009910F8" w:rsidRDefault="00343798" w:rsidP="00283392">
            <w:pPr>
              <w:spacing w:after="0" w:line="240" w:lineRule="auto"/>
              <w:ind w:left="912" w:right="257" w:hanging="635"/>
              <w:jc w:val="both"/>
              <w:rPr>
                <w:rFonts w:ascii="Arial" w:eastAsia="Times New Roman" w:hAnsi="Arial" w:cs="Arial"/>
                <w:b/>
                <w:bCs/>
                <w:color w:val="1B4008"/>
                <w:sz w:val="20"/>
                <w:szCs w:val="20"/>
                <w:lang w:eastAsia="fr-CA"/>
              </w:rPr>
            </w:pPr>
            <w:r>
              <w:rPr>
                <w:rFonts w:ascii="Arial" w:eastAsia="Times New Roman" w:hAnsi="Arial" w:cs="Arial"/>
                <w:b/>
                <w:bCs/>
                <w:color w:val="1B4008"/>
                <w:sz w:val="20"/>
                <w:szCs w:val="20"/>
                <w:lang w:eastAsia="fr-CA"/>
              </w:rPr>
              <w:t>1.0</w:t>
            </w:r>
            <w:r w:rsidR="005C43AF">
              <w:rPr>
                <w:rFonts w:ascii="Arial" w:eastAsia="Times New Roman" w:hAnsi="Arial" w:cs="Arial"/>
                <w:b/>
                <w:bCs/>
                <w:color w:val="1B4008"/>
                <w:sz w:val="20"/>
                <w:szCs w:val="20"/>
                <w:lang w:eastAsia="fr-CA"/>
              </w:rPr>
              <w:t xml:space="preserve"> Composition de menus équilibrés, respectant les </w:t>
            </w:r>
            <w:r>
              <w:rPr>
                <w:rFonts w:ascii="Arial" w:eastAsia="Times New Roman" w:hAnsi="Arial" w:cs="Arial"/>
                <w:b/>
                <w:bCs/>
                <w:color w:val="1B4008"/>
                <w:sz w:val="20"/>
                <w:szCs w:val="20"/>
                <w:lang w:eastAsia="fr-CA"/>
              </w:rPr>
              <w:t>besoins nutritionnels et énergétiques individuels</w:t>
            </w:r>
          </w:p>
        </w:tc>
      </w:tr>
      <w:tr w:rsidR="009910F8" w:rsidRPr="009910F8">
        <w:trPr>
          <w:jc w:val="center"/>
        </w:trPr>
        <w:tc>
          <w:tcPr>
            <w:tcW w:w="10329" w:type="dxa"/>
          </w:tcPr>
          <w:p w:rsidR="003C31AC" w:rsidRPr="00317735" w:rsidRDefault="003C31AC" w:rsidP="00C22A39">
            <w:pPr>
              <w:spacing w:after="0" w:line="240" w:lineRule="auto"/>
              <w:ind w:right="128"/>
              <w:jc w:val="both"/>
              <w:rPr>
                <w:rFonts w:ascii="Times New Roman" w:eastAsia="Times New Roman" w:hAnsi="Times New Roman" w:cs="Arial"/>
                <w:b/>
                <w:color w:val="000000"/>
                <w:sz w:val="10"/>
                <w:szCs w:val="20"/>
                <w:u w:val="single"/>
                <w:lang w:eastAsia="fr-CA"/>
              </w:rPr>
            </w:pPr>
          </w:p>
          <w:p w:rsidR="008F3EF4" w:rsidRDefault="008F3EF4" w:rsidP="00C22A39">
            <w:pPr>
              <w:tabs>
                <w:tab w:val="right" w:pos="9214"/>
              </w:tabs>
              <w:spacing w:before="120" w:after="120" w:line="240" w:lineRule="auto"/>
              <w:ind w:left="561" w:right="414"/>
              <w:jc w:val="both"/>
              <w:rPr>
                <w:rFonts w:ascii="Times New Roman" w:eastAsia="Helvetica" w:hAnsi="Times New Roman"/>
                <w:sz w:val="24"/>
                <w:szCs w:val="18"/>
                <w:lang w:eastAsia="fr-CA"/>
              </w:rPr>
            </w:pPr>
          </w:p>
          <w:p w:rsidR="00C22A39" w:rsidRDefault="003C31AC" w:rsidP="00C22A39">
            <w:pPr>
              <w:tabs>
                <w:tab w:val="right" w:pos="9214"/>
              </w:tabs>
              <w:spacing w:before="120" w:after="120" w:line="240" w:lineRule="auto"/>
              <w:ind w:left="561" w:right="414"/>
              <w:jc w:val="both"/>
              <w:rPr>
                <w:rFonts w:ascii="Times New Roman" w:hAnsi="Times New Roman"/>
                <w:sz w:val="24"/>
              </w:rPr>
            </w:pPr>
            <w:r w:rsidRPr="00317735">
              <w:rPr>
                <w:rFonts w:ascii="Times New Roman" w:eastAsia="Helvetica" w:hAnsi="Times New Roman"/>
                <w:sz w:val="24"/>
                <w:szCs w:val="18"/>
                <w:lang w:eastAsia="fr-CA"/>
              </w:rPr>
              <w:t>Le programme de soins infirmiers a pour but, entre autre, d’«</w:t>
            </w:r>
            <w:r w:rsidRPr="00317735">
              <w:rPr>
                <w:rFonts w:ascii="Times New Roman" w:hAnsi="Times New Roman"/>
                <w:color w:val="0000FF"/>
                <w:sz w:val="24"/>
              </w:rPr>
              <w:t>assister la personne dans l’identification de ses besoins de santé</w:t>
            </w:r>
            <w:r w:rsidRPr="00317735">
              <w:rPr>
                <w:rFonts w:ascii="Times New Roman" w:eastAsia="Helvetica" w:hAnsi="Times New Roman"/>
                <w:sz w:val="24"/>
                <w:szCs w:val="18"/>
                <w:lang w:eastAsia="fr-CA"/>
              </w:rPr>
              <w:t>». Le cours de nutrition veut donc vous inviter à comprendre certains problèmes de santé reliés à la nutrition et expliquer leurs impacts possibles sur le régime alimentaire. Par conséquent, à la fin de votre parcours d’apprentissage, vous devrez démontrer votre capacité à établir la relation entre les principales recommandations en nutrition émises par Santé Canada, les besoins nutritionnels exigés par l’état de santé de la personne soignée et son apport alimentaire. Ces référents consensuels seront enseignés dans l’esprit d’une vision intégrée du corps humain et de son fonctionnement, puisque la cible visée est d’ «</w:t>
            </w:r>
            <w:r w:rsidRPr="00317735">
              <w:rPr>
                <w:rFonts w:ascii="Times New Roman" w:hAnsi="Times New Roman"/>
                <w:color w:val="0000FF"/>
                <w:sz w:val="24"/>
              </w:rPr>
              <w:t>Établir des liens entre la nutrition et le fonctionnement de l’organisme</w:t>
            </w:r>
            <w:r w:rsidRPr="00317735">
              <w:rPr>
                <w:rFonts w:ascii="Times New Roman" w:eastAsia="Helvetica" w:hAnsi="Times New Roman"/>
                <w:sz w:val="24"/>
                <w:szCs w:val="18"/>
                <w:lang w:eastAsia="fr-CA"/>
              </w:rPr>
              <w:t>». Elle s’insère à l’intérieur de la compétence «</w:t>
            </w:r>
            <w:r w:rsidRPr="00317735">
              <w:rPr>
                <w:rFonts w:ascii="Times New Roman" w:hAnsi="Times New Roman"/>
                <w:color w:val="0000FF"/>
                <w:sz w:val="24"/>
              </w:rPr>
              <w:t xml:space="preserve">Développer une vision intégrée du corps humain et de son fonctionnement </w:t>
            </w:r>
            <w:r w:rsidRPr="00317735">
              <w:rPr>
                <w:rFonts w:ascii="Times New Roman" w:hAnsi="Times New Roman"/>
                <w:sz w:val="24"/>
              </w:rPr>
              <w:t>».</w:t>
            </w:r>
          </w:p>
          <w:p w:rsidR="00C22A39" w:rsidRDefault="00C22A39" w:rsidP="00C22A39">
            <w:pPr>
              <w:tabs>
                <w:tab w:val="right" w:pos="9214"/>
              </w:tabs>
              <w:spacing w:before="120" w:after="120" w:line="240" w:lineRule="auto"/>
              <w:ind w:left="561" w:right="414"/>
              <w:jc w:val="both"/>
              <w:rPr>
                <w:rFonts w:ascii="Times New Roman" w:hAnsi="Times New Roman"/>
                <w:sz w:val="24"/>
              </w:rPr>
            </w:pPr>
          </w:p>
          <w:p w:rsidR="003C31AC" w:rsidRPr="00317735" w:rsidRDefault="003C31AC" w:rsidP="00C22A39">
            <w:pPr>
              <w:tabs>
                <w:tab w:val="right" w:pos="9214"/>
              </w:tabs>
              <w:spacing w:before="120" w:after="120" w:line="240" w:lineRule="auto"/>
              <w:ind w:left="561" w:right="414"/>
              <w:jc w:val="both"/>
              <w:rPr>
                <w:rFonts w:ascii="Times New Roman" w:hAnsi="Times New Roman"/>
                <w:sz w:val="24"/>
              </w:rPr>
            </w:pPr>
            <w:r w:rsidRPr="00317735">
              <w:rPr>
                <w:rFonts w:ascii="Times New Roman" w:hAnsi="Times New Roman"/>
                <w:sz w:val="24"/>
              </w:rPr>
              <w:t>Consé</w:t>
            </w:r>
            <w:r w:rsidR="00317735">
              <w:rPr>
                <w:rFonts w:ascii="Times New Roman" w:hAnsi="Times New Roman"/>
                <w:sz w:val="24"/>
              </w:rPr>
              <w:t>quemment, pour cette partie du cours,</w:t>
            </w:r>
            <w:r w:rsidRPr="00317735">
              <w:rPr>
                <w:rFonts w:ascii="Times New Roman" w:hAnsi="Times New Roman"/>
                <w:sz w:val="24"/>
              </w:rPr>
              <w:t xml:space="preserve"> vous serez appelés à </w:t>
            </w:r>
            <w:r w:rsidR="00E805C3">
              <w:rPr>
                <w:rFonts w:ascii="Times New Roman" w:hAnsi="Times New Roman"/>
                <w:sz w:val="24"/>
              </w:rPr>
              <w:t>développer le volet « alimentation » du thème central qu’est la nutrition,</w:t>
            </w:r>
            <w:r w:rsidRPr="00317735">
              <w:rPr>
                <w:rFonts w:ascii="Times New Roman" w:hAnsi="Times New Roman"/>
                <w:sz w:val="24"/>
              </w:rPr>
              <w:t xml:space="preserve"> élément important du maintien de l’homéostasie du corps humain. </w:t>
            </w:r>
          </w:p>
          <w:p w:rsidR="00C22A39" w:rsidRDefault="00C22A39" w:rsidP="001977C2">
            <w:pPr>
              <w:tabs>
                <w:tab w:val="right" w:pos="9214"/>
                <w:tab w:val="right" w:pos="9356"/>
              </w:tabs>
              <w:spacing w:before="120" w:after="120" w:line="240" w:lineRule="auto"/>
              <w:ind w:left="561" w:right="414"/>
              <w:jc w:val="both"/>
              <w:rPr>
                <w:rFonts w:ascii="Times New Roman" w:hAnsi="Times New Roman"/>
                <w:sz w:val="24"/>
              </w:rPr>
            </w:pPr>
          </w:p>
          <w:p w:rsidR="00861661" w:rsidRDefault="003C31AC" w:rsidP="001977C2">
            <w:pPr>
              <w:tabs>
                <w:tab w:val="right" w:pos="9214"/>
                <w:tab w:val="right" w:pos="9356"/>
              </w:tabs>
              <w:spacing w:before="120" w:after="120" w:line="240" w:lineRule="auto"/>
              <w:ind w:left="561" w:right="414"/>
              <w:jc w:val="both"/>
              <w:rPr>
                <w:rFonts w:ascii="Times New Roman" w:hAnsi="Times New Roman"/>
                <w:sz w:val="24"/>
                <w:szCs w:val="18"/>
              </w:rPr>
            </w:pPr>
            <w:r w:rsidRPr="00317735">
              <w:rPr>
                <w:rFonts w:ascii="Times New Roman" w:hAnsi="Times New Roman"/>
                <w:sz w:val="24"/>
              </w:rPr>
              <w:t xml:space="preserve">Lors de situations d’apprentissage intégrées au scénario pédagogique, vous devrez démontrer votre </w:t>
            </w:r>
            <w:r w:rsidR="00861661">
              <w:rPr>
                <w:rFonts w:ascii="Times New Roman" w:hAnsi="Times New Roman"/>
                <w:sz w:val="24"/>
              </w:rPr>
              <w:t>capacité à</w:t>
            </w:r>
            <w:r w:rsidRPr="00317735">
              <w:rPr>
                <w:rFonts w:ascii="Times New Roman" w:hAnsi="Times New Roman"/>
                <w:sz w:val="24"/>
              </w:rPr>
              <w:t xml:space="preserve"> </w:t>
            </w:r>
            <w:r w:rsidR="00885C2B">
              <w:rPr>
                <w:rFonts w:ascii="Times New Roman" w:hAnsi="Times New Roman"/>
                <w:sz w:val="24"/>
                <w:szCs w:val="18"/>
              </w:rPr>
              <w:t>a</w:t>
            </w:r>
            <w:r w:rsidR="003D6C78" w:rsidRPr="00317735">
              <w:rPr>
                <w:rFonts w:ascii="Times New Roman" w:hAnsi="Times New Roman"/>
                <w:sz w:val="24"/>
                <w:szCs w:val="18"/>
              </w:rPr>
              <w:t>ppliquer les principes d’un régime alimentaire équilibré</w:t>
            </w:r>
            <w:r w:rsidR="00861661">
              <w:rPr>
                <w:rFonts w:ascii="Times New Roman" w:hAnsi="Times New Roman"/>
                <w:sz w:val="24"/>
                <w:szCs w:val="18"/>
              </w:rPr>
              <w:t xml:space="preserve"> par la composition de</w:t>
            </w:r>
            <w:r w:rsidR="003D6C78" w:rsidRPr="00317735">
              <w:rPr>
                <w:rFonts w:ascii="Times New Roman" w:hAnsi="Times New Roman"/>
                <w:sz w:val="24"/>
                <w:szCs w:val="18"/>
              </w:rPr>
              <w:t xml:space="preserve"> menu</w:t>
            </w:r>
            <w:r w:rsidR="00861661">
              <w:rPr>
                <w:rFonts w:ascii="Times New Roman" w:hAnsi="Times New Roman"/>
                <w:sz w:val="24"/>
                <w:szCs w:val="18"/>
              </w:rPr>
              <w:t>s</w:t>
            </w:r>
            <w:r w:rsidR="003D6C78" w:rsidRPr="00317735">
              <w:rPr>
                <w:rFonts w:ascii="Times New Roman" w:hAnsi="Times New Roman"/>
                <w:sz w:val="24"/>
                <w:szCs w:val="18"/>
              </w:rPr>
              <w:t xml:space="preserve"> qui respecte</w:t>
            </w:r>
            <w:r w:rsidR="00861661">
              <w:rPr>
                <w:rFonts w:ascii="Times New Roman" w:hAnsi="Times New Roman"/>
                <w:sz w:val="24"/>
                <w:szCs w:val="18"/>
              </w:rPr>
              <w:t>nt</w:t>
            </w:r>
            <w:r w:rsidR="003D6C78" w:rsidRPr="00317735">
              <w:rPr>
                <w:rFonts w:ascii="Times New Roman" w:hAnsi="Times New Roman"/>
                <w:sz w:val="24"/>
                <w:szCs w:val="18"/>
              </w:rPr>
              <w:t xml:space="preserve"> les besoins nutritionnels et énergétiques d’une personne, dans le but qu’elle maintienne un bon état de santé.</w:t>
            </w:r>
          </w:p>
          <w:p w:rsidR="00861661" w:rsidRPr="00861661" w:rsidRDefault="00861661" w:rsidP="001977C2">
            <w:pPr>
              <w:tabs>
                <w:tab w:val="right" w:pos="9214"/>
                <w:tab w:val="right" w:pos="9356"/>
              </w:tabs>
              <w:spacing w:before="120" w:after="120" w:line="240" w:lineRule="auto"/>
              <w:ind w:left="561" w:right="414"/>
              <w:jc w:val="both"/>
              <w:rPr>
                <w:rFonts w:ascii="Times New Roman" w:hAnsi="Times New Roman"/>
                <w:sz w:val="24"/>
                <w:szCs w:val="18"/>
              </w:rPr>
            </w:pPr>
          </w:p>
          <w:p w:rsidR="00861661" w:rsidRPr="007D2E02" w:rsidRDefault="00861661" w:rsidP="008F3EF4">
            <w:pPr>
              <w:pStyle w:val="titre-question"/>
            </w:pPr>
            <w:bookmarkStart w:id="0" w:name="_Toc55896537"/>
            <w:r w:rsidRPr="007D2E02">
              <w:t>Les aliments que je mange, m’apportent-ils tous les nutriments  dont mon corps a besoin?</w:t>
            </w:r>
            <w:bookmarkEnd w:id="0"/>
          </w:p>
          <w:p w:rsidR="008F3EF4" w:rsidRDefault="00E13AD6" w:rsidP="008F3EF4">
            <w:pPr>
              <w:tabs>
                <w:tab w:val="left" w:pos="1985"/>
                <w:tab w:val="left" w:pos="7088"/>
              </w:tabs>
              <w:spacing w:line="240" w:lineRule="auto"/>
              <w:ind w:left="561" w:right="414"/>
              <w:jc w:val="both"/>
              <w:rPr>
                <w:rFonts w:ascii="Times New Roman" w:hAnsi="Times New Roman"/>
                <w:sz w:val="24"/>
              </w:rPr>
            </w:pPr>
            <w:r>
              <w:rPr>
                <w:rFonts w:ascii="Times New Roman" w:hAnsi="Times New Roman"/>
                <w:sz w:val="24"/>
              </w:rPr>
              <w:t xml:space="preserve">Pour répondre à la question précédente, nous devons d’abord </w:t>
            </w:r>
            <w:r w:rsidR="00F31138">
              <w:rPr>
                <w:rFonts w:ascii="Times New Roman" w:hAnsi="Times New Roman"/>
                <w:sz w:val="24"/>
              </w:rPr>
              <w:t>préciser</w:t>
            </w:r>
            <w:r w:rsidR="001977C2">
              <w:rPr>
                <w:rFonts w:ascii="Times New Roman" w:hAnsi="Times New Roman"/>
                <w:sz w:val="24"/>
              </w:rPr>
              <w:t xml:space="preserve"> ceci :</w:t>
            </w:r>
            <w:r>
              <w:rPr>
                <w:rFonts w:ascii="Times New Roman" w:hAnsi="Times New Roman"/>
                <w:sz w:val="24"/>
              </w:rPr>
              <w:t xml:space="preserve"> l</w:t>
            </w:r>
            <w:r w:rsidR="00861661" w:rsidRPr="00861661">
              <w:rPr>
                <w:rFonts w:ascii="Times New Roman" w:hAnsi="Times New Roman"/>
                <w:sz w:val="24"/>
              </w:rPr>
              <w:t xml:space="preserve">es aliments que nous mangeons fournissent des </w:t>
            </w:r>
            <w:r w:rsidR="00861661" w:rsidRPr="00861661">
              <w:rPr>
                <w:rFonts w:ascii="Times New Roman" w:hAnsi="Times New Roman"/>
                <w:b/>
                <w:sz w:val="24"/>
              </w:rPr>
              <w:t>nutriments</w:t>
            </w:r>
            <w:r w:rsidR="00861661" w:rsidRPr="00861661">
              <w:rPr>
                <w:rFonts w:ascii="Times New Roman" w:hAnsi="Times New Roman"/>
                <w:sz w:val="24"/>
              </w:rPr>
              <w:t xml:space="preserve">, appelés souvent </w:t>
            </w:r>
            <w:r w:rsidR="00861661" w:rsidRPr="00861661">
              <w:rPr>
                <w:rFonts w:ascii="Times New Roman" w:hAnsi="Times New Roman"/>
                <w:i/>
                <w:sz w:val="24"/>
              </w:rPr>
              <w:t>éléments nutritifs</w:t>
            </w:r>
            <w:r w:rsidR="00861661" w:rsidRPr="00861661">
              <w:rPr>
                <w:rFonts w:ascii="Times New Roman" w:hAnsi="Times New Roman"/>
                <w:sz w:val="24"/>
              </w:rPr>
              <w:t xml:space="preserve">. Ces nutriments jouent des rôles essentiels </w:t>
            </w:r>
            <w:r w:rsidR="00C22A39">
              <w:rPr>
                <w:rFonts w:ascii="Times New Roman" w:hAnsi="Times New Roman"/>
                <w:sz w:val="24"/>
              </w:rPr>
              <w:t>dans le corps humain.</w:t>
            </w:r>
            <w:r w:rsidR="008F3EF4">
              <w:rPr>
                <w:rFonts w:ascii="Times New Roman" w:hAnsi="Times New Roman"/>
                <w:sz w:val="24"/>
              </w:rPr>
              <w:t xml:space="preserve"> </w:t>
            </w:r>
            <w:r w:rsidR="00861661" w:rsidRPr="00861661">
              <w:rPr>
                <w:rFonts w:ascii="Times New Roman" w:hAnsi="Times New Roman"/>
                <w:sz w:val="24"/>
              </w:rPr>
              <w:t>Ainsi, une bonne alimentation nous permet de conserver un bon état nutritionnel et permet à notre corps de fonctionner de façon optimale, tant physiquement que mentalement.</w:t>
            </w:r>
          </w:p>
          <w:p w:rsidR="00861661" w:rsidRPr="00861661" w:rsidRDefault="00861661" w:rsidP="008F3EF4">
            <w:pPr>
              <w:tabs>
                <w:tab w:val="left" w:pos="1985"/>
                <w:tab w:val="left" w:pos="7088"/>
              </w:tabs>
              <w:spacing w:line="240" w:lineRule="auto"/>
              <w:ind w:left="561" w:right="414"/>
              <w:jc w:val="both"/>
              <w:rPr>
                <w:rFonts w:ascii="Times New Roman" w:hAnsi="Times New Roman"/>
                <w:sz w:val="24"/>
              </w:rPr>
            </w:pPr>
          </w:p>
          <w:p w:rsidR="00861661" w:rsidRPr="00861661" w:rsidRDefault="00861661" w:rsidP="008F3EF4">
            <w:pPr>
              <w:pStyle w:val="titre-question"/>
            </w:pPr>
            <w:r w:rsidRPr="007D2E02">
              <w:t xml:space="preserve">Manger santé est l’une des clés importantes pour atteindre le sommet. </w:t>
            </w:r>
          </w:p>
          <w:p w:rsidR="00C22A39" w:rsidRDefault="00861661" w:rsidP="001977C2">
            <w:pPr>
              <w:tabs>
                <w:tab w:val="left" w:pos="1985"/>
                <w:tab w:val="left" w:pos="7088"/>
              </w:tabs>
              <w:spacing w:line="240" w:lineRule="auto"/>
              <w:ind w:left="561" w:right="414"/>
              <w:jc w:val="both"/>
              <w:rPr>
                <w:rFonts w:ascii="Times New Roman" w:hAnsi="Times New Roman"/>
                <w:sz w:val="24"/>
              </w:rPr>
            </w:pPr>
            <w:r w:rsidRPr="00861661">
              <w:rPr>
                <w:rFonts w:ascii="Times New Roman" w:hAnsi="Times New Roman"/>
                <w:b/>
                <w:sz w:val="24"/>
              </w:rPr>
              <w:t>Manger santé</w:t>
            </w:r>
            <w:r w:rsidRPr="00861661">
              <w:rPr>
                <w:rFonts w:ascii="Times New Roman" w:hAnsi="Times New Roman"/>
                <w:sz w:val="24"/>
              </w:rPr>
              <w:t>  signifie consommer quotidiennement des aliments nous apportant tous les nutriments dont notre co</w:t>
            </w:r>
            <w:r w:rsidR="00C22A39">
              <w:rPr>
                <w:rFonts w:ascii="Times New Roman" w:hAnsi="Times New Roman"/>
                <w:sz w:val="24"/>
              </w:rPr>
              <w:t xml:space="preserve">rps a besoin pour fonctionner. </w:t>
            </w:r>
          </w:p>
          <w:p w:rsidR="00861661" w:rsidRPr="00861661" w:rsidRDefault="00861661" w:rsidP="001977C2">
            <w:pPr>
              <w:tabs>
                <w:tab w:val="left" w:pos="1985"/>
                <w:tab w:val="left" w:pos="7088"/>
              </w:tabs>
              <w:spacing w:line="240" w:lineRule="auto"/>
              <w:ind w:left="561" w:right="414"/>
              <w:jc w:val="both"/>
              <w:rPr>
                <w:rFonts w:ascii="Times New Roman" w:hAnsi="Times New Roman"/>
                <w:sz w:val="24"/>
              </w:rPr>
            </w:pPr>
            <w:r w:rsidRPr="00861661">
              <w:rPr>
                <w:rFonts w:ascii="Times New Roman" w:hAnsi="Times New Roman"/>
                <w:sz w:val="24"/>
              </w:rPr>
              <w:t>Pour vérifier si notre alimentation est adéquate, il nous faudrait analyser chaque aliment consommé et calculer son apport en vitamines, minéraux, protéines, lipides et glucides. Cette longue procédure nécessite l’utilisation d’</w:t>
            </w:r>
            <w:r w:rsidR="00C22A39">
              <w:rPr>
                <w:rFonts w:ascii="Times New Roman" w:hAnsi="Times New Roman"/>
                <w:sz w:val="24"/>
              </w:rPr>
              <w:t xml:space="preserve">une table de valeur nutritive. </w:t>
            </w:r>
          </w:p>
          <w:p w:rsidR="00C22A39" w:rsidRDefault="00861661" w:rsidP="001977C2">
            <w:pPr>
              <w:tabs>
                <w:tab w:val="left" w:pos="1985"/>
                <w:tab w:val="left" w:pos="7088"/>
              </w:tabs>
              <w:spacing w:line="240" w:lineRule="auto"/>
              <w:ind w:left="561" w:right="414"/>
              <w:jc w:val="both"/>
              <w:rPr>
                <w:rFonts w:ascii="Times New Roman" w:hAnsi="Times New Roman"/>
                <w:sz w:val="24"/>
              </w:rPr>
            </w:pPr>
            <w:r w:rsidRPr="00861661">
              <w:rPr>
                <w:rFonts w:ascii="Times New Roman" w:hAnsi="Times New Roman"/>
                <w:sz w:val="24"/>
              </w:rPr>
              <w:t xml:space="preserve">Afin de nous faciliter la tâche et d’estimer rapidement si notre alimentation satisfait nos besoins nutritionnels, Santé Canada propose le </w:t>
            </w:r>
            <w:r w:rsidRPr="00861661">
              <w:rPr>
                <w:rFonts w:ascii="Times New Roman" w:hAnsi="Times New Roman"/>
                <w:b/>
                <w:sz w:val="24"/>
              </w:rPr>
              <w:t>guide alimentaire canadien</w:t>
            </w:r>
            <w:r w:rsidR="00C22A39">
              <w:rPr>
                <w:rFonts w:ascii="Times New Roman" w:hAnsi="Times New Roman"/>
                <w:sz w:val="24"/>
              </w:rPr>
              <w:t xml:space="preserve">. </w:t>
            </w:r>
            <w:r w:rsidRPr="00861661">
              <w:rPr>
                <w:rFonts w:ascii="Times New Roman" w:hAnsi="Times New Roman"/>
                <w:sz w:val="24"/>
              </w:rPr>
              <w:t>Il classe les aliments en quatre groupes selon leur va</w:t>
            </w:r>
            <w:r w:rsidR="00C22A39">
              <w:rPr>
                <w:rFonts w:ascii="Times New Roman" w:hAnsi="Times New Roman"/>
                <w:sz w:val="24"/>
              </w:rPr>
              <w:t xml:space="preserve">leur nutritive. On y retrouve: </w:t>
            </w:r>
            <w:r w:rsidRPr="00861661">
              <w:rPr>
                <w:rFonts w:ascii="Times New Roman" w:hAnsi="Times New Roman"/>
                <w:sz w:val="24"/>
              </w:rPr>
              <w:t>les produits céréaliers, les légumes et fruits, les produits laitiers et les viandes et substituts.</w:t>
            </w:r>
          </w:p>
          <w:p w:rsidR="00E13AD6" w:rsidRDefault="00861661" w:rsidP="001977C2">
            <w:pPr>
              <w:tabs>
                <w:tab w:val="left" w:pos="1985"/>
                <w:tab w:val="left" w:pos="7088"/>
              </w:tabs>
              <w:spacing w:line="240" w:lineRule="auto"/>
              <w:ind w:left="561" w:right="414"/>
              <w:jc w:val="both"/>
              <w:rPr>
                <w:rFonts w:ascii="Times New Roman" w:hAnsi="Times New Roman"/>
                <w:sz w:val="24"/>
              </w:rPr>
            </w:pPr>
            <w:r w:rsidRPr="00861661">
              <w:rPr>
                <w:rFonts w:ascii="Times New Roman" w:hAnsi="Times New Roman"/>
                <w:sz w:val="24"/>
              </w:rPr>
              <w:t xml:space="preserve"> </w:t>
            </w:r>
            <w:r w:rsidRPr="00861661">
              <w:rPr>
                <w:rFonts w:ascii="Times New Roman" w:hAnsi="Times New Roman"/>
                <w:sz w:val="24"/>
              </w:rPr>
              <w:br/>
            </w:r>
            <w:r w:rsidR="00E13AD6" w:rsidRPr="00861661">
              <w:rPr>
                <w:rFonts w:ascii="Times New Roman" w:hAnsi="Times New Roman"/>
                <w:sz w:val="24"/>
              </w:rPr>
              <w:t xml:space="preserve">Les aliments appartenant au groupe des </w:t>
            </w:r>
            <w:r w:rsidR="00E13AD6" w:rsidRPr="00861661">
              <w:rPr>
                <w:rFonts w:ascii="Times New Roman" w:hAnsi="Times New Roman"/>
                <w:b/>
                <w:sz w:val="24"/>
              </w:rPr>
              <w:t>légumes</w:t>
            </w:r>
            <w:r w:rsidR="00E13AD6" w:rsidRPr="00861661">
              <w:rPr>
                <w:rFonts w:ascii="Times New Roman" w:hAnsi="Times New Roman"/>
                <w:sz w:val="24"/>
              </w:rPr>
              <w:t xml:space="preserve"> </w:t>
            </w:r>
            <w:r w:rsidR="00E13AD6" w:rsidRPr="00861661">
              <w:rPr>
                <w:rFonts w:ascii="Times New Roman" w:hAnsi="Times New Roman"/>
                <w:b/>
                <w:sz w:val="24"/>
              </w:rPr>
              <w:t>et</w:t>
            </w:r>
            <w:r w:rsidR="00E13AD6" w:rsidRPr="00861661">
              <w:rPr>
                <w:rFonts w:ascii="Times New Roman" w:hAnsi="Times New Roman"/>
                <w:sz w:val="24"/>
              </w:rPr>
              <w:t xml:space="preserve"> </w:t>
            </w:r>
            <w:r w:rsidR="00E13AD6" w:rsidRPr="00861661">
              <w:rPr>
                <w:rFonts w:ascii="Times New Roman" w:hAnsi="Times New Roman"/>
                <w:b/>
                <w:sz w:val="24"/>
              </w:rPr>
              <w:t>fruits</w:t>
            </w:r>
            <w:r w:rsidR="00E13AD6" w:rsidRPr="00861661">
              <w:rPr>
                <w:rFonts w:ascii="Times New Roman" w:hAnsi="Times New Roman"/>
                <w:sz w:val="24"/>
              </w:rPr>
              <w:t xml:space="preserve"> fournissent des </w:t>
            </w:r>
            <w:r w:rsidR="00E13AD6" w:rsidRPr="00861661">
              <w:rPr>
                <w:rFonts w:ascii="Times New Roman" w:hAnsi="Times New Roman"/>
                <w:b/>
                <w:i/>
                <w:color w:val="C00000"/>
                <w:sz w:val="24"/>
              </w:rPr>
              <w:t>glucides</w:t>
            </w:r>
            <w:r w:rsidR="00E13AD6" w:rsidRPr="00861661">
              <w:rPr>
                <w:rFonts w:ascii="Times New Roman" w:hAnsi="Times New Roman"/>
                <w:sz w:val="24"/>
              </w:rPr>
              <w:t xml:space="preserve"> </w:t>
            </w:r>
            <w:r w:rsidR="00E13AD6" w:rsidRPr="00861661">
              <w:rPr>
                <w:rFonts w:ascii="Times New Roman" w:hAnsi="Times New Roman"/>
                <w:i/>
                <w:sz w:val="24"/>
              </w:rPr>
              <w:t>simples</w:t>
            </w:r>
            <w:r w:rsidR="00E13AD6" w:rsidRPr="00861661">
              <w:rPr>
                <w:rFonts w:ascii="Times New Roman" w:hAnsi="Times New Roman"/>
                <w:sz w:val="24"/>
              </w:rPr>
              <w:t xml:space="preserve">, des </w:t>
            </w:r>
            <w:r w:rsidR="00E13AD6" w:rsidRPr="00861661">
              <w:rPr>
                <w:rFonts w:ascii="Times New Roman" w:hAnsi="Times New Roman"/>
                <w:b/>
                <w:i/>
                <w:color w:val="C00000"/>
                <w:sz w:val="24"/>
              </w:rPr>
              <w:t>fibres</w:t>
            </w:r>
            <w:r w:rsidR="00E13AD6" w:rsidRPr="00861661">
              <w:rPr>
                <w:rFonts w:ascii="Times New Roman" w:hAnsi="Times New Roman"/>
                <w:color w:val="C00000"/>
                <w:sz w:val="24"/>
              </w:rPr>
              <w:t xml:space="preserve"> </w:t>
            </w:r>
            <w:r w:rsidR="00E13AD6" w:rsidRPr="00861661">
              <w:rPr>
                <w:rFonts w:ascii="Times New Roman" w:hAnsi="Times New Roman"/>
                <w:i/>
                <w:color w:val="C00000"/>
                <w:sz w:val="24"/>
              </w:rPr>
              <w:t>alimentaires</w:t>
            </w:r>
            <w:r w:rsidR="00E13AD6" w:rsidRPr="00861661">
              <w:rPr>
                <w:rFonts w:ascii="Times New Roman" w:hAnsi="Times New Roman"/>
                <w:sz w:val="24"/>
              </w:rPr>
              <w:t xml:space="preserve">, de la </w:t>
            </w:r>
            <w:r w:rsidR="00E13AD6" w:rsidRPr="00861661">
              <w:rPr>
                <w:rFonts w:ascii="Times New Roman" w:hAnsi="Times New Roman"/>
                <w:i/>
                <w:color w:val="C00000"/>
                <w:sz w:val="24"/>
              </w:rPr>
              <w:t>vitamine</w:t>
            </w:r>
            <w:r w:rsidR="00E13AD6" w:rsidRPr="00861661">
              <w:rPr>
                <w:rFonts w:ascii="Times New Roman" w:hAnsi="Times New Roman"/>
                <w:color w:val="C00000"/>
                <w:sz w:val="24"/>
              </w:rPr>
              <w:t xml:space="preserve"> </w:t>
            </w:r>
            <w:r w:rsidR="00E13AD6" w:rsidRPr="00861661">
              <w:rPr>
                <w:rFonts w:ascii="Times New Roman" w:hAnsi="Times New Roman"/>
                <w:b/>
                <w:i/>
                <w:color w:val="C00000"/>
                <w:sz w:val="24"/>
              </w:rPr>
              <w:t>A</w:t>
            </w:r>
            <w:r w:rsidR="00E13AD6" w:rsidRPr="00861661">
              <w:rPr>
                <w:rFonts w:ascii="Times New Roman" w:hAnsi="Times New Roman"/>
                <w:sz w:val="24"/>
              </w:rPr>
              <w:t xml:space="preserve">, de la </w:t>
            </w:r>
            <w:r w:rsidR="00E13AD6" w:rsidRPr="00861661">
              <w:rPr>
                <w:rFonts w:ascii="Times New Roman" w:hAnsi="Times New Roman"/>
                <w:i/>
                <w:color w:val="C00000"/>
                <w:sz w:val="24"/>
              </w:rPr>
              <w:t>vitamine</w:t>
            </w:r>
            <w:r w:rsidR="00E13AD6" w:rsidRPr="00861661">
              <w:rPr>
                <w:rFonts w:ascii="Times New Roman" w:hAnsi="Times New Roman"/>
                <w:color w:val="C00000"/>
                <w:sz w:val="24"/>
              </w:rPr>
              <w:t xml:space="preserve"> </w:t>
            </w:r>
            <w:r w:rsidR="00E13AD6" w:rsidRPr="00861661">
              <w:rPr>
                <w:rFonts w:ascii="Times New Roman" w:hAnsi="Times New Roman"/>
                <w:b/>
                <w:i/>
                <w:color w:val="C00000"/>
                <w:sz w:val="24"/>
              </w:rPr>
              <w:t>C</w:t>
            </w:r>
            <w:r w:rsidR="00E13AD6">
              <w:rPr>
                <w:rFonts w:ascii="Times New Roman" w:hAnsi="Times New Roman"/>
                <w:sz w:val="24"/>
              </w:rPr>
              <w:t xml:space="preserve">, etc. </w:t>
            </w:r>
          </w:p>
          <w:p w:rsidR="00861661" w:rsidRDefault="00861661" w:rsidP="001977C2">
            <w:pPr>
              <w:tabs>
                <w:tab w:val="left" w:pos="1985"/>
                <w:tab w:val="left" w:pos="7088"/>
              </w:tabs>
              <w:spacing w:line="240" w:lineRule="auto"/>
              <w:ind w:left="561" w:right="414"/>
              <w:jc w:val="both"/>
              <w:rPr>
                <w:rFonts w:ascii="Times New Roman" w:hAnsi="Times New Roman"/>
                <w:sz w:val="24"/>
              </w:rPr>
            </w:pPr>
            <w:r w:rsidRPr="00861661">
              <w:rPr>
                <w:rFonts w:ascii="Times New Roman" w:hAnsi="Times New Roman"/>
                <w:sz w:val="24"/>
              </w:rPr>
              <w:t xml:space="preserve">Les </w:t>
            </w:r>
            <w:r w:rsidRPr="00861661">
              <w:rPr>
                <w:rFonts w:ascii="Times New Roman" w:hAnsi="Times New Roman"/>
                <w:b/>
                <w:sz w:val="24"/>
              </w:rPr>
              <w:t>produits</w:t>
            </w:r>
            <w:r w:rsidRPr="00861661">
              <w:rPr>
                <w:rFonts w:ascii="Times New Roman" w:hAnsi="Times New Roman"/>
                <w:sz w:val="24"/>
              </w:rPr>
              <w:t xml:space="preserve"> </w:t>
            </w:r>
            <w:r w:rsidRPr="00861661">
              <w:rPr>
                <w:rFonts w:ascii="Times New Roman" w:hAnsi="Times New Roman"/>
                <w:b/>
                <w:sz w:val="24"/>
              </w:rPr>
              <w:t>céréaliers</w:t>
            </w:r>
            <w:r w:rsidRPr="00861661">
              <w:rPr>
                <w:rFonts w:ascii="Times New Roman" w:hAnsi="Times New Roman"/>
                <w:sz w:val="24"/>
              </w:rPr>
              <w:t xml:space="preserve"> regroupent des aliments apportant des </w:t>
            </w:r>
            <w:r w:rsidRPr="00861661">
              <w:rPr>
                <w:rFonts w:ascii="Times New Roman" w:hAnsi="Times New Roman"/>
                <w:b/>
                <w:i/>
                <w:color w:val="C00000"/>
                <w:sz w:val="24"/>
              </w:rPr>
              <w:t>glucides</w:t>
            </w:r>
            <w:r w:rsidRPr="00861661">
              <w:rPr>
                <w:rFonts w:ascii="Times New Roman" w:hAnsi="Times New Roman"/>
                <w:i/>
                <w:sz w:val="24"/>
              </w:rPr>
              <w:t xml:space="preserve"> complexes</w:t>
            </w:r>
            <w:r w:rsidRPr="00861661">
              <w:rPr>
                <w:rFonts w:ascii="Times New Roman" w:hAnsi="Times New Roman"/>
                <w:sz w:val="24"/>
              </w:rPr>
              <w:t xml:space="preserve">, de la </w:t>
            </w:r>
            <w:r w:rsidRPr="00861661">
              <w:rPr>
                <w:rFonts w:ascii="Times New Roman" w:hAnsi="Times New Roman"/>
                <w:b/>
                <w:i/>
                <w:color w:val="C00000"/>
                <w:sz w:val="24"/>
              </w:rPr>
              <w:t>thiamine</w:t>
            </w:r>
            <w:r>
              <w:rPr>
                <w:rFonts w:ascii="Times New Roman" w:hAnsi="Times New Roman"/>
                <w:b/>
                <w:i/>
                <w:color w:val="C00000"/>
                <w:sz w:val="24"/>
              </w:rPr>
              <w:t xml:space="preserve"> </w:t>
            </w:r>
            <w:r w:rsidRPr="00861661">
              <w:rPr>
                <w:rFonts w:ascii="Times New Roman" w:hAnsi="Times New Roman"/>
                <w:i/>
                <w:sz w:val="24"/>
              </w:rPr>
              <w:t>(</w:t>
            </w:r>
            <w:r w:rsidRPr="00861661">
              <w:rPr>
                <w:rFonts w:ascii="Times New Roman" w:hAnsi="Times New Roman"/>
                <w:b/>
                <w:i/>
                <w:sz w:val="24"/>
              </w:rPr>
              <w:t>vit B</w:t>
            </w:r>
            <w:r w:rsidRPr="00861661">
              <w:rPr>
                <w:rFonts w:ascii="Times New Roman" w:hAnsi="Times New Roman"/>
                <w:b/>
                <w:i/>
                <w:sz w:val="24"/>
                <w:vertAlign w:val="subscript"/>
              </w:rPr>
              <w:t>1</w:t>
            </w:r>
            <w:r w:rsidRPr="00861661">
              <w:rPr>
                <w:rFonts w:ascii="Times New Roman" w:hAnsi="Times New Roman"/>
                <w:i/>
                <w:sz w:val="24"/>
              </w:rPr>
              <w:t>)</w:t>
            </w:r>
            <w:r w:rsidRPr="00861661">
              <w:rPr>
                <w:rFonts w:ascii="Times New Roman" w:hAnsi="Times New Roman"/>
                <w:sz w:val="24"/>
              </w:rPr>
              <w:t xml:space="preserve">, de la </w:t>
            </w:r>
            <w:r w:rsidRPr="00861661">
              <w:rPr>
                <w:rFonts w:ascii="Times New Roman" w:hAnsi="Times New Roman"/>
                <w:b/>
                <w:i/>
                <w:color w:val="C00000"/>
                <w:sz w:val="24"/>
              </w:rPr>
              <w:t>riboflavine</w:t>
            </w:r>
            <w:r>
              <w:rPr>
                <w:rFonts w:ascii="Times New Roman" w:hAnsi="Times New Roman"/>
                <w:b/>
                <w:i/>
                <w:color w:val="C00000"/>
                <w:sz w:val="24"/>
              </w:rPr>
              <w:t xml:space="preserve"> </w:t>
            </w:r>
            <w:r w:rsidRPr="00861661">
              <w:rPr>
                <w:rFonts w:ascii="Times New Roman" w:hAnsi="Times New Roman"/>
                <w:i/>
                <w:sz w:val="24"/>
              </w:rPr>
              <w:t>(</w:t>
            </w:r>
            <w:r w:rsidRPr="00861661">
              <w:rPr>
                <w:rFonts w:ascii="Times New Roman" w:hAnsi="Times New Roman"/>
                <w:b/>
                <w:i/>
                <w:sz w:val="24"/>
              </w:rPr>
              <w:t>vit B</w:t>
            </w:r>
            <w:r w:rsidRPr="00861661">
              <w:rPr>
                <w:rFonts w:ascii="Times New Roman" w:hAnsi="Times New Roman"/>
                <w:b/>
                <w:i/>
                <w:sz w:val="24"/>
                <w:vertAlign w:val="subscript"/>
              </w:rPr>
              <w:t>2</w:t>
            </w:r>
            <w:r w:rsidRPr="00861661">
              <w:rPr>
                <w:rFonts w:ascii="Times New Roman" w:hAnsi="Times New Roman"/>
                <w:i/>
                <w:sz w:val="24"/>
              </w:rPr>
              <w:t>)</w:t>
            </w:r>
            <w:r w:rsidRPr="00861661">
              <w:rPr>
                <w:rFonts w:ascii="Times New Roman" w:hAnsi="Times New Roman"/>
                <w:sz w:val="24"/>
              </w:rPr>
              <w:t xml:space="preserve">, de la </w:t>
            </w:r>
            <w:r w:rsidRPr="00861661">
              <w:rPr>
                <w:rFonts w:ascii="Times New Roman" w:hAnsi="Times New Roman"/>
                <w:b/>
                <w:i/>
                <w:color w:val="C00000"/>
                <w:sz w:val="24"/>
              </w:rPr>
              <w:t>niacine</w:t>
            </w:r>
            <w:r>
              <w:rPr>
                <w:rFonts w:ascii="Times New Roman" w:hAnsi="Times New Roman"/>
                <w:b/>
                <w:i/>
                <w:color w:val="C00000"/>
                <w:sz w:val="24"/>
              </w:rPr>
              <w:t xml:space="preserve"> </w:t>
            </w:r>
            <w:r w:rsidRPr="00861661">
              <w:rPr>
                <w:rFonts w:ascii="Times New Roman" w:hAnsi="Times New Roman"/>
                <w:i/>
                <w:sz w:val="24"/>
              </w:rPr>
              <w:t>(</w:t>
            </w:r>
            <w:r w:rsidRPr="00861661">
              <w:rPr>
                <w:rFonts w:ascii="Times New Roman" w:hAnsi="Times New Roman"/>
                <w:b/>
                <w:i/>
                <w:sz w:val="24"/>
              </w:rPr>
              <w:t>vit B</w:t>
            </w:r>
            <w:r w:rsidRPr="00861661">
              <w:rPr>
                <w:rFonts w:ascii="Times New Roman" w:hAnsi="Times New Roman"/>
                <w:b/>
                <w:i/>
                <w:sz w:val="24"/>
                <w:vertAlign w:val="subscript"/>
              </w:rPr>
              <w:t>3</w:t>
            </w:r>
            <w:r w:rsidRPr="00861661">
              <w:rPr>
                <w:rFonts w:ascii="Times New Roman" w:hAnsi="Times New Roman"/>
                <w:i/>
                <w:sz w:val="24"/>
              </w:rPr>
              <w:t>)</w:t>
            </w:r>
            <w:r w:rsidRPr="00861661">
              <w:rPr>
                <w:rFonts w:ascii="Times New Roman" w:hAnsi="Times New Roman"/>
                <w:sz w:val="24"/>
              </w:rPr>
              <w:t xml:space="preserve">, etc. </w:t>
            </w:r>
          </w:p>
          <w:p w:rsidR="00861661" w:rsidRPr="00861661" w:rsidRDefault="00861661" w:rsidP="001977C2">
            <w:pPr>
              <w:tabs>
                <w:tab w:val="left" w:pos="1985"/>
                <w:tab w:val="left" w:pos="7088"/>
              </w:tabs>
              <w:spacing w:line="240" w:lineRule="auto"/>
              <w:ind w:left="561" w:right="414"/>
              <w:jc w:val="both"/>
              <w:rPr>
                <w:rFonts w:ascii="Times New Roman" w:hAnsi="Times New Roman"/>
                <w:sz w:val="24"/>
              </w:rPr>
            </w:pPr>
            <w:r w:rsidRPr="00861661">
              <w:rPr>
                <w:rFonts w:ascii="Times New Roman" w:hAnsi="Times New Roman"/>
                <w:sz w:val="24"/>
              </w:rPr>
              <w:t xml:space="preserve">Pour ce </w:t>
            </w:r>
            <w:r w:rsidR="002558DA">
              <w:rPr>
                <w:rFonts w:ascii="Times New Roman" w:hAnsi="Times New Roman"/>
                <w:sz w:val="24"/>
              </w:rPr>
              <w:t>qui est des aliments du groupe</w:t>
            </w:r>
            <w:r w:rsidRPr="00861661">
              <w:rPr>
                <w:rFonts w:ascii="Times New Roman" w:hAnsi="Times New Roman"/>
                <w:sz w:val="24"/>
              </w:rPr>
              <w:t xml:space="preserve"> </w:t>
            </w:r>
            <w:r w:rsidRPr="00861661">
              <w:rPr>
                <w:rFonts w:ascii="Times New Roman" w:hAnsi="Times New Roman"/>
                <w:b/>
                <w:sz w:val="24"/>
              </w:rPr>
              <w:t>lait</w:t>
            </w:r>
            <w:r>
              <w:rPr>
                <w:rFonts w:ascii="Times New Roman" w:hAnsi="Times New Roman"/>
                <w:b/>
                <w:sz w:val="24"/>
              </w:rPr>
              <w:t xml:space="preserve"> et substitu</w:t>
            </w:r>
            <w:r w:rsidR="002558DA">
              <w:rPr>
                <w:rFonts w:ascii="Times New Roman" w:hAnsi="Times New Roman"/>
                <w:b/>
                <w:sz w:val="24"/>
              </w:rPr>
              <w:t>t</w:t>
            </w:r>
            <w:r>
              <w:rPr>
                <w:rFonts w:ascii="Times New Roman" w:hAnsi="Times New Roman"/>
                <w:b/>
                <w:sz w:val="24"/>
              </w:rPr>
              <w:t>s</w:t>
            </w:r>
            <w:r w:rsidRPr="00861661">
              <w:rPr>
                <w:rFonts w:ascii="Times New Roman" w:hAnsi="Times New Roman"/>
                <w:sz w:val="24"/>
              </w:rPr>
              <w:t xml:space="preserve">, ils nous procurent du </w:t>
            </w:r>
            <w:r w:rsidRPr="00861661">
              <w:rPr>
                <w:rFonts w:ascii="Times New Roman" w:hAnsi="Times New Roman"/>
                <w:b/>
                <w:i/>
                <w:color w:val="C00000"/>
                <w:sz w:val="24"/>
              </w:rPr>
              <w:t>calcium</w:t>
            </w:r>
            <w:r w:rsidRPr="00861661">
              <w:rPr>
                <w:rFonts w:ascii="Times New Roman" w:hAnsi="Times New Roman"/>
                <w:sz w:val="24"/>
              </w:rPr>
              <w:t xml:space="preserve">, de la </w:t>
            </w:r>
            <w:r w:rsidRPr="00861661">
              <w:rPr>
                <w:rFonts w:ascii="Times New Roman" w:hAnsi="Times New Roman"/>
                <w:b/>
                <w:i/>
                <w:color w:val="C00000"/>
                <w:sz w:val="24"/>
              </w:rPr>
              <w:t>vitamine</w:t>
            </w:r>
            <w:r w:rsidRPr="00861661">
              <w:rPr>
                <w:rFonts w:ascii="Times New Roman" w:hAnsi="Times New Roman"/>
                <w:b/>
                <w:color w:val="C00000"/>
                <w:sz w:val="24"/>
              </w:rPr>
              <w:t xml:space="preserve"> </w:t>
            </w:r>
            <w:r w:rsidRPr="00861661">
              <w:rPr>
                <w:rFonts w:ascii="Times New Roman" w:hAnsi="Times New Roman"/>
                <w:b/>
                <w:i/>
                <w:color w:val="C00000"/>
                <w:sz w:val="24"/>
              </w:rPr>
              <w:t>D</w:t>
            </w:r>
            <w:r w:rsidRPr="00861661">
              <w:rPr>
                <w:rFonts w:ascii="Times New Roman" w:hAnsi="Times New Roman"/>
                <w:i/>
                <w:sz w:val="24"/>
              </w:rPr>
              <w:t xml:space="preserve"> </w:t>
            </w:r>
            <w:r w:rsidRPr="00861661">
              <w:rPr>
                <w:rFonts w:ascii="Times New Roman" w:hAnsi="Times New Roman"/>
                <w:sz w:val="24"/>
              </w:rPr>
              <w:t>pour le lait enrichi et certains yogourts, etc.</w:t>
            </w:r>
          </w:p>
          <w:p w:rsidR="00E13AD6" w:rsidRDefault="00861661" w:rsidP="001977C2">
            <w:pPr>
              <w:tabs>
                <w:tab w:val="left" w:pos="1985"/>
                <w:tab w:val="left" w:pos="7088"/>
              </w:tabs>
              <w:spacing w:line="240" w:lineRule="auto"/>
              <w:ind w:left="561" w:right="414"/>
              <w:jc w:val="both"/>
              <w:rPr>
                <w:rFonts w:ascii="Times New Roman" w:hAnsi="Times New Roman"/>
                <w:sz w:val="24"/>
              </w:rPr>
            </w:pPr>
            <w:r w:rsidRPr="00861661">
              <w:rPr>
                <w:rFonts w:ascii="Times New Roman" w:hAnsi="Times New Roman"/>
                <w:sz w:val="24"/>
              </w:rPr>
              <w:t xml:space="preserve">Quant à ceux appartenant au groupe des </w:t>
            </w:r>
            <w:r w:rsidRPr="00861661">
              <w:rPr>
                <w:rFonts w:ascii="Times New Roman" w:hAnsi="Times New Roman"/>
                <w:b/>
                <w:sz w:val="24"/>
              </w:rPr>
              <w:t>viandes</w:t>
            </w:r>
            <w:r w:rsidRPr="00861661">
              <w:rPr>
                <w:rFonts w:ascii="Times New Roman" w:hAnsi="Times New Roman"/>
                <w:sz w:val="24"/>
              </w:rPr>
              <w:t xml:space="preserve"> </w:t>
            </w:r>
            <w:r w:rsidRPr="00861661">
              <w:rPr>
                <w:rFonts w:ascii="Times New Roman" w:hAnsi="Times New Roman"/>
                <w:b/>
                <w:sz w:val="24"/>
              </w:rPr>
              <w:t>et</w:t>
            </w:r>
            <w:r w:rsidRPr="00861661">
              <w:rPr>
                <w:rFonts w:ascii="Times New Roman" w:hAnsi="Times New Roman"/>
                <w:sz w:val="24"/>
              </w:rPr>
              <w:t xml:space="preserve"> </w:t>
            </w:r>
            <w:r w:rsidRPr="00861661">
              <w:rPr>
                <w:rFonts w:ascii="Times New Roman" w:hAnsi="Times New Roman"/>
                <w:b/>
                <w:sz w:val="24"/>
              </w:rPr>
              <w:t>substituts</w:t>
            </w:r>
            <w:r w:rsidRPr="00861661">
              <w:rPr>
                <w:rFonts w:ascii="Times New Roman" w:hAnsi="Times New Roman"/>
                <w:sz w:val="24"/>
              </w:rPr>
              <w:t xml:space="preserve">, ils contribuent à notre apport en </w:t>
            </w:r>
            <w:r w:rsidRPr="00861661">
              <w:rPr>
                <w:rFonts w:ascii="Times New Roman" w:hAnsi="Times New Roman"/>
                <w:b/>
                <w:i/>
                <w:color w:val="C00000"/>
                <w:sz w:val="24"/>
              </w:rPr>
              <w:t>protéines</w:t>
            </w:r>
            <w:r w:rsidRPr="00861661">
              <w:rPr>
                <w:rFonts w:ascii="Times New Roman" w:hAnsi="Times New Roman"/>
                <w:sz w:val="24"/>
              </w:rPr>
              <w:t xml:space="preserve">, en </w:t>
            </w:r>
            <w:r w:rsidRPr="00861661">
              <w:rPr>
                <w:rFonts w:ascii="Times New Roman" w:hAnsi="Times New Roman"/>
                <w:b/>
                <w:i/>
                <w:color w:val="C00000"/>
                <w:sz w:val="24"/>
              </w:rPr>
              <w:t>fer</w:t>
            </w:r>
            <w:r w:rsidRPr="00861661">
              <w:rPr>
                <w:rFonts w:ascii="Times New Roman" w:hAnsi="Times New Roman"/>
                <w:sz w:val="24"/>
              </w:rPr>
              <w:t xml:space="preserve">, en </w:t>
            </w:r>
            <w:r w:rsidRPr="00861661">
              <w:rPr>
                <w:rFonts w:ascii="Times New Roman" w:hAnsi="Times New Roman"/>
                <w:i/>
                <w:color w:val="C00000"/>
                <w:sz w:val="24"/>
              </w:rPr>
              <w:t>vitamine</w:t>
            </w:r>
            <w:r w:rsidRPr="00861661">
              <w:rPr>
                <w:rFonts w:ascii="Times New Roman" w:hAnsi="Times New Roman"/>
                <w:sz w:val="24"/>
              </w:rPr>
              <w:t xml:space="preserve"> </w:t>
            </w:r>
            <w:r w:rsidRPr="00861661">
              <w:rPr>
                <w:rFonts w:ascii="Times New Roman" w:hAnsi="Times New Roman"/>
                <w:b/>
                <w:i/>
                <w:color w:val="C00000"/>
                <w:sz w:val="24"/>
              </w:rPr>
              <w:t>B</w:t>
            </w:r>
            <w:r w:rsidRPr="00861661">
              <w:rPr>
                <w:rFonts w:ascii="Times New Roman" w:hAnsi="Times New Roman"/>
                <w:b/>
                <w:i/>
                <w:color w:val="C00000"/>
                <w:sz w:val="24"/>
                <w:vertAlign w:val="subscript"/>
              </w:rPr>
              <w:t>12</w:t>
            </w:r>
            <w:r w:rsidRPr="00861661">
              <w:rPr>
                <w:rFonts w:ascii="Times New Roman" w:hAnsi="Times New Roman"/>
                <w:sz w:val="24"/>
              </w:rPr>
              <w:t>, etc.</w:t>
            </w:r>
          </w:p>
          <w:p w:rsidR="009910F8" w:rsidRPr="00C22A39" w:rsidRDefault="00861661" w:rsidP="00C22A39">
            <w:pPr>
              <w:tabs>
                <w:tab w:val="left" w:pos="1985"/>
                <w:tab w:val="left" w:pos="7088"/>
              </w:tabs>
              <w:spacing w:line="240" w:lineRule="auto"/>
              <w:ind w:left="561" w:right="414"/>
              <w:jc w:val="both"/>
              <w:rPr>
                <w:rFonts w:ascii="Times New Roman" w:hAnsi="Times New Roman"/>
                <w:sz w:val="24"/>
              </w:rPr>
            </w:pPr>
            <w:r w:rsidRPr="00861661">
              <w:rPr>
                <w:rFonts w:ascii="Times New Roman" w:hAnsi="Times New Roman"/>
                <w:sz w:val="24"/>
              </w:rPr>
              <w:br/>
              <w:t>Les aliments ayant une plus faible valeur nutritive n’appartiennent pas au guide alimentaire canadien, mais ils ne so</w:t>
            </w:r>
            <w:r w:rsidR="00E13AD6">
              <w:rPr>
                <w:rFonts w:ascii="Times New Roman" w:hAnsi="Times New Roman"/>
                <w:sz w:val="24"/>
              </w:rPr>
              <w:t xml:space="preserve">nt pas à proscrire pour autant. </w:t>
            </w:r>
            <w:r w:rsidRPr="00861661">
              <w:rPr>
                <w:rFonts w:ascii="Times New Roman" w:hAnsi="Times New Roman"/>
                <w:sz w:val="24"/>
                <w:szCs w:val="18"/>
              </w:rPr>
              <w:t>Afin de s’assurer que nos aliments nous apportent tous les nutriments dont notre corps a besoin, il s’agit simplement de consommer quotidiennement un nombre adéquat de portions d’aliments appartenant aux quatre groupes du guide alimentaire canadien. Le nombre de portions est fixé selon les besoins nutritionnels et énergétiques de chacun.</w:t>
            </w:r>
          </w:p>
        </w:tc>
      </w:tr>
    </w:tbl>
    <w:p w:rsidR="00C22A39" w:rsidRPr="008F3EF4" w:rsidRDefault="00C22A39">
      <w:pPr>
        <w:jc w:val="center"/>
        <w:rPr>
          <w:sz w:val="4"/>
        </w:rPr>
      </w:pPr>
      <w:r>
        <w:br w:type="page"/>
      </w:r>
    </w:p>
    <w:tbl>
      <w:tblPr>
        <w:tblW w:w="10438" w:type="dxa"/>
        <w:jc w:val="center"/>
        <w:tblInd w:w="1838" w:type="dxa"/>
        <w:tblCellMar>
          <w:left w:w="0" w:type="dxa"/>
          <w:right w:w="0" w:type="dxa"/>
        </w:tblCellMar>
        <w:tblLook w:val="04A0"/>
      </w:tblPr>
      <w:tblGrid>
        <w:gridCol w:w="10438"/>
      </w:tblGrid>
      <w:tr w:rsidR="005C5B78" w:rsidRPr="005C5B78">
        <w:trPr>
          <w:jc w:val="center"/>
        </w:trPr>
        <w:tc>
          <w:tcPr>
            <w:tcW w:w="10438" w:type="dxa"/>
          </w:tcPr>
          <w:p w:rsidR="005C5B78" w:rsidRPr="005C5B78" w:rsidRDefault="005C5B78" w:rsidP="005C5B78">
            <w:pPr>
              <w:spacing w:after="0" w:line="240" w:lineRule="auto"/>
              <w:jc w:val="both"/>
              <w:rPr>
                <w:rFonts w:ascii="Arial" w:eastAsia="Times New Roman" w:hAnsi="Arial" w:cs="Arial"/>
                <w:color w:val="000000"/>
                <w:sz w:val="20"/>
                <w:szCs w:val="20"/>
                <w:lang w:eastAsia="fr-CA"/>
              </w:rPr>
            </w:pPr>
          </w:p>
        </w:tc>
      </w:tr>
      <w:tr w:rsidR="005C5B78" w:rsidRPr="005C5B78">
        <w:trPr>
          <w:jc w:val="center"/>
        </w:trPr>
        <w:tc>
          <w:tcPr>
            <w:tcW w:w="10438" w:type="dxa"/>
            <w:shd w:val="clear" w:color="auto" w:fill="FFDBC3"/>
            <w:tcMar>
              <w:top w:w="75" w:type="dxa"/>
              <w:left w:w="75" w:type="dxa"/>
              <w:bottom w:w="75" w:type="dxa"/>
              <w:right w:w="75" w:type="dxa"/>
            </w:tcMar>
            <w:vAlign w:val="center"/>
          </w:tcPr>
          <w:p w:rsidR="005C5B78" w:rsidRPr="005C5B78" w:rsidRDefault="00F7226E" w:rsidP="005F15AC">
            <w:pPr>
              <w:spacing w:after="0" w:line="240" w:lineRule="auto"/>
              <w:jc w:val="both"/>
              <w:rPr>
                <w:rFonts w:ascii="Arial" w:eastAsia="Times New Roman" w:hAnsi="Arial" w:cs="Arial"/>
                <w:b/>
                <w:bCs/>
                <w:color w:val="1B4008"/>
                <w:sz w:val="20"/>
                <w:szCs w:val="20"/>
                <w:lang w:eastAsia="fr-CA"/>
              </w:rPr>
            </w:pPr>
            <w:r>
              <w:rPr>
                <w:rFonts w:ascii="Arial" w:eastAsia="Times New Roman" w:hAnsi="Arial" w:cs="Arial"/>
                <w:b/>
                <w:bCs/>
                <w:color w:val="1B4008"/>
                <w:sz w:val="20"/>
                <w:szCs w:val="20"/>
                <w:lang w:eastAsia="fr-CA"/>
              </w:rPr>
              <w:t xml:space="preserve">   </w:t>
            </w:r>
            <w:r w:rsidR="005C5B78" w:rsidRPr="005C5B78">
              <w:rPr>
                <w:rFonts w:ascii="Arial" w:eastAsia="Times New Roman" w:hAnsi="Arial" w:cs="Arial"/>
                <w:b/>
                <w:bCs/>
                <w:color w:val="1B4008"/>
                <w:sz w:val="20"/>
                <w:szCs w:val="20"/>
                <w:lang w:eastAsia="fr-CA"/>
              </w:rPr>
              <w:t xml:space="preserve">Lectures </w:t>
            </w:r>
            <w:r w:rsidR="005F15AC">
              <w:rPr>
                <w:rFonts w:ascii="Arial" w:eastAsia="Times New Roman" w:hAnsi="Arial" w:cs="Arial"/>
                <w:b/>
                <w:bCs/>
                <w:color w:val="1B4008"/>
                <w:sz w:val="20"/>
                <w:szCs w:val="20"/>
                <w:lang w:eastAsia="fr-CA"/>
              </w:rPr>
              <w:t>complémentaires</w:t>
            </w:r>
          </w:p>
        </w:tc>
      </w:tr>
      <w:tr w:rsidR="005C5B78" w:rsidRPr="005C5B78">
        <w:trPr>
          <w:jc w:val="center"/>
        </w:trPr>
        <w:tc>
          <w:tcPr>
            <w:tcW w:w="10438" w:type="dxa"/>
          </w:tcPr>
          <w:p w:rsidR="009D0A1C" w:rsidRPr="009D0A1C" w:rsidRDefault="009D0A1C" w:rsidP="00B24515">
            <w:pPr>
              <w:ind w:left="1096" w:hanging="567"/>
              <w:rPr>
                <w:rFonts w:ascii="Times New Roman" w:hAnsi="Times New Roman" w:cs="Arial"/>
                <w:b/>
                <w:sz w:val="10"/>
                <w:szCs w:val="20"/>
              </w:rPr>
            </w:pPr>
          </w:p>
          <w:p w:rsidR="00B24515" w:rsidRPr="009D0A1C" w:rsidRDefault="00B24515" w:rsidP="00B24515">
            <w:pPr>
              <w:ind w:left="1096" w:hanging="567"/>
              <w:rPr>
                <w:rFonts w:ascii="Times New Roman" w:hAnsi="Times New Roman" w:cs="Arial"/>
                <w:b/>
                <w:sz w:val="24"/>
                <w:szCs w:val="20"/>
              </w:rPr>
            </w:pPr>
            <w:r w:rsidRPr="009D0A1C">
              <w:rPr>
                <w:rFonts w:ascii="Times New Roman" w:hAnsi="Times New Roman" w:cs="Arial"/>
                <w:b/>
                <w:sz w:val="24"/>
                <w:szCs w:val="20"/>
              </w:rPr>
              <w:t>Lire les documents disponibles sous les hyperliens suivants :</w:t>
            </w:r>
          </w:p>
          <w:p w:rsidR="00B1599D" w:rsidRPr="00F00000" w:rsidRDefault="00E21128" w:rsidP="00B1599D">
            <w:pPr>
              <w:pStyle w:val="texte1"/>
              <w:ind w:left="529" w:right="757" w:firstLine="529"/>
              <w:rPr>
                <w:rFonts w:ascii="Arial" w:hAnsi="Arial" w:cs="Arial"/>
              </w:rPr>
            </w:pPr>
            <w:hyperlink r:id="rId5" w:history="1">
              <w:r w:rsidR="00B1599D" w:rsidRPr="00E64174">
                <w:rPr>
                  <w:rStyle w:val="Lienhypertexte"/>
                  <w:rFonts w:ascii="Arial" w:hAnsi="Arial" w:cs="Arial"/>
                  <w:szCs w:val="20"/>
                </w:rPr>
                <w:t>https://lms2.decclic.qc.ca</w:t>
              </w:r>
            </w:hyperlink>
          </w:p>
          <w:p w:rsidR="00B1599D" w:rsidRPr="00F00000" w:rsidRDefault="00B1599D" w:rsidP="00B1599D">
            <w:pPr>
              <w:pStyle w:val="texte1"/>
              <w:ind w:left="529" w:right="757" w:firstLine="529"/>
              <w:rPr>
                <w:rFonts w:ascii="Arial" w:hAnsi="Arial" w:cs="Arial"/>
                <w:sz w:val="6"/>
                <w:szCs w:val="6"/>
              </w:rPr>
            </w:pPr>
          </w:p>
          <w:p w:rsidR="00B1599D" w:rsidRPr="00F00000" w:rsidRDefault="00E21128" w:rsidP="00B1599D">
            <w:pPr>
              <w:pStyle w:val="texte1"/>
              <w:ind w:left="529" w:right="757" w:firstLine="529"/>
              <w:rPr>
                <w:rFonts w:ascii="Arial" w:hAnsi="Arial" w:cs="Arial"/>
              </w:rPr>
            </w:pPr>
            <w:hyperlink r:id="rId6" w:history="1">
              <w:r w:rsidR="00B1599D" w:rsidRPr="00F00000">
                <w:rPr>
                  <w:rStyle w:val="Lienhypertexte"/>
                  <w:rFonts w:ascii="Arial" w:hAnsi="Arial" w:cs="Arial"/>
                </w:rPr>
                <w:t>http://www.hc-sc.gc.ca/fn-an/food-guide-aliment/index_f.html</w:t>
              </w:r>
            </w:hyperlink>
          </w:p>
          <w:p w:rsidR="00B1599D" w:rsidRPr="00F00000" w:rsidRDefault="00B1599D" w:rsidP="00B1599D">
            <w:pPr>
              <w:pStyle w:val="texte1"/>
              <w:ind w:left="529" w:right="757" w:firstLine="529"/>
              <w:rPr>
                <w:rFonts w:ascii="Arial" w:hAnsi="Arial" w:cs="Arial"/>
                <w:sz w:val="6"/>
                <w:szCs w:val="6"/>
              </w:rPr>
            </w:pPr>
          </w:p>
          <w:p w:rsidR="008F3EF4" w:rsidRDefault="00E21128" w:rsidP="00B1599D">
            <w:pPr>
              <w:pStyle w:val="texte1"/>
              <w:ind w:left="529" w:right="757" w:firstLine="529"/>
            </w:pPr>
            <w:hyperlink r:id="rId7" w:history="1">
              <w:r w:rsidR="00B1599D" w:rsidRPr="00F00000">
                <w:rPr>
                  <w:rStyle w:val="Lienhypertexte"/>
                  <w:rFonts w:ascii="Arial" w:hAnsi="Arial" w:cs="Arial"/>
                </w:rPr>
                <w:t>http://www.hc-sc.gc.ca/fn-an/nutrition/reference/table/index_f.html</w:t>
              </w:r>
            </w:hyperlink>
          </w:p>
          <w:p w:rsidR="008F3EF4" w:rsidRDefault="008F3EF4" w:rsidP="00B1599D">
            <w:pPr>
              <w:pStyle w:val="texte1"/>
              <w:ind w:left="529" w:right="757" w:firstLine="529"/>
            </w:pPr>
          </w:p>
          <w:p w:rsidR="00B1599D" w:rsidRDefault="00B1599D" w:rsidP="00B1599D">
            <w:pPr>
              <w:pStyle w:val="texte1"/>
              <w:ind w:left="529" w:right="757" w:firstLine="529"/>
              <w:rPr>
                <w:rFonts w:ascii="Arial" w:hAnsi="Arial" w:cs="Arial"/>
              </w:rPr>
            </w:pPr>
          </w:p>
          <w:p w:rsidR="00B1599D" w:rsidRPr="00F00000" w:rsidRDefault="00B1599D" w:rsidP="00B1599D">
            <w:pPr>
              <w:pStyle w:val="texte1"/>
              <w:ind w:left="529" w:right="757" w:firstLine="529"/>
              <w:rPr>
                <w:rFonts w:ascii="Arial" w:hAnsi="Arial" w:cs="Arial"/>
              </w:rPr>
            </w:pPr>
          </w:p>
          <w:p w:rsidR="005C5B78" w:rsidRPr="009D0A1C" w:rsidRDefault="005C5B78" w:rsidP="005C5B78">
            <w:pPr>
              <w:spacing w:after="0" w:line="240" w:lineRule="auto"/>
              <w:jc w:val="both"/>
              <w:rPr>
                <w:rFonts w:ascii="Arial" w:eastAsia="Times New Roman" w:hAnsi="Arial" w:cs="Arial"/>
                <w:i/>
                <w:color w:val="0070C0"/>
                <w:sz w:val="10"/>
                <w:szCs w:val="20"/>
                <w:u w:val="single"/>
                <w:lang w:eastAsia="fr-CA"/>
              </w:rPr>
            </w:pPr>
          </w:p>
        </w:tc>
      </w:tr>
      <w:tr w:rsidR="005C5B78" w:rsidRPr="005C5B78">
        <w:trPr>
          <w:jc w:val="center"/>
        </w:trPr>
        <w:tc>
          <w:tcPr>
            <w:tcW w:w="10438" w:type="dxa"/>
            <w:shd w:val="clear" w:color="auto" w:fill="FFDBC3"/>
            <w:tcMar>
              <w:top w:w="75" w:type="dxa"/>
              <w:left w:w="75" w:type="dxa"/>
              <w:bottom w:w="75" w:type="dxa"/>
              <w:right w:w="75" w:type="dxa"/>
            </w:tcMar>
            <w:vAlign w:val="center"/>
          </w:tcPr>
          <w:p w:rsidR="005C5B78" w:rsidRPr="005C5B78" w:rsidRDefault="00F7226E" w:rsidP="005C5B78">
            <w:pPr>
              <w:spacing w:after="0" w:line="240" w:lineRule="auto"/>
              <w:jc w:val="both"/>
              <w:rPr>
                <w:rFonts w:ascii="Arial" w:eastAsia="Times New Roman" w:hAnsi="Arial" w:cs="Arial"/>
                <w:b/>
                <w:bCs/>
                <w:color w:val="1B4008"/>
                <w:sz w:val="20"/>
                <w:szCs w:val="20"/>
                <w:lang w:eastAsia="fr-CA"/>
              </w:rPr>
            </w:pPr>
            <w:r>
              <w:rPr>
                <w:rFonts w:ascii="Arial" w:eastAsia="Times New Roman" w:hAnsi="Arial" w:cs="Arial"/>
                <w:b/>
                <w:bCs/>
                <w:color w:val="1B4008"/>
                <w:sz w:val="20"/>
                <w:szCs w:val="20"/>
                <w:lang w:eastAsia="fr-CA"/>
              </w:rPr>
              <w:t xml:space="preserve">   </w:t>
            </w:r>
            <w:r w:rsidR="005F15AC">
              <w:rPr>
                <w:rFonts w:ascii="Arial" w:eastAsia="Times New Roman" w:hAnsi="Arial" w:cs="Arial"/>
                <w:b/>
                <w:bCs/>
                <w:color w:val="1B4008"/>
                <w:sz w:val="20"/>
                <w:szCs w:val="20"/>
                <w:lang w:eastAsia="fr-CA"/>
              </w:rPr>
              <w:t>Démarche personnelle</w:t>
            </w:r>
            <w:r w:rsidR="005C5B78" w:rsidRPr="005C5B78">
              <w:rPr>
                <w:rFonts w:ascii="Arial" w:eastAsia="Times New Roman" w:hAnsi="Arial" w:cs="Arial"/>
                <w:b/>
                <w:bCs/>
                <w:color w:val="1B4008"/>
                <w:sz w:val="20"/>
                <w:szCs w:val="20"/>
                <w:lang w:eastAsia="fr-CA"/>
              </w:rPr>
              <w:t xml:space="preserve"> </w:t>
            </w:r>
          </w:p>
        </w:tc>
      </w:tr>
      <w:tr w:rsidR="005C5B78" w:rsidRPr="005C5B78">
        <w:trPr>
          <w:jc w:val="center"/>
        </w:trPr>
        <w:tc>
          <w:tcPr>
            <w:tcW w:w="10438" w:type="dxa"/>
          </w:tcPr>
          <w:p w:rsidR="009D0A1C" w:rsidRDefault="009D0A1C" w:rsidP="009D0A1C">
            <w:pPr>
              <w:spacing w:after="0" w:line="240" w:lineRule="auto"/>
              <w:ind w:left="419" w:right="257"/>
              <w:jc w:val="both"/>
              <w:rPr>
                <w:b/>
                <w:i/>
                <w:color w:val="0000FF"/>
                <w:sz w:val="18"/>
                <w:szCs w:val="18"/>
              </w:rPr>
            </w:pPr>
          </w:p>
          <w:p w:rsidR="008F3EF4" w:rsidRDefault="008F3EF4" w:rsidP="009D0A1C">
            <w:pPr>
              <w:spacing w:after="0" w:line="240" w:lineRule="auto"/>
              <w:ind w:left="419" w:right="257"/>
              <w:jc w:val="both"/>
              <w:rPr>
                <w:rFonts w:ascii="Times New Roman" w:hAnsi="Times New Roman"/>
                <w:b/>
                <w:i/>
                <w:color w:val="0000FF"/>
                <w:sz w:val="24"/>
                <w:szCs w:val="18"/>
              </w:rPr>
            </w:pPr>
          </w:p>
          <w:p w:rsidR="009D0A1C" w:rsidRPr="009D0A1C" w:rsidRDefault="009D0A1C" w:rsidP="009D0A1C">
            <w:pPr>
              <w:spacing w:after="0" w:line="240" w:lineRule="auto"/>
              <w:ind w:left="419" w:right="257"/>
              <w:jc w:val="both"/>
              <w:rPr>
                <w:rFonts w:ascii="Times New Roman" w:hAnsi="Times New Roman"/>
                <w:b/>
                <w:i/>
                <w:color w:val="0000FF"/>
                <w:sz w:val="24"/>
                <w:szCs w:val="18"/>
              </w:rPr>
            </w:pPr>
            <w:r w:rsidRPr="009D0A1C">
              <w:rPr>
                <w:rFonts w:ascii="Times New Roman" w:hAnsi="Times New Roman"/>
                <w:b/>
                <w:i/>
                <w:color w:val="0000FF"/>
                <w:sz w:val="24"/>
                <w:szCs w:val="18"/>
              </w:rPr>
              <w:t xml:space="preserve">Le </w:t>
            </w:r>
            <w:r w:rsidRPr="009D0A1C">
              <w:rPr>
                <w:rFonts w:ascii="Times New Roman" w:hAnsi="Times New Roman"/>
                <w:b/>
                <w:bCs/>
                <w:i/>
                <w:color w:val="0000FF"/>
                <w:sz w:val="24"/>
                <w:szCs w:val="18"/>
              </w:rPr>
              <w:t>journal alimentaire</w:t>
            </w:r>
            <w:r w:rsidRPr="009D0A1C">
              <w:rPr>
                <w:rFonts w:ascii="Times New Roman" w:hAnsi="Times New Roman"/>
                <w:b/>
                <w:i/>
                <w:color w:val="0000FF"/>
                <w:sz w:val="24"/>
                <w:szCs w:val="18"/>
              </w:rPr>
              <w:t xml:space="preserve"> : </w:t>
            </w:r>
          </w:p>
          <w:p w:rsidR="008F3EF4" w:rsidRDefault="009D0A1C" w:rsidP="009D0A1C">
            <w:pPr>
              <w:spacing w:after="0" w:line="240" w:lineRule="auto"/>
              <w:ind w:left="419" w:right="257"/>
              <w:jc w:val="both"/>
              <w:rPr>
                <w:rFonts w:ascii="Times New Roman" w:hAnsi="Times New Roman"/>
                <w:color w:val="0000FF"/>
                <w:sz w:val="24"/>
                <w:szCs w:val="16"/>
              </w:rPr>
            </w:pPr>
            <w:r w:rsidRPr="009D0A1C">
              <w:rPr>
                <w:rFonts w:ascii="Times New Roman" w:hAnsi="Times New Roman"/>
                <w:color w:val="0000FF"/>
                <w:sz w:val="24"/>
                <w:szCs w:val="16"/>
              </w:rPr>
              <w:t>rédiger son journal alimentaire et en faire l’analyse selon les outils d’analyse présentés (activités d’</w:t>
            </w:r>
            <w:r w:rsidRPr="009D0A1C">
              <w:rPr>
                <w:rFonts w:ascii="Times New Roman" w:hAnsi="Times New Roman"/>
                <w:i/>
                <w:color w:val="0000FF"/>
                <w:sz w:val="24"/>
                <w:szCs w:val="16"/>
              </w:rPr>
              <w:t>évaluations formatives</w:t>
            </w:r>
            <w:r w:rsidRPr="009D0A1C">
              <w:rPr>
                <w:rFonts w:ascii="Times New Roman" w:hAnsi="Times New Roman"/>
                <w:color w:val="0000FF"/>
                <w:sz w:val="24"/>
                <w:szCs w:val="16"/>
              </w:rPr>
              <w:t xml:space="preserve"> </w:t>
            </w:r>
            <w:r w:rsidRPr="009D0A1C">
              <w:rPr>
                <w:rFonts w:ascii="Times New Roman" w:hAnsi="Times New Roman"/>
                <w:i/>
                <w:color w:val="0000FF"/>
                <w:sz w:val="24"/>
                <w:szCs w:val="16"/>
              </w:rPr>
              <w:t>puis sommatives</w:t>
            </w:r>
            <w:r w:rsidRPr="009D0A1C">
              <w:rPr>
                <w:rFonts w:ascii="Times New Roman" w:hAnsi="Times New Roman"/>
                <w:color w:val="0000FF"/>
                <w:sz w:val="24"/>
                <w:szCs w:val="16"/>
              </w:rPr>
              <w:t>).</w:t>
            </w:r>
          </w:p>
          <w:p w:rsidR="00B1599D" w:rsidRDefault="00B1599D" w:rsidP="009D0A1C">
            <w:pPr>
              <w:spacing w:after="0" w:line="240" w:lineRule="auto"/>
              <w:ind w:left="419" w:right="257"/>
              <w:jc w:val="both"/>
              <w:rPr>
                <w:rFonts w:ascii="Times New Roman" w:hAnsi="Times New Roman"/>
                <w:color w:val="0000FF"/>
                <w:sz w:val="24"/>
                <w:szCs w:val="16"/>
              </w:rPr>
            </w:pPr>
          </w:p>
          <w:p w:rsidR="00B1599D" w:rsidRPr="008A40D7" w:rsidRDefault="00B1599D" w:rsidP="00B1599D">
            <w:pPr>
              <w:pStyle w:val="Pieddepage"/>
              <w:numPr>
                <w:ilvl w:val="0"/>
                <w:numId w:val="6"/>
              </w:numPr>
              <w:tabs>
                <w:tab w:val="clear" w:pos="4320"/>
                <w:tab w:val="clear" w:pos="8640"/>
              </w:tabs>
              <w:spacing w:before="240" w:line="240" w:lineRule="atLeast"/>
              <w:jc w:val="left"/>
              <w:rPr>
                <w:rFonts w:ascii="Times New Roman" w:hAnsi="Times New Roman"/>
                <w:sz w:val="24"/>
                <w:szCs w:val="18"/>
                <w:lang w:val="fr-FR"/>
              </w:rPr>
            </w:pPr>
            <w:r w:rsidRPr="008A40D7">
              <w:rPr>
                <w:rFonts w:ascii="Times New Roman" w:hAnsi="Times New Roman" w:cs="Arial"/>
                <w:sz w:val="24"/>
              </w:rPr>
              <w:t xml:space="preserve">Lire les documents reliés à la ressource 1.0 et disponibles sous les </w:t>
            </w:r>
            <w:r w:rsidR="008F3EF4">
              <w:rPr>
                <w:rFonts w:ascii="Times New Roman" w:hAnsi="Times New Roman" w:cs="Arial"/>
                <w:sz w:val="24"/>
              </w:rPr>
              <w:t xml:space="preserve">hyperliens de la </w:t>
            </w:r>
            <w:proofErr w:type="spellStart"/>
            <w:r w:rsidR="008F3EF4">
              <w:rPr>
                <w:rFonts w:ascii="Times New Roman" w:hAnsi="Times New Roman" w:cs="Arial"/>
                <w:sz w:val="24"/>
              </w:rPr>
              <w:t>Cmap</w:t>
            </w:r>
            <w:proofErr w:type="spellEnd"/>
            <w:r w:rsidR="008F3EF4">
              <w:rPr>
                <w:rFonts w:ascii="Times New Roman" w:hAnsi="Times New Roman" w:cs="Arial"/>
                <w:sz w:val="24"/>
              </w:rPr>
              <w:br/>
              <w:t xml:space="preserve">           « </w:t>
            </w:r>
            <w:hyperlink r:id="rId8" w:history="1">
              <w:r w:rsidR="008F3EF4" w:rsidRPr="008F3EF4">
                <w:rPr>
                  <w:rStyle w:val="Lienhypertexte"/>
                  <w:rFonts w:ascii="Times New Roman" w:hAnsi="Times New Roman" w:cs="Arial"/>
                  <w:sz w:val="24"/>
                </w:rPr>
                <w:t>Nutrition_DenyseWinniePelletier_UA-OA-1_Ress </w:t>
              </w:r>
            </w:hyperlink>
            <w:r w:rsidR="008F3EF4">
              <w:rPr>
                <w:rFonts w:ascii="Times New Roman" w:hAnsi="Times New Roman" w:cs="Arial"/>
                <w:sz w:val="24"/>
              </w:rPr>
              <w:t>»</w:t>
            </w:r>
          </w:p>
          <w:p w:rsidR="00B1599D" w:rsidRPr="00B1599D" w:rsidRDefault="00B1599D" w:rsidP="00B1599D">
            <w:pPr>
              <w:pStyle w:val="Pieddepage"/>
              <w:tabs>
                <w:tab w:val="clear" w:pos="4320"/>
                <w:tab w:val="clear" w:pos="8640"/>
              </w:tabs>
              <w:spacing w:before="240" w:line="240" w:lineRule="atLeast"/>
              <w:ind w:left="340"/>
              <w:jc w:val="left"/>
              <w:rPr>
                <w:rFonts w:ascii="Times New Roman" w:hAnsi="Times New Roman"/>
                <w:sz w:val="24"/>
                <w:szCs w:val="18"/>
                <w:lang w:val="fr-FR"/>
              </w:rPr>
            </w:pPr>
          </w:p>
          <w:p w:rsidR="00B1599D" w:rsidRPr="009D0A1C" w:rsidRDefault="00B1599D" w:rsidP="00B42C94">
            <w:pPr>
              <w:ind w:left="1096" w:hanging="567"/>
              <w:rPr>
                <w:rFonts w:ascii="Times New Roman" w:hAnsi="Times New Roman" w:cs="Arial"/>
                <w:b/>
                <w:sz w:val="24"/>
                <w:szCs w:val="20"/>
              </w:rPr>
            </w:pPr>
            <w:r w:rsidRPr="00ED1B79">
              <w:rPr>
                <w:rFonts w:ascii="Times New Roman" w:hAnsi="Times New Roman" w:cs="Arial"/>
                <w:b/>
                <w:sz w:val="24"/>
                <w:szCs w:val="20"/>
              </w:rPr>
              <w:t>1.1  Outils d’analyse de l’alimentation</w:t>
            </w:r>
          </w:p>
          <w:p w:rsidR="00B1599D" w:rsidRPr="009D0A1C" w:rsidRDefault="00B1599D" w:rsidP="00B42C94">
            <w:pPr>
              <w:ind w:left="1096" w:hanging="567"/>
              <w:rPr>
                <w:rFonts w:ascii="Times New Roman" w:hAnsi="Times New Roman" w:cs="Arial"/>
                <w:b/>
                <w:sz w:val="24"/>
                <w:szCs w:val="20"/>
              </w:rPr>
            </w:pPr>
            <w:r w:rsidRPr="00ED1B79">
              <w:rPr>
                <w:rFonts w:ascii="Times New Roman" w:hAnsi="Times New Roman" w:cs="Arial"/>
                <w:b/>
                <w:sz w:val="24"/>
                <w:szCs w:val="20"/>
              </w:rPr>
              <w:t>1.1.1  Méthode de cueillette et consignation des informations pertinentes</w:t>
            </w:r>
          </w:p>
          <w:p w:rsidR="00C22A39" w:rsidRPr="00B42C94" w:rsidRDefault="00B1599D" w:rsidP="00B42C94">
            <w:pPr>
              <w:ind w:left="1096" w:hanging="567"/>
              <w:rPr>
                <w:rFonts w:ascii="Times New Roman" w:hAnsi="Times New Roman" w:cs="Arial"/>
                <w:b/>
                <w:color w:val="004925"/>
                <w:sz w:val="24"/>
                <w:szCs w:val="20"/>
              </w:rPr>
            </w:pPr>
            <w:r w:rsidRPr="00ED1B79">
              <w:rPr>
                <w:rFonts w:ascii="Times New Roman" w:hAnsi="Times New Roman" w:cs="Arial"/>
                <w:b/>
                <w:sz w:val="24"/>
                <w:szCs w:val="20"/>
              </w:rPr>
              <w:t>1.1.2  Analyse de menus, lacunes et conséquences sur l’appo</w:t>
            </w:r>
            <w:r w:rsidR="00B42C94" w:rsidRPr="00ED1B79">
              <w:rPr>
                <w:rFonts w:ascii="Times New Roman" w:hAnsi="Times New Roman" w:cs="Arial"/>
                <w:b/>
                <w:sz w:val="24"/>
                <w:szCs w:val="20"/>
              </w:rPr>
              <w:t>rt nutritionnel et énergétique,</w:t>
            </w:r>
            <w:r w:rsidR="00B42C94" w:rsidRPr="00ED1B79">
              <w:rPr>
                <w:rFonts w:ascii="Times New Roman" w:hAnsi="Times New Roman" w:cs="Arial"/>
                <w:b/>
                <w:sz w:val="24"/>
                <w:szCs w:val="20"/>
              </w:rPr>
              <w:br/>
              <w:t xml:space="preserve">   </w:t>
            </w:r>
            <w:r w:rsidRPr="00ED1B79">
              <w:rPr>
                <w:rFonts w:ascii="Times New Roman" w:hAnsi="Times New Roman" w:cs="Arial"/>
                <w:b/>
                <w:sz w:val="24"/>
                <w:szCs w:val="20"/>
              </w:rPr>
              <w:t>risques encourus sur l’état de santé</w:t>
            </w:r>
          </w:p>
          <w:p w:rsidR="00B1599D" w:rsidRPr="00C22A39" w:rsidRDefault="00B1599D" w:rsidP="00C22A39">
            <w:pPr>
              <w:spacing w:after="0"/>
              <w:ind w:left="1094" w:hanging="567"/>
              <w:rPr>
                <w:rFonts w:ascii="Times New Roman" w:hAnsi="Times New Roman" w:cs="Arial"/>
                <w:b/>
                <w:sz w:val="24"/>
                <w:szCs w:val="20"/>
              </w:rPr>
            </w:pPr>
          </w:p>
          <w:p w:rsidR="00B1599D" w:rsidRPr="00317735" w:rsidRDefault="00B1599D" w:rsidP="008A40D7">
            <w:pPr>
              <w:pStyle w:val="Pieddepage"/>
              <w:numPr>
                <w:ilvl w:val="0"/>
                <w:numId w:val="6"/>
              </w:numPr>
              <w:tabs>
                <w:tab w:val="clear" w:pos="227"/>
                <w:tab w:val="clear" w:pos="4320"/>
                <w:tab w:val="clear" w:pos="8640"/>
                <w:tab w:val="num" w:pos="615"/>
              </w:tabs>
              <w:spacing w:before="240" w:line="240" w:lineRule="atLeast"/>
              <w:ind w:left="899" w:hanging="672"/>
              <w:jc w:val="left"/>
              <w:rPr>
                <w:rFonts w:ascii="Times New Roman" w:hAnsi="Times New Roman"/>
                <w:sz w:val="24"/>
                <w:szCs w:val="18"/>
                <w:lang w:val="fr-FR"/>
              </w:rPr>
            </w:pPr>
            <w:r w:rsidRPr="00317735">
              <w:rPr>
                <w:rFonts w:ascii="Times New Roman" w:hAnsi="Times New Roman"/>
                <w:sz w:val="24"/>
                <w:szCs w:val="18"/>
                <w:lang w:val="fr-FR"/>
              </w:rPr>
              <w:t>R</w:t>
            </w:r>
            <w:proofErr w:type="spellStart"/>
            <w:r w:rsidRPr="00317735">
              <w:rPr>
                <w:rFonts w:ascii="Times New Roman" w:hAnsi="Times New Roman"/>
                <w:sz w:val="24"/>
                <w:szCs w:val="18"/>
              </w:rPr>
              <w:t>édiger</w:t>
            </w:r>
            <w:proofErr w:type="spellEnd"/>
            <w:r w:rsidRPr="00317735">
              <w:rPr>
                <w:rFonts w:ascii="Times New Roman" w:hAnsi="Times New Roman"/>
                <w:sz w:val="24"/>
                <w:szCs w:val="18"/>
              </w:rPr>
              <w:t xml:space="preserve"> son journal alimentaire et en faire l’analyse </w:t>
            </w:r>
            <w:r>
              <w:rPr>
                <w:rFonts w:ascii="Times New Roman" w:hAnsi="Times New Roman"/>
                <w:sz w:val="24"/>
                <w:szCs w:val="18"/>
              </w:rPr>
              <w:t>à partir des outils présentés</w:t>
            </w:r>
            <w:r w:rsidRPr="00317735">
              <w:rPr>
                <w:rFonts w:ascii="Times New Roman" w:hAnsi="Times New Roman"/>
                <w:sz w:val="24"/>
                <w:szCs w:val="18"/>
              </w:rPr>
              <w:t xml:space="preserve">. </w:t>
            </w:r>
          </w:p>
          <w:p w:rsidR="00B1599D" w:rsidRPr="00317735" w:rsidRDefault="00B1599D" w:rsidP="008A40D7">
            <w:pPr>
              <w:pStyle w:val="Pieddepage"/>
              <w:numPr>
                <w:ilvl w:val="0"/>
                <w:numId w:val="6"/>
              </w:numPr>
              <w:tabs>
                <w:tab w:val="clear" w:pos="227"/>
                <w:tab w:val="clear" w:pos="4320"/>
                <w:tab w:val="clear" w:pos="8640"/>
                <w:tab w:val="num" w:pos="615"/>
              </w:tabs>
              <w:spacing w:before="240" w:line="240" w:lineRule="atLeast"/>
              <w:ind w:left="899" w:hanging="672"/>
              <w:jc w:val="left"/>
              <w:rPr>
                <w:rFonts w:ascii="Times New Roman" w:hAnsi="Times New Roman"/>
                <w:sz w:val="24"/>
                <w:szCs w:val="18"/>
                <w:lang w:val="fr-FR"/>
              </w:rPr>
            </w:pPr>
            <w:r w:rsidRPr="00317735">
              <w:rPr>
                <w:rFonts w:ascii="Times New Roman" w:hAnsi="Times New Roman"/>
                <w:sz w:val="24"/>
                <w:szCs w:val="18"/>
                <w:lang w:val="fr-FR"/>
              </w:rPr>
              <w:t xml:space="preserve">Préciser les points forts de son menu : identifier les aliments fournissant chacun des nutriments étudiés. </w:t>
            </w:r>
          </w:p>
          <w:p w:rsidR="00B1599D" w:rsidRPr="00317735" w:rsidRDefault="00B1599D" w:rsidP="008A40D7">
            <w:pPr>
              <w:pStyle w:val="Pieddepage"/>
              <w:numPr>
                <w:ilvl w:val="0"/>
                <w:numId w:val="6"/>
              </w:numPr>
              <w:tabs>
                <w:tab w:val="clear" w:pos="227"/>
                <w:tab w:val="clear" w:pos="4320"/>
                <w:tab w:val="clear" w:pos="8640"/>
                <w:tab w:val="num" w:pos="615"/>
              </w:tabs>
              <w:spacing w:before="240" w:line="240" w:lineRule="atLeast"/>
              <w:ind w:left="899" w:hanging="672"/>
              <w:jc w:val="left"/>
              <w:rPr>
                <w:rFonts w:ascii="Times New Roman" w:hAnsi="Times New Roman"/>
                <w:sz w:val="24"/>
                <w:szCs w:val="18"/>
                <w:lang w:val="fr-FR"/>
              </w:rPr>
            </w:pPr>
            <w:r w:rsidRPr="00317735">
              <w:rPr>
                <w:rFonts w:ascii="Times New Roman" w:hAnsi="Times New Roman"/>
                <w:sz w:val="24"/>
                <w:szCs w:val="18"/>
                <w:lang w:val="fr-FR"/>
              </w:rPr>
              <w:t>À partir des ressources matérielles et didactiques disponibles préciser le</w:t>
            </w:r>
            <w:r>
              <w:rPr>
                <w:rFonts w:ascii="Times New Roman" w:hAnsi="Times New Roman"/>
                <w:sz w:val="24"/>
                <w:szCs w:val="18"/>
                <w:lang w:val="fr-FR"/>
              </w:rPr>
              <w:t>s fonctions de ces nutriments.</w:t>
            </w:r>
          </w:p>
          <w:p w:rsidR="00B1599D" w:rsidRPr="00B1599D" w:rsidRDefault="00B1599D" w:rsidP="008A40D7">
            <w:pPr>
              <w:pStyle w:val="Pieddepage"/>
              <w:numPr>
                <w:ilvl w:val="0"/>
                <w:numId w:val="6"/>
              </w:numPr>
              <w:tabs>
                <w:tab w:val="clear" w:pos="227"/>
                <w:tab w:val="clear" w:pos="4320"/>
                <w:tab w:val="clear" w:pos="8640"/>
                <w:tab w:val="num" w:pos="615"/>
              </w:tabs>
              <w:spacing w:before="240" w:line="240" w:lineRule="atLeast"/>
              <w:ind w:left="899" w:hanging="672"/>
              <w:jc w:val="left"/>
              <w:rPr>
                <w:rFonts w:ascii="Times New Roman" w:hAnsi="Times New Roman"/>
                <w:sz w:val="24"/>
                <w:szCs w:val="18"/>
                <w:lang w:val="fr-FR"/>
              </w:rPr>
            </w:pPr>
            <w:r w:rsidRPr="00317735">
              <w:rPr>
                <w:rFonts w:ascii="Times New Roman" w:hAnsi="Times New Roman"/>
                <w:sz w:val="24"/>
                <w:szCs w:val="18"/>
                <w:lang w:val="fr-FR"/>
              </w:rPr>
              <w:t xml:space="preserve">Préciser </w:t>
            </w:r>
            <w:r w:rsidRPr="00317735">
              <w:rPr>
                <w:rFonts w:ascii="Times New Roman" w:hAnsi="Times New Roman"/>
                <w:sz w:val="24"/>
                <w:szCs w:val="18"/>
              </w:rPr>
              <w:t>ses besoins nutritionnels et énergétiques. Déceler les points faibles de son menu et préciser les risques encourus sur son état de santé.</w:t>
            </w:r>
          </w:p>
          <w:p w:rsidR="00B1599D" w:rsidRPr="00B1599D" w:rsidRDefault="00B1599D" w:rsidP="008A40D7">
            <w:pPr>
              <w:pStyle w:val="Pieddepage"/>
              <w:numPr>
                <w:ilvl w:val="0"/>
                <w:numId w:val="6"/>
              </w:numPr>
              <w:tabs>
                <w:tab w:val="clear" w:pos="227"/>
                <w:tab w:val="clear" w:pos="4320"/>
                <w:tab w:val="clear" w:pos="8640"/>
                <w:tab w:val="num" w:pos="615"/>
              </w:tabs>
              <w:spacing w:before="240" w:line="240" w:lineRule="atLeast"/>
              <w:ind w:left="899" w:hanging="672"/>
              <w:jc w:val="left"/>
              <w:rPr>
                <w:rFonts w:ascii="Times New Roman" w:hAnsi="Times New Roman"/>
                <w:sz w:val="24"/>
                <w:szCs w:val="18"/>
                <w:lang w:val="fr-FR"/>
              </w:rPr>
            </w:pPr>
            <w:r w:rsidRPr="00B1599D">
              <w:rPr>
                <w:rFonts w:ascii="Times New Roman" w:hAnsi="Times New Roman"/>
                <w:sz w:val="24"/>
                <w:szCs w:val="18"/>
              </w:rPr>
              <w:t>Explorer des possibilités de modifier ou ajouter certains aliments pour combler les déficiences nutritionnelles détectées et de corriger les excès.</w:t>
            </w:r>
          </w:p>
          <w:p w:rsidR="009D0A1C" w:rsidRPr="009D0A1C" w:rsidRDefault="009D0A1C" w:rsidP="009D0A1C">
            <w:pPr>
              <w:spacing w:after="0" w:line="240" w:lineRule="auto"/>
              <w:ind w:left="419" w:right="257"/>
              <w:jc w:val="both"/>
              <w:rPr>
                <w:rFonts w:ascii="Times New Roman" w:eastAsia="Times New Roman" w:hAnsi="Times New Roman" w:cs="Arial"/>
                <w:color w:val="000000"/>
                <w:sz w:val="24"/>
                <w:szCs w:val="20"/>
                <w:lang w:eastAsia="fr-CA"/>
              </w:rPr>
            </w:pPr>
          </w:p>
          <w:p w:rsidR="005C5B78" w:rsidRPr="005C5B78" w:rsidRDefault="005C5B78" w:rsidP="005F15AC">
            <w:pPr>
              <w:spacing w:after="0" w:line="240" w:lineRule="auto"/>
              <w:jc w:val="both"/>
              <w:rPr>
                <w:rFonts w:ascii="Arial" w:eastAsia="Times New Roman" w:hAnsi="Arial" w:cs="Arial"/>
                <w:i/>
                <w:color w:val="000000"/>
                <w:sz w:val="20"/>
                <w:szCs w:val="20"/>
                <w:lang w:eastAsia="fr-CA"/>
              </w:rPr>
            </w:pPr>
          </w:p>
        </w:tc>
      </w:tr>
    </w:tbl>
    <w:p w:rsidR="002E195E" w:rsidRDefault="002E195E"/>
    <w:sectPr w:rsidR="002E195E" w:rsidSect="003E79DB">
      <w:headerReference w:type="even" r:id="rId9"/>
      <w:headerReference w:type="default" r:id="rId10"/>
      <w:footerReference w:type="default" r:id="rId11"/>
      <w:headerReference w:type="first" r:id="rId12"/>
      <w:pgSz w:w="12240" w:h="15840"/>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Console">
    <w:panose1 w:val="020B060904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2C94" w:rsidRPr="003E79DB" w:rsidRDefault="00B42C94" w:rsidP="003E79DB">
    <w:pPr>
      <w:pStyle w:val="Pieddepage"/>
      <w:jc w:val="center"/>
      <w:rPr>
        <w:rFonts w:ascii="Lucida Handwriting" w:hAnsi="Lucida Handwriting"/>
        <w:sz w:val="22"/>
      </w:rPr>
    </w:pPr>
    <w:proofErr w:type="spellStart"/>
    <w:r w:rsidRPr="003E79DB">
      <w:rPr>
        <w:rFonts w:ascii="Lucida Handwriting" w:hAnsi="Lucida Handwriting"/>
        <w:sz w:val="22"/>
      </w:rPr>
      <w:t>Denyse</w:t>
    </w:r>
    <w:proofErr w:type="spellEnd"/>
    <w:r w:rsidRPr="003E79DB">
      <w:rPr>
        <w:rFonts w:ascii="Lucida Handwriting" w:hAnsi="Lucida Handwriting"/>
        <w:sz w:val="22"/>
      </w:rPr>
      <w:t xml:space="preserve"> W Pelletier          Nutrition          Collège </w:t>
    </w:r>
    <w:proofErr w:type="spellStart"/>
    <w:r w:rsidRPr="003E79DB">
      <w:rPr>
        <w:rFonts w:ascii="Lucida Handwriting" w:hAnsi="Lucida Handwriting"/>
        <w:sz w:val="22"/>
      </w:rPr>
      <w:t>Édouar</w:t>
    </w:r>
    <w:r w:rsidR="003E79DB">
      <w:rPr>
        <w:rFonts w:ascii="Lucida Handwriting" w:hAnsi="Lucida Handwriting"/>
        <w:sz w:val="22"/>
      </w:rPr>
      <w:t>d</w:t>
    </w:r>
    <w:r w:rsidRPr="003E79DB">
      <w:rPr>
        <w:rFonts w:ascii="Lucida Handwriting" w:hAnsi="Lucida Handwriting"/>
        <w:sz w:val="22"/>
      </w:rPr>
      <w:t>-Montpetit</w:t>
    </w:r>
    <w:proofErr w:type="spellEnd"/>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79DB" w:rsidRDefault="00E21128" w:rsidP="0022131D">
    <w:pPr>
      <w:pStyle w:val="En-tte"/>
      <w:framePr w:wrap="around" w:vAnchor="text" w:hAnchor="margin" w:xAlign="right" w:y="1"/>
      <w:rPr>
        <w:rStyle w:val="Numrodepage"/>
      </w:rPr>
    </w:pPr>
    <w:r>
      <w:rPr>
        <w:rStyle w:val="Numrodepage"/>
      </w:rPr>
      <w:fldChar w:fldCharType="begin"/>
    </w:r>
    <w:r w:rsidR="003E79DB">
      <w:rPr>
        <w:rStyle w:val="Numrodepage"/>
      </w:rPr>
      <w:instrText xml:space="preserve">PAGE  </w:instrText>
    </w:r>
    <w:r>
      <w:rPr>
        <w:rStyle w:val="Numrodepage"/>
      </w:rPr>
      <w:fldChar w:fldCharType="end"/>
    </w:r>
  </w:p>
  <w:p w:rsidR="003E79DB" w:rsidRDefault="003E79DB" w:rsidP="003E79DB">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79DB" w:rsidRDefault="00E21128" w:rsidP="003E79DB">
    <w:pPr>
      <w:pStyle w:val="En-tte"/>
      <w:framePr w:wrap="around" w:vAnchor="text" w:hAnchor="page" w:x="11161" w:y="13"/>
      <w:rPr>
        <w:rStyle w:val="Numrodepage"/>
      </w:rPr>
    </w:pPr>
    <w:r>
      <w:rPr>
        <w:rStyle w:val="Numrodepage"/>
      </w:rPr>
      <w:fldChar w:fldCharType="begin"/>
    </w:r>
    <w:r w:rsidR="003E79DB">
      <w:rPr>
        <w:rStyle w:val="Numrodepage"/>
      </w:rPr>
      <w:instrText xml:space="preserve">PAGE  </w:instrText>
    </w:r>
    <w:r>
      <w:rPr>
        <w:rStyle w:val="Numrodepage"/>
      </w:rPr>
      <w:fldChar w:fldCharType="separate"/>
    </w:r>
    <w:r w:rsidR="008F3EF4">
      <w:rPr>
        <w:rStyle w:val="Numrodepage"/>
        <w:noProof/>
      </w:rPr>
      <w:t>3</w:t>
    </w:r>
    <w:r>
      <w:rPr>
        <w:rStyle w:val="Numrodepage"/>
      </w:rPr>
      <w:fldChar w:fldCharType="end"/>
    </w:r>
  </w:p>
  <w:p w:rsidR="00B42C94" w:rsidRPr="00B42C94" w:rsidRDefault="003E79DB" w:rsidP="003E79DB">
    <w:pPr>
      <w:pStyle w:val="En-tte"/>
      <w:tabs>
        <w:tab w:val="left" w:pos="3787"/>
        <w:tab w:val="center" w:pos="4320"/>
      </w:tabs>
      <w:ind w:right="360"/>
      <w:rPr>
        <w:rFonts w:ascii="Lucida Handwriting" w:hAnsi="Lucida Handwriting"/>
        <w:sz w:val="32"/>
      </w:rPr>
    </w:pPr>
    <w:r>
      <w:rPr>
        <w:rFonts w:ascii="Lucida Handwriting" w:hAnsi="Lucida Handwriting"/>
        <w:sz w:val="32"/>
      </w:rPr>
      <w:tab/>
    </w:r>
    <w:r>
      <w:rPr>
        <w:rFonts w:ascii="Lucida Handwriting" w:hAnsi="Lucida Handwriting"/>
        <w:sz w:val="32"/>
      </w:rPr>
      <w:tab/>
    </w:r>
    <w:r w:rsidR="00B42C94">
      <w:rPr>
        <w:rFonts w:ascii="Lucida Handwriting" w:hAnsi="Lucida Handwriting"/>
        <w:sz w:val="32"/>
      </w:rPr>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034F" w:rsidRDefault="009D1EB3" w:rsidP="009D1EB3">
    <w:pPr>
      <w:pStyle w:val="En-tte"/>
      <w:spacing w:line="360" w:lineRule="auto"/>
      <w:jc w:val="center"/>
      <w:rPr>
        <w:rFonts w:ascii="Lucida Handwriting" w:hAnsi="Lucida Handwriting"/>
        <w:sz w:val="32"/>
      </w:rPr>
    </w:pPr>
    <w:r w:rsidRPr="00B42C94">
      <w:rPr>
        <w:rFonts w:ascii="Lucida Handwriting" w:hAnsi="Lucida Handwriting"/>
        <w:sz w:val="32"/>
      </w:rPr>
      <w:t>Structuration détaillée d</w:t>
    </w:r>
    <w:r>
      <w:rPr>
        <w:rFonts w:ascii="Lucida Handwriting" w:hAnsi="Lucida Handwriting"/>
        <w:sz w:val="32"/>
      </w:rPr>
      <w:t>e la</w:t>
    </w:r>
    <w:r w:rsidRPr="00B42C94">
      <w:rPr>
        <w:rFonts w:ascii="Lucida Handwriting" w:hAnsi="Lucida Handwriting"/>
        <w:sz w:val="32"/>
      </w:rPr>
      <w:t xml:space="preserve"> ressource pédagogique</w:t>
    </w:r>
    <w:r>
      <w:rPr>
        <w:rFonts w:ascii="Lucida Handwriting" w:hAnsi="Lucida Handwriting"/>
        <w:sz w:val="32"/>
      </w:rPr>
      <w:t xml:space="preserve"> du premier objet d’apprentissage</w:t>
    </w:r>
  </w:p>
  <w:p w:rsidR="003E79DB" w:rsidRPr="009B034F" w:rsidRDefault="003E79DB" w:rsidP="009B034F">
    <w:pPr>
      <w:pStyle w:val="En-tte"/>
      <w:jc w:val="center"/>
      <w:rPr>
        <w:rFonts w:ascii="Lucida Handwriting" w:hAnsi="Lucida Handwriting"/>
        <w:sz w:val="16"/>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473A2C"/>
    <w:multiLevelType w:val="hybridMultilevel"/>
    <w:tmpl w:val="D00E21C8"/>
    <w:lvl w:ilvl="0" w:tplc="A5309CF6">
      <w:start w:val="1"/>
      <w:numFmt w:val="bullet"/>
      <w:lvlText w:val=""/>
      <w:lvlJc w:val="left"/>
      <w:pPr>
        <w:tabs>
          <w:tab w:val="num" w:pos="567"/>
        </w:tabs>
        <w:ind w:left="567" w:hanging="207"/>
      </w:pPr>
      <w:rPr>
        <w:rFonts w:ascii="Symbol" w:hAnsi="Symbol" w:hint="default"/>
        <w:sz w:val="16"/>
        <w:szCs w:val="16"/>
      </w:rPr>
    </w:lvl>
    <w:lvl w:ilvl="1" w:tplc="D4CE6A46">
      <w:start w:val="1"/>
      <w:numFmt w:val="bullet"/>
      <w:lvlText w:val="o"/>
      <w:lvlJc w:val="left"/>
      <w:pPr>
        <w:tabs>
          <w:tab w:val="num" w:pos="1440"/>
        </w:tabs>
        <w:ind w:left="1440" w:hanging="360"/>
      </w:pPr>
      <w:rPr>
        <w:rFonts w:ascii="Courier New" w:hAnsi="Courier New" w:hint="default"/>
      </w:rPr>
    </w:lvl>
    <w:lvl w:ilvl="2" w:tplc="91FE1F26">
      <w:start w:val="1"/>
      <w:numFmt w:val="bullet"/>
      <w:lvlText w:val=""/>
      <w:lvlJc w:val="left"/>
      <w:pPr>
        <w:tabs>
          <w:tab w:val="num" w:pos="2160"/>
        </w:tabs>
        <w:ind w:left="2160" w:hanging="360"/>
      </w:pPr>
      <w:rPr>
        <w:rFonts w:ascii="Symbol" w:hAnsi="Symbol" w:hint="default"/>
      </w:rPr>
    </w:lvl>
    <w:lvl w:ilvl="3" w:tplc="759695CA" w:tentative="1">
      <w:start w:val="1"/>
      <w:numFmt w:val="bullet"/>
      <w:lvlText w:val=""/>
      <w:lvlJc w:val="left"/>
      <w:pPr>
        <w:tabs>
          <w:tab w:val="num" w:pos="2880"/>
        </w:tabs>
        <w:ind w:left="2880" w:hanging="360"/>
      </w:pPr>
      <w:rPr>
        <w:rFonts w:ascii="Symbol" w:hAnsi="Symbol" w:hint="default"/>
      </w:rPr>
    </w:lvl>
    <w:lvl w:ilvl="4" w:tplc="DB5CE94E" w:tentative="1">
      <w:start w:val="1"/>
      <w:numFmt w:val="bullet"/>
      <w:lvlText w:val="o"/>
      <w:lvlJc w:val="left"/>
      <w:pPr>
        <w:tabs>
          <w:tab w:val="num" w:pos="3600"/>
        </w:tabs>
        <w:ind w:left="3600" w:hanging="360"/>
      </w:pPr>
      <w:rPr>
        <w:rFonts w:ascii="Courier New" w:hAnsi="Courier New" w:hint="default"/>
      </w:rPr>
    </w:lvl>
    <w:lvl w:ilvl="5" w:tplc="127C5F7E" w:tentative="1">
      <w:start w:val="1"/>
      <w:numFmt w:val="bullet"/>
      <w:lvlText w:val=""/>
      <w:lvlJc w:val="left"/>
      <w:pPr>
        <w:tabs>
          <w:tab w:val="num" w:pos="4320"/>
        </w:tabs>
        <w:ind w:left="4320" w:hanging="360"/>
      </w:pPr>
      <w:rPr>
        <w:rFonts w:ascii="Wingdings" w:hAnsi="Wingdings" w:hint="default"/>
      </w:rPr>
    </w:lvl>
    <w:lvl w:ilvl="6" w:tplc="008E85F2" w:tentative="1">
      <w:start w:val="1"/>
      <w:numFmt w:val="bullet"/>
      <w:lvlText w:val=""/>
      <w:lvlJc w:val="left"/>
      <w:pPr>
        <w:tabs>
          <w:tab w:val="num" w:pos="5040"/>
        </w:tabs>
        <w:ind w:left="5040" w:hanging="360"/>
      </w:pPr>
      <w:rPr>
        <w:rFonts w:ascii="Symbol" w:hAnsi="Symbol" w:hint="default"/>
      </w:rPr>
    </w:lvl>
    <w:lvl w:ilvl="7" w:tplc="28D612FC" w:tentative="1">
      <w:start w:val="1"/>
      <w:numFmt w:val="bullet"/>
      <w:lvlText w:val="o"/>
      <w:lvlJc w:val="left"/>
      <w:pPr>
        <w:tabs>
          <w:tab w:val="num" w:pos="5760"/>
        </w:tabs>
        <w:ind w:left="5760" w:hanging="360"/>
      </w:pPr>
      <w:rPr>
        <w:rFonts w:ascii="Courier New" w:hAnsi="Courier New" w:hint="default"/>
      </w:rPr>
    </w:lvl>
    <w:lvl w:ilvl="8" w:tplc="D4A66DCA" w:tentative="1">
      <w:start w:val="1"/>
      <w:numFmt w:val="bullet"/>
      <w:lvlText w:val=""/>
      <w:lvlJc w:val="left"/>
      <w:pPr>
        <w:tabs>
          <w:tab w:val="num" w:pos="6480"/>
        </w:tabs>
        <w:ind w:left="6480" w:hanging="360"/>
      </w:pPr>
      <w:rPr>
        <w:rFonts w:ascii="Wingdings" w:hAnsi="Wingdings" w:hint="default"/>
      </w:rPr>
    </w:lvl>
  </w:abstractNum>
  <w:abstractNum w:abstractNumId="1">
    <w:nsid w:val="18D72ECE"/>
    <w:multiLevelType w:val="hybridMultilevel"/>
    <w:tmpl w:val="EBA22E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CF16EC3"/>
    <w:multiLevelType w:val="singleLevel"/>
    <w:tmpl w:val="148CB098"/>
    <w:lvl w:ilvl="0">
      <w:start w:val="1"/>
      <w:numFmt w:val="bullet"/>
      <w:lvlText w:val="√"/>
      <w:lvlJc w:val="left"/>
      <w:pPr>
        <w:tabs>
          <w:tab w:val="num" w:pos="644"/>
        </w:tabs>
        <w:ind w:left="624" w:hanging="340"/>
      </w:pPr>
      <w:rPr>
        <w:rFonts w:ascii="Lucida Console" w:hAnsi="Lucida Console" w:hint="default"/>
        <w:b/>
        <w:i w:val="0"/>
        <w:sz w:val="22"/>
      </w:rPr>
    </w:lvl>
  </w:abstractNum>
  <w:abstractNum w:abstractNumId="3">
    <w:nsid w:val="27313449"/>
    <w:multiLevelType w:val="hybridMultilevel"/>
    <w:tmpl w:val="256057FA"/>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4">
    <w:nsid w:val="45911D2B"/>
    <w:multiLevelType w:val="hybridMultilevel"/>
    <w:tmpl w:val="3C82DB72"/>
    <w:lvl w:ilvl="0" w:tplc="1EB090CE">
      <w:start w:val="1"/>
      <w:numFmt w:val="bullet"/>
      <w:lvlText w:val=""/>
      <w:lvlJc w:val="left"/>
      <w:pPr>
        <w:tabs>
          <w:tab w:val="num" w:pos="227"/>
        </w:tabs>
        <w:ind w:left="170" w:hanging="170"/>
      </w:pPr>
      <w:rPr>
        <w:rFonts w:ascii="Wingdings" w:hAnsi="Wingdings" w:hint="default"/>
        <w:sz w:val="16"/>
      </w:rPr>
    </w:lvl>
    <w:lvl w:ilvl="1" w:tplc="040C0001">
      <w:start w:val="1"/>
      <w:numFmt w:val="bullet"/>
      <w:lvlText w:val=""/>
      <w:lvlJc w:val="left"/>
      <w:pPr>
        <w:tabs>
          <w:tab w:val="num" w:pos="1440"/>
        </w:tabs>
        <w:ind w:left="1440" w:hanging="360"/>
      </w:pPr>
      <w:rPr>
        <w:rFonts w:ascii="Symbol" w:hAnsi="Symbol" w:hint="default"/>
        <w:sz w:val="16"/>
      </w:rPr>
    </w:lvl>
    <w:lvl w:ilvl="2" w:tplc="391C54DC" w:tentative="1">
      <w:start w:val="1"/>
      <w:numFmt w:val="bullet"/>
      <w:lvlText w:val=""/>
      <w:lvlJc w:val="left"/>
      <w:pPr>
        <w:tabs>
          <w:tab w:val="num" w:pos="2160"/>
        </w:tabs>
        <w:ind w:left="2160" w:hanging="360"/>
      </w:pPr>
      <w:rPr>
        <w:rFonts w:ascii="Wingdings" w:hAnsi="Wingdings" w:hint="default"/>
      </w:rPr>
    </w:lvl>
    <w:lvl w:ilvl="3" w:tplc="F678DBC0" w:tentative="1">
      <w:start w:val="1"/>
      <w:numFmt w:val="bullet"/>
      <w:lvlText w:val=""/>
      <w:lvlJc w:val="left"/>
      <w:pPr>
        <w:tabs>
          <w:tab w:val="num" w:pos="2880"/>
        </w:tabs>
        <w:ind w:left="2880" w:hanging="360"/>
      </w:pPr>
      <w:rPr>
        <w:rFonts w:ascii="Symbol" w:hAnsi="Symbol" w:hint="default"/>
      </w:rPr>
    </w:lvl>
    <w:lvl w:ilvl="4" w:tplc="D44292E2" w:tentative="1">
      <w:start w:val="1"/>
      <w:numFmt w:val="bullet"/>
      <w:lvlText w:val="o"/>
      <w:lvlJc w:val="left"/>
      <w:pPr>
        <w:tabs>
          <w:tab w:val="num" w:pos="3600"/>
        </w:tabs>
        <w:ind w:left="3600" w:hanging="360"/>
      </w:pPr>
      <w:rPr>
        <w:rFonts w:ascii="Courier New" w:hAnsi="Courier New" w:hint="default"/>
      </w:rPr>
    </w:lvl>
    <w:lvl w:ilvl="5" w:tplc="93D850C2" w:tentative="1">
      <w:start w:val="1"/>
      <w:numFmt w:val="bullet"/>
      <w:lvlText w:val=""/>
      <w:lvlJc w:val="left"/>
      <w:pPr>
        <w:tabs>
          <w:tab w:val="num" w:pos="4320"/>
        </w:tabs>
        <w:ind w:left="4320" w:hanging="360"/>
      </w:pPr>
      <w:rPr>
        <w:rFonts w:ascii="Wingdings" w:hAnsi="Wingdings" w:hint="default"/>
      </w:rPr>
    </w:lvl>
    <w:lvl w:ilvl="6" w:tplc="94B8ED5E" w:tentative="1">
      <w:start w:val="1"/>
      <w:numFmt w:val="bullet"/>
      <w:lvlText w:val=""/>
      <w:lvlJc w:val="left"/>
      <w:pPr>
        <w:tabs>
          <w:tab w:val="num" w:pos="5040"/>
        </w:tabs>
        <w:ind w:left="5040" w:hanging="360"/>
      </w:pPr>
      <w:rPr>
        <w:rFonts w:ascii="Symbol" w:hAnsi="Symbol" w:hint="default"/>
      </w:rPr>
    </w:lvl>
    <w:lvl w:ilvl="7" w:tplc="E0828C84" w:tentative="1">
      <w:start w:val="1"/>
      <w:numFmt w:val="bullet"/>
      <w:lvlText w:val="o"/>
      <w:lvlJc w:val="left"/>
      <w:pPr>
        <w:tabs>
          <w:tab w:val="num" w:pos="5760"/>
        </w:tabs>
        <w:ind w:left="5760" w:hanging="360"/>
      </w:pPr>
      <w:rPr>
        <w:rFonts w:ascii="Courier New" w:hAnsi="Courier New" w:hint="default"/>
      </w:rPr>
    </w:lvl>
    <w:lvl w:ilvl="8" w:tplc="4874175A" w:tentative="1">
      <w:start w:val="1"/>
      <w:numFmt w:val="bullet"/>
      <w:lvlText w:val=""/>
      <w:lvlJc w:val="left"/>
      <w:pPr>
        <w:tabs>
          <w:tab w:val="num" w:pos="6480"/>
        </w:tabs>
        <w:ind w:left="6480" w:hanging="360"/>
      </w:pPr>
      <w:rPr>
        <w:rFonts w:ascii="Wingdings" w:hAnsi="Wingdings" w:hint="default"/>
      </w:rPr>
    </w:lvl>
  </w:abstractNum>
  <w:abstractNum w:abstractNumId="5">
    <w:nsid w:val="49225E19"/>
    <w:multiLevelType w:val="hybridMultilevel"/>
    <w:tmpl w:val="42DC64BA"/>
    <w:lvl w:ilvl="0" w:tplc="9F0055F6">
      <w:start w:val="1"/>
      <w:numFmt w:val="bullet"/>
      <w:pStyle w:val="CritresF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50D11B69"/>
    <w:multiLevelType w:val="hybridMultilevel"/>
    <w:tmpl w:val="54B4F2A0"/>
    <w:lvl w:ilvl="0" w:tplc="E72C186E">
      <w:start w:val="1"/>
      <w:numFmt w:val="bullet"/>
      <w:lvlText w:val=""/>
      <w:lvlJc w:val="left"/>
      <w:pPr>
        <w:tabs>
          <w:tab w:val="num" w:pos="227"/>
        </w:tabs>
        <w:ind w:left="397" w:hanging="170"/>
      </w:pPr>
      <w:rPr>
        <w:rFonts w:ascii="Wingdings" w:hAnsi="Wingdings" w:hint="default"/>
        <w:sz w:val="24"/>
        <w:szCs w:val="24"/>
      </w:rPr>
    </w:lvl>
    <w:lvl w:ilvl="1" w:tplc="1F56A266">
      <w:start w:val="1"/>
      <w:numFmt w:val="bullet"/>
      <w:lvlText w:val=""/>
      <w:lvlJc w:val="left"/>
      <w:pPr>
        <w:tabs>
          <w:tab w:val="num" w:pos="284"/>
        </w:tabs>
        <w:ind w:left="340" w:hanging="283"/>
      </w:pPr>
      <w:rPr>
        <w:rFonts w:ascii="Symbol" w:hAnsi="Symbol" w:hint="default"/>
        <w:sz w:val="16"/>
        <w:szCs w:val="16"/>
      </w:rPr>
    </w:lvl>
    <w:lvl w:ilvl="2" w:tplc="0C0C000F">
      <w:start w:val="1"/>
      <w:numFmt w:val="decimal"/>
      <w:lvlText w:val="%3."/>
      <w:lvlJc w:val="left"/>
      <w:pPr>
        <w:tabs>
          <w:tab w:val="num" w:pos="2160"/>
        </w:tabs>
        <w:ind w:left="2160" w:hanging="360"/>
      </w:pPr>
      <w:rPr>
        <w:rFonts w:hint="default"/>
        <w:sz w:val="24"/>
        <w:szCs w:val="24"/>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Time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Time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7F9C6935"/>
    <w:multiLevelType w:val="hybridMultilevel"/>
    <w:tmpl w:val="9320A6F2"/>
    <w:lvl w:ilvl="0" w:tplc="3B5CAD26">
      <w:start w:val="1"/>
      <w:numFmt w:val="decimal"/>
      <w:lvlText w:val="%1."/>
      <w:lvlJc w:val="left"/>
      <w:pPr>
        <w:tabs>
          <w:tab w:val="num" w:pos="0"/>
        </w:tabs>
        <w:ind w:left="0" w:firstLine="0"/>
      </w:pPr>
      <w:rPr>
        <w:rFonts w:hint="default"/>
        <w:i/>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compat/>
  <w:rsids>
    <w:rsidRoot w:val="009910F8"/>
    <w:rsid w:val="000014BB"/>
    <w:rsid w:val="00076342"/>
    <w:rsid w:val="00166B35"/>
    <w:rsid w:val="001977C2"/>
    <w:rsid w:val="0024561A"/>
    <w:rsid w:val="002558DA"/>
    <w:rsid w:val="00260ED7"/>
    <w:rsid w:val="00283392"/>
    <w:rsid w:val="002E195E"/>
    <w:rsid w:val="00317735"/>
    <w:rsid w:val="00343798"/>
    <w:rsid w:val="003B2CFD"/>
    <w:rsid w:val="003C31AC"/>
    <w:rsid w:val="003D6C78"/>
    <w:rsid w:val="003E5FE9"/>
    <w:rsid w:val="003E79DB"/>
    <w:rsid w:val="00452DC1"/>
    <w:rsid w:val="00527499"/>
    <w:rsid w:val="005341A0"/>
    <w:rsid w:val="00540B16"/>
    <w:rsid w:val="005C43AF"/>
    <w:rsid w:val="005C5B78"/>
    <w:rsid w:val="005F15AC"/>
    <w:rsid w:val="0067627A"/>
    <w:rsid w:val="00777531"/>
    <w:rsid w:val="0078221B"/>
    <w:rsid w:val="007945BE"/>
    <w:rsid w:val="007A4EF0"/>
    <w:rsid w:val="007B25A0"/>
    <w:rsid w:val="007B40AB"/>
    <w:rsid w:val="007D2E02"/>
    <w:rsid w:val="00861661"/>
    <w:rsid w:val="00885C2B"/>
    <w:rsid w:val="008A40D7"/>
    <w:rsid w:val="008D15E9"/>
    <w:rsid w:val="008F3EF4"/>
    <w:rsid w:val="00927CD2"/>
    <w:rsid w:val="009910F8"/>
    <w:rsid w:val="009938F5"/>
    <w:rsid w:val="009B034F"/>
    <w:rsid w:val="009D0A1C"/>
    <w:rsid w:val="009D10C3"/>
    <w:rsid w:val="009D1EB3"/>
    <w:rsid w:val="00A54CAC"/>
    <w:rsid w:val="00AF5EE3"/>
    <w:rsid w:val="00B1599D"/>
    <w:rsid w:val="00B24515"/>
    <w:rsid w:val="00B42C94"/>
    <w:rsid w:val="00C11E11"/>
    <w:rsid w:val="00C22A39"/>
    <w:rsid w:val="00C264AC"/>
    <w:rsid w:val="00D1255D"/>
    <w:rsid w:val="00E13AD6"/>
    <w:rsid w:val="00E21128"/>
    <w:rsid w:val="00E805C3"/>
    <w:rsid w:val="00E878DB"/>
    <w:rsid w:val="00ED1B79"/>
    <w:rsid w:val="00F31138"/>
    <w:rsid w:val="00F7226E"/>
    <w:rsid w:val="00F92F14"/>
  </w:rsids>
  <m:mathPr>
    <m:mathFont m:val="Impact"/>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5D"/>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2E1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C1E"/>
    <w:rPr>
      <w:rFonts w:ascii="Lucida Grande" w:hAnsi="Lucida Grande"/>
      <w:sz w:val="18"/>
      <w:szCs w:val="18"/>
    </w:rPr>
  </w:style>
  <w:style w:type="paragraph" w:styleId="Paragraphedeliste">
    <w:name w:val="List Paragraph"/>
    <w:basedOn w:val="Normal"/>
    <w:uiPriority w:val="34"/>
    <w:qFormat/>
    <w:rsid w:val="002E195E"/>
    <w:pPr>
      <w:ind w:left="720"/>
      <w:contextualSpacing/>
    </w:pPr>
  </w:style>
  <w:style w:type="character" w:styleId="Lienhypertexte">
    <w:name w:val="Hyperlink"/>
    <w:basedOn w:val="Policepardfaut"/>
    <w:uiPriority w:val="99"/>
    <w:semiHidden/>
    <w:unhideWhenUsed/>
    <w:rsid w:val="002E195E"/>
    <w:rPr>
      <w:strike w:val="0"/>
      <w:dstrike w:val="0"/>
      <w:color w:val="004925"/>
      <w:u w:val="none"/>
      <w:effect w:val="none"/>
    </w:rPr>
  </w:style>
  <w:style w:type="character" w:customStyle="1" w:styleId="accesshide1">
    <w:name w:val="accesshide1"/>
    <w:basedOn w:val="Policepardfaut"/>
    <w:rsid w:val="002E195E"/>
    <w:rPr>
      <w:b w:val="0"/>
      <w:bCs w:val="0"/>
      <w:sz w:val="24"/>
      <w:szCs w:val="24"/>
    </w:rPr>
  </w:style>
  <w:style w:type="character" w:customStyle="1" w:styleId="TextedebullesCar1">
    <w:name w:val="Texte de bulles Car1"/>
    <w:basedOn w:val="Policepardfaut"/>
    <w:link w:val="Textedebulles"/>
    <w:uiPriority w:val="99"/>
    <w:semiHidden/>
    <w:rsid w:val="002E195E"/>
    <w:rPr>
      <w:rFonts w:ascii="Tahoma" w:hAnsi="Tahoma" w:cs="Tahoma"/>
      <w:sz w:val="16"/>
      <w:szCs w:val="16"/>
    </w:rPr>
  </w:style>
  <w:style w:type="character" w:styleId="Lienhypertextesuivi">
    <w:name w:val="FollowedHyperlink"/>
    <w:basedOn w:val="Policepardfaut"/>
    <w:uiPriority w:val="99"/>
    <w:semiHidden/>
    <w:unhideWhenUsed/>
    <w:rsid w:val="00C264AC"/>
    <w:rPr>
      <w:color w:val="800080" w:themeColor="followedHyperlink"/>
      <w:u w:val="single"/>
    </w:rPr>
  </w:style>
  <w:style w:type="paragraph" w:styleId="Retraitcorpsdetexte3">
    <w:name w:val="Body Text Indent 3"/>
    <w:basedOn w:val="Normal"/>
    <w:link w:val="Retraitcorpsdetexte3Car"/>
    <w:rsid w:val="003C31AC"/>
    <w:pPr>
      <w:tabs>
        <w:tab w:val="left" w:pos="360"/>
        <w:tab w:val="left" w:pos="4320"/>
        <w:tab w:val="left" w:pos="4791"/>
        <w:tab w:val="left" w:pos="7200"/>
        <w:tab w:val="left" w:pos="7920"/>
        <w:tab w:val="left" w:pos="8640"/>
        <w:tab w:val="left" w:pos="9360"/>
      </w:tabs>
      <w:spacing w:after="0" w:line="240" w:lineRule="auto"/>
      <w:ind w:left="540" w:hanging="540"/>
      <w:jc w:val="both"/>
    </w:pPr>
    <w:rPr>
      <w:rFonts w:ascii="Arial" w:eastAsia="Times New Roman" w:hAnsi="Arial" w:cs="Arial"/>
      <w:sz w:val="20"/>
      <w:szCs w:val="24"/>
      <w:lang w:eastAsia="fr-FR"/>
    </w:rPr>
  </w:style>
  <w:style w:type="character" w:customStyle="1" w:styleId="Retraitcorpsdetexte3Car">
    <w:name w:val="Retrait corps de texte 3 Car"/>
    <w:basedOn w:val="Policepardfaut"/>
    <w:link w:val="Retraitcorpsdetexte3"/>
    <w:rsid w:val="003C31AC"/>
    <w:rPr>
      <w:rFonts w:ascii="Arial" w:eastAsia="Times New Roman" w:hAnsi="Arial" w:cs="Arial"/>
      <w:sz w:val="20"/>
      <w:szCs w:val="24"/>
      <w:lang w:eastAsia="fr-FR"/>
    </w:rPr>
  </w:style>
  <w:style w:type="character" w:styleId="Marquenotebasdepage">
    <w:name w:val="footnote reference"/>
    <w:basedOn w:val="Policepardfaut"/>
    <w:rsid w:val="003C31AC"/>
    <w:rPr>
      <w:vertAlign w:val="superscript"/>
    </w:rPr>
  </w:style>
  <w:style w:type="paragraph" w:customStyle="1" w:styleId="CritresFt">
    <w:name w:val="CritèresFt"/>
    <w:basedOn w:val="Normal"/>
    <w:rsid w:val="003C31AC"/>
    <w:pPr>
      <w:numPr>
        <w:numId w:val="2"/>
      </w:numPr>
      <w:tabs>
        <w:tab w:val="clear" w:pos="360"/>
        <w:tab w:val="left" w:pos="216"/>
      </w:tabs>
      <w:spacing w:after="0" w:line="240" w:lineRule="auto"/>
      <w:ind w:left="216" w:hanging="216"/>
    </w:pPr>
    <w:rPr>
      <w:rFonts w:ascii="Arial" w:eastAsia="Times New Roman" w:hAnsi="Arial" w:cs="Times New Roman"/>
      <w:sz w:val="20"/>
      <w:szCs w:val="24"/>
      <w:lang w:eastAsia="fr-FR"/>
    </w:rPr>
  </w:style>
  <w:style w:type="paragraph" w:styleId="Pieddepage">
    <w:name w:val="footer"/>
    <w:basedOn w:val="Normal"/>
    <w:link w:val="PieddepageCar"/>
    <w:rsid w:val="003D6C78"/>
    <w:pPr>
      <w:tabs>
        <w:tab w:val="center" w:pos="4320"/>
        <w:tab w:val="right" w:pos="8640"/>
      </w:tabs>
      <w:spacing w:after="0" w:line="240" w:lineRule="auto"/>
      <w:jc w:val="both"/>
    </w:pPr>
    <w:rPr>
      <w:rFonts w:ascii="Arial" w:eastAsia="Times New Roman" w:hAnsi="Arial" w:cs="Times New Roman"/>
      <w:sz w:val="20"/>
      <w:szCs w:val="20"/>
      <w:lang w:eastAsia="fr-FR"/>
    </w:rPr>
  </w:style>
  <w:style w:type="character" w:customStyle="1" w:styleId="PieddepageCar">
    <w:name w:val="Pied de page Car"/>
    <w:basedOn w:val="Policepardfaut"/>
    <w:link w:val="Pieddepage"/>
    <w:rsid w:val="003D6C78"/>
    <w:rPr>
      <w:rFonts w:ascii="Arial" w:eastAsia="Times New Roman" w:hAnsi="Arial" w:cs="Times New Roman"/>
      <w:sz w:val="20"/>
      <w:szCs w:val="20"/>
      <w:lang w:eastAsia="fr-FR"/>
    </w:rPr>
  </w:style>
  <w:style w:type="paragraph" w:customStyle="1" w:styleId="texte1">
    <w:name w:val="texte1"/>
    <w:basedOn w:val="Normal"/>
    <w:autoRedefine/>
    <w:rsid w:val="00B1599D"/>
    <w:pPr>
      <w:spacing w:after="0" w:line="240" w:lineRule="auto"/>
      <w:ind w:left="240"/>
    </w:pPr>
    <w:rPr>
      <w:rFonts w:ascii="Times New Roman" w:eastAsia="Times New Roman" w:hAnsi="Times New Roman" w:cs="Times New Roman"/>
      <w:sz w:val="18"/>
      <w:szCs w:val="24"/>
      <w:lang w:eastAsia="fr-FR"/>
    </w:rPr>
  </w:style>
  <w:style w:type="paragraph" w:customStyle="1" w:styleId="titre-question">
    <w:name w:val="titre-question"/>
    <w:basedOn w:val="Normal"/>
    <w:next w:val="Titre"/>
    <w:autoRedefine/>
    <w:rsid w:val="008F3EF4"/>
    <w:pPr>
      <w:shd w:val="clear" w:color="auto" w:fill="FFDBC3"/>
      <w:tabs>
        <w:tab w:val="left" w:pos="1440"/>
      </w:tabs>
      <w:spacing w:before="240" w:after="240" w:line="240" w:lineRule="auto"/>
      <w:ind w:left="561" w:right="414"/>
      <w:jc w:val="both"/>
    </w:pPr>
    <w:rPr>
      <w:rFonts w:ascii="Times New Roman" w:eastAsia="Times New Roman" w:hAnsi="Times New Roman" w:cs="Times New Roman"/>
      <w:b/>
      <w:smallCaps/>
      <w:noProof/>
      <w:color w:val="0000FF"/>
      <w:spacing w:val="20"/>
      <w:sz w:val="24"/>
      <w:lang w:eastAsia="fr-CA"/>
    </w:rPr>
  </w:style>
  <w:style w:type="paragraph" w:customStyle="1" w:styleId="Style1">
    <w:name w:val="Style1"/>
    <w:basedOn w:val="Normal"/>
    <w:autoRedefine/>
    <w:rsid w:val="007D2E02"/>
    <w:pPr>
      <w:tabs>
        <w:tab w:val="left" w:pos="1985"/>
        <w:tab w:val="left" w:pos="7088"/>
      </w:tabs>
      <w:spacing w:after="0" w:line="240" w:lineRule="auto"/>
      <w:ind w:left="561" w:right="414"/>
      <w:jc w:val="both"/>
    </w:pPr>
    <w:rPr>
      <w:rFonts w:ascii="Times New Roman" w:eastAsia="Times New Roman" w:hAnsi="Times New Roman" w:cs="Times New Roman"/>
      <w:b/>
      <w:smallCaps/>
      <w:noProof/>
      <w:color w:val="0000FF"/>
      <w:spacing w:val="20"/>
      <w:sz w:val="24"/>
      <w:lang w:eastAsia="fr-CA"/>
    </w:rPr>
  </w:style>
  <w:style w:type="paragraph" w:styleId="Titre">
    <w:name w:val="Title"/>
    <w:basedOn w:val="Normal"/>
    <w:next w:val="Normal"/>
    <w:link w:val="TitreCar"/>
    <w:uiPriority w:val="10"/>
    <w:qFormat/>
    <w:rsid w:val="00861661"/>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reCar">
    <w:name w:val="Titre Car"/>
    <w:basedOn w:val="Policepardfaut"/>
    <w:link w:val="Titre"/>
    <w:uiPriority w:val="10"/>
    <w:rsid w:val="00861661"/>
    <w:rPr>
      <w:rFonts w:asciiTheme="majorHAnsi" w:eastAsiaTheme="majorEastAsia" w:hAnsiTheme="majorHAnsi" w:cstheme="majorBidi"/>
      <w:color w:val="183A63" w:themeColor="text2" w:themeShade="CC"/>
      <w:spacing w:val="5"/>
      <w:kern w:val="28"/>
      <w:sz w:val="52"/>
      <w:szCs w:val="52"/>
    </w:rPr>
  </w:style>
  <w:style w:type="paragraph" w:styleId="En-tte">
    <w:name w:val="header"/>
    <w:basedOn w:val="Normal"/>
    <w:link w:val="En-tteCar"/>
    <w:uiPriority w:val="99"/>
    <w:semiHidden/>
    <w:unhideWhenUsed/>
    <w:rsid w:val="008A40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40D7"/>
  </w:style>
  <w:style w:type="character" w:styleId="Numrodepage">
    <w:name w:val="page number"/>
    <w:basedOn w:val="Policepardfaut"/>
    <w:uiPriority w:val="99"/>
    <w:semiHidden/>
    <w:unhideWhenUsed/>
    <w:rsid w:val="003E79DB"/>
  </w:style>
</w:styles>
</file>

<file path=word/webSettings.xml><?xml version="1.0" encoding="utf-8"?>
<w:webSettings xmlns:r="http://schemas.openxmlformats.org/officeDocument/2006/relationships" xmlns:w="http://schemas.openxmlformats.org/wordprocessingml/2006/main">
  <w:divs>
    <w:div w:id="948321874">
      <w:bodyDiv w:val="1"/>
      <w:marLeft w:val="75"/>
      <w:marRight w:val="75"/>
      <w:marTop w:val="75"/>
      <w:marBottom w:val="75"/>
      <w:divBdr>
        <w:top w:val="none" w:sz="0" w:space="0" w:color="auto"/>
        <w:left w:val="none" w:sz="0" w:space="0" w:color="auto"/>
        <w:bottom w:val="none" w:sz="0" w:space="0" w:color="auto"/>
        <w:right w:val="none" w:sz="0" w:space="0" w:color="auto"/>
      </w:divBdr>
      <w:divsChild>
        <w:div w:id="255136143">
          <w:marLeft w:val="0"/>
          <w:marRight w:val="0"/>
          <w:marTop w:val="0"/>
          <w:marBottom w:val="0"/>
          <w:divBdr>
            <w:top w:val="none" w:sz="0" w:space="0" w:color="auto"/>
            <w:left w:val="none" w:sz="0" w:space="0" w:color="auto"/>
            <w:bottom w:val="none" w:sz="0" w:space="0" w:color="auto"/>
            <w:right w:val="none" w:sz="0" w:space="0" w:color="auto"/>
          </w:divBdr>
          <w:divsChild>
            <w:div w:id="1103526274">
              <w:marLeft w:val="0"/>
              <w:marRight w:val="0"/>
              <w:marTop w:val="0"/>
              <w:marBottom w:val="0"/>
              <w:divBdr>
                <w:top w:val="none" w:sz="0" w:space="0" w:color="auto"/>
                <w:left w:val="none" w:sz="0" w:space="0" w:color="auto"/>
                <w:bottom w:val="none" w:sz="0" w:space="0" w:color="auto"/>
                <w:right w:val="none" w:sz="0" w:space="0" w:color="auto"/>
              </w:divBdr>
              <w:divsChild>
                <w:div w:id="1283997956">
                  <w:marLeft w:val="0"/>
                  <w:marRight w:val="0"/>
                  <w:marTop w:val="0"/>
                  <w:marBottom w:val="0"/>
                  <w:divBdr>
                    <w:top w:val="none" w:sz="0" w:space="0" w:color="auto"/>
                    <w:left w:val="none" w:sz="0" w:space="0" w:color="auto"/>
                    <w:bottom w:val="none" w:sz="0" w:space="0" w:color="auto"/>
                    <w:right w:val="none" w:sz="0" w:space="0" w:color="auto"/>
                  </w:divBdr>
                  <w:divsChild>
                    <w:div w:id="11913406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8885">
      <w:bodyDiv w:val="1"/>
      <w:marLeft w:val="75"/>
      <w:marRight w:val="75"/>
      <w:marTop w:val="75"/>
      <w:marBottom w:val="75"/>
      <w:divBdr>
        <w:top w:val="none" w:sz="0" w:space="0" w:color="auto"/>
        <w:left w:val="none" w:sz="0" w:space="0" w:color="auto"/>
        <w:bottom w:val="none" w:sz="0" w:space="0" w:color="auto"/>
        <w:right w:val="none" w:sz="0" w:space="0" w:color="auto"/>
      </w:divBdr>
      <w:divsChild>
        <w:div w:id="32464292">
          <w:marLeft w:val="0"/>
          <w:marRight w:val="0"/>
          <w:marTop w:val="0"/>
          <w:marBottom w:val="0"/>
          <w:divBdr>
            <w:top w:val="none" w:sz="0" w:space="0" w:color="auto"/>
            <w:left w:val="none" w:sz="0" w:space="0" w:color="auto"/>
            <w:bottom w:val="none" w:sz="0" w:space="0" w:color="auto"/>
            <w:right w:val="none" w:sz="0" w:space="0" w:color="auto"/>
          </w:divBdr>
          <w:divsChild>
            <w:div w:id="303390637">
              <w:marLeft w:val="0"/>
              <w:marRight w:val="0"/>
              <w:marTop w:val="0"/>
              <w:marBottom w:val="0"/>
              <w:divBdr>
                <w:top w:val="none" w:sz="0" w:space="0" w:color="auto"/>
                <w:left w:val="none" w:sz="0" w:space="0" w:color="auto"/>
                <w:bottom w:val="none" w:sz="0" w:space="0" w:color="auto"/>
                <w:right w:val="none" w:sz="0" w:space="0" w:color="auto"/>
              </w:divBdr>
              <w:divsChild>
                <w:div w:id="813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hc-sc.gc.ca/fn-an/nutrition/reference/table/index_f.html" TargetMode="Externa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hc-sc.gc.ca/fn-an/food-guide-aliment/index_f.html" TargetMode="External"/><Relationship Id="rId8" Type="http://schemas.openxmlformats.org/officeDocument/2006/relationships/hyperlink" Target="http://cmapspublic.ihmc.us/rid=1G9GML3YV-8X21S2-L00/Nutrition_DenyseWinniePelletier_UA-OA-1_Ress.cmap" TargetMode="External"/><Relationship Id="rId13" Type="http://schemas.openxmlformats.org/officeDocument/2006/relationships/fontTable" Target="fontTable.xml"/><Relationship Id="rId10" Type="http://schemas.openxmlformats.org/officeDocument/2006/relationships/header" Target="header2.xml"/><Relationship Id="rId5" Type="http://schemas.openxmlformats.org/officeDocument/2006/relationships/hyperlink" Target="https://lms2.decclic.qc.ca" TargetMode="External"/><Relationship Id="rId12" Type="http://schemas.openxmlformats.org/officeDocument/2006/relationships/header" Target="header3.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5352</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Manager/>
  <Company>Collège Édouard-Montpetit</Company>
  <LinksUpToDate>false</LinksUpToDate>
  <CharactersWithSpaces>6572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Ressource détaillée de ma ressource</dc:title>
  <dc:subject>Nutrition</dc:subject>
  <dc:creator>Denyse W Pelletier</dc:creator>
  <cp:keywords/>
  <dc:description/>
  <cp:lastModifiedBy>Denyse W Pelletier</cp:lastModifiedBy>
  <cp:revision>2</cp:revision>
  <dcterms:created xsi:type="dcterms:W3CDTF">2009-07-02T20:38:00Z</dcterms:created>
  <dcterms:modified xsi:type="dcterms:W3CDTF">2009-07-02T20:38:00Z</dcterms:modified>
  <cp:category/>
</cp:coreProperties>
</file>