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B" w:rsidRDefault="00450ACC" w:rsidP="0045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CC">
        <w:rPr>
          <w:rFonts w:ascii="Times New Roman" w:hAnsi="Times New Roman" w:cs="Times New Roman"/>
          <w:b/>
          <w:sz w:val="24"/>
          <w:szCs w:val="24"/>
        </w:rPr>
        <w:t>Ejes que dan sentido a la Educación Física en Educación Primaria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1. El cuerpo: imagen y percepción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450ACC" w:rsidRDefault="00450ACC" w:rsidP="00450A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CC">
        <w:rPr>
          <w:rFonts w:ascii="Times New Roman" w:hAnsi="Times New Roman" w:cs="Times New Roman"/>
          <w:sz w:val="24"/>
          <w:szCs w:val="24"/>
        </w:rPr>
        <w:t>Permite el desarrollo de las capacidades perceptivo motrices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2. Habilidades motrices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450ACC" w:rsidRDefault="00450ACC" w:rsidP="00450A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CC">
        <w:rPr>
          <w:rFonts w:ascii="Times New Roman" w:hAnsi="Times New Roman" w:cs="Times New Roman"/>
          <w:sz w:val="24"/>
          <w:szCs w:val="24"/>
        </w:rPr>
        <w:t>Permite moverse con eficacia.</w:t>
      </w:r>
      <w:r>
        <w:rPr>
          <w:rFonts w:ascii="Times New Roman" w:hAnsi="Times New Roman" w:cs="Times New Roman"/>
          <w:sz w:val="24"/>
          <w:szCs w:val="24"/>
        </w:rPr>
        <w:t xml:space="preserve"> Capacidades vinculadas a la motricidad.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3. Actividades físicas artístico-expresivas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Expresividad a través del cuerpo y el movimiento. Comunicación a través del lenguaje </w:t>
      </w:r>
      <w:r w:rsidR="008C79FA">
        <w:rPr>
          <w:rFonts w:ascii="Times New Roman" w:hAnsi="Times New Roman" w:cs="Times New Roman"/>
          <w:sz w:val="24"/>
          <w:szCs w:val="24"/>
        </w:rPr>
        <w:t>corporal.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4. Actividad física y salud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13590F" w:rsidRDefault="008C79FA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Conocimientos para que la actividad física</w:t>
      </w:r>
      <w:r w:rsidR="00777C8A">
        <w:rPr>
          <w:rFonts w:ascii="Times New Roman" w:hAnsi="Times New Roman" w:cs="Times New Roman"/>
          <w:sz w:val="24"/>
          <w:szCs w:val="24"/>
        </w:rPr>
        <w:t xml:space="preserve"> resulte saludable. Adquisición de formas culturales de la motricidad y de hábitos de la actividad física a lo largo de la vida.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5. Juegos y actividades deportivas</w:t>
      </w:r>
    </w:p>
    <w:p w:rsidR="00450ACC" w:rsidRPr="0013590F" w:rsidRDefault="00450ACC" w:rsidP="0045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CC" w:rsidRPr="00273C31" w:rsidRDefault="00273C31" w:rsidP="00450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Educación en valores. Contenidos relativos al juego y a las actividades deportivas como manifestación cultural de la motricidad humana. Actividades dirigidas hacia la solidaridad, cooperación y el respeto.</w:t>
      </w:r>
    </w:p>
    <w:sectPr w:rsidR="00450ACC" w:rsidRPr="00273C31" w:rsidSect="00751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696"/>
    <w:multiLevelType w:val="hybridMultilevel"/>
    <w:tmpl w:val="A2D43192"/>
    <w:lvl w:ilvl="0" w:tplc="F3907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D40F9"/>
    <w:multiLevelType w:val="hybridMultilevel"/>
    <w:tmpl w:val="E136942C"/>
    <w:lvl w:ilvl="0" w:tplc="EFA2B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ACC"/>
    <w:rsid w:val="00273C31"/>
    <w:rsid w:val="00450ACC"/>
    <w:rsid w:val="0075177B"/>
    <w:rsid w:val="00777C8A"/>
    <w:rsid w:val="008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2009-03-01T12:21:00Z</dcterms:created>
  <dcterms:modified xsi:type="dcterms:W3CDTF">2009-03-01T13:37:00Z</dcterms:modified>
</cp:coreProperties>
</file>