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26" w:rsidRPr="00012926" w:rsidRDefault="00012926" w:rsidP="00012926">
      <w:pPr>
        <w:jc w:val="center"/>
        <w:rPr>
          <w:rFonts w:ascii="Comic Sans MS" w:hAnsi="Comic Sans MS"/>
          <w:b/>
          <w:bCs/>
          <w:sz w:val="40"/>
          <w:szCs w:val="40"/>
          <w:u w:val="single"/>
        </w:rPr>
      </w:pPr>
      <w:r>
        <w:rPr>
          <w:noProof/>
          <w:lang w:eastAsia="fr-CA"/>
        </w:rPr>
        <mc:AlternateContent>
          <mc:Choice Requires="wps">
            <w:drawing>
              <wp:anchor distT="0" distB="0" distL="114300" distR="114300" simplePos="0" relativeHeight="251659264" behindDoc="0" locked="0" layoutInCell="1" allowOverlap="1" wp14:anchorId="707AF1EF" wp14:editId="37A051BD">
                <wp:simplePos x="0" y="0"/>
                <wp:positionH relativeFrom="column">
                  <wp:posOffset>-287977</wp:posOffset>
                </wp:positionH>
                <wp:positionV relativeFrom="paragraph">
                  <wp:posOffset>1781</wp:posOffset>
                </wp:positionV>
                <wp:extent cx="6436426" cy="1828800"/>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436426" cy="1828800"/>
                        </a:xfrm>
                        <a:prstGeom prst="rect">
                          <a:avLst/>
                        </a:prstGeom>
                        <a:noFill/>
                        <a:ln>
                          <a:noFill/>
                        </a:ln>
                        <a:effectLst/>
                      </wps:spPr>
                      <wps:txbx>
                        <w:txbxContent>
                          <w:p w:rsidR="00012926" w:rsidRPr="00012926" w:rsidRDefault="00012926" w:rsidP="00012926">
                            <w:pPr>
                              <w:jc w:val="center"/>
                              <w:rPr>
                                <w:rFonts w:ascii="Comic Sans MS" w:hAnsi="Comic Sans MS"/>
                                <w:bCs/>
                                <w:outline/>
                                <w:color w:val="4F81BD" w:themeColor="accent1"/>
                                <w:sz w:val="72"/>
                                <w:szCs w:val="72"/>
                                <w:u w:val="single"/>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Comic Sans MS" w:hAnsi="Comic Sans MS"/>
                                <w:bCs/>
                                <w:outline/>
                                <w:color w:val="4F81BD" w:themeColor="accent1"/>
                                <w:sz w:val="72"/>
                                <w:szCs w:val="72"/>
                                <w:u w:val="single"/>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LE LIEN D’ATTACHEMENT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2.7pt;margin-top:.15pt;width:506.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" filled="f" stroked="f">
                <v:textbox style="mso-fit-shape-to-text:t">
                  <w:txbxContent>
                    <w:p w:rsidR="00012926" w:rsidRPr="00012926" w:rsidRDefault="00012926" w:rsidP="00012926">
                      <w:pPr>
                        <w:jc w:val="center"/>
                        <w:rPr>
                          <w:rFonts w:ascii="Comic Sans MS" w:hAnsi="Comic Sans MS"/>
                          <w:bCs/>
                          <w:outline/>
                          <w:color w:val="4F81BD" w:themeColor="accent1"/>
                          <w:sz w:val="72"/>
                          <w:szCs w:val="72"/>
                          <w:u w:val="single"/>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Comic Sans MS" w:hAnsi="Comic Sans MS"/>
                          <w:bCs/>
                          <w:outline/>
                          <w:color w:val="4F81BD" w:themeColor="accent1"/>
                          <w:sz w:val="72"/>
                          <w:szCs w:val="72"/>
                          <w:u w:val="single"/>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LE LIEN D’ATTACHEMENT</w:t>
                      </w:r>
                    </w:p>
                  </w:txbxContent>
                </v:textbox>
              </v:shape>
            </w:pict>
          </mc:Fallback>
        </mc:AlternateContent>
      </w:r>
    </w:p>
    <w:p w:rsidR="00012926" w:rsidRDefault="00012926" w:rsidP="00012926">
      <w:pPr>
        <w:jc w:val="center"/>
        <w:rPr>
          <w:rFonts w:ascii="Comic Sans MS" w:hAnsi="Comic Sans MS"/>
          <w:b/>
          <w:bCs/>
          <w:sz w:val="32"/>
          <w:szCs w:val="32"/>
          <w:u w:val="single"/>
        </w:rPr>
      </w:pPr>
    </w:p>
    <w:p w:rsidR="00012926" w:rsidRDefault="00012926" w:rsidP="00012926">
      <w:pPr>
        <w:jc w:val="center"/>
        <w:rPr>
          <w:rFonts w:ascii="Comic Sans MS" w:hAnsi="Comic Sans MS"/>
          <w:b/>
          <w:bCs/>
          <w:sz w:val="32"/>
          <w:szCs w:val="32"/>
          <w:u w:val="single"/>
        </w:rPr>
      </w:pPr>
    </w:p>
    <w:p w:rsidR="00235077" w:rsidRDefault="00235077" w:rsidP="00012926">
      <w:pPr>
        <w:rPr>
          <w:rFonts w:ascii="Comic Sans MS" w:hAnsi="Comic Sans MS"/>
          <w:bCs/>
          <w:sz w:val="24"/>
        </w:rPr>
      </w:pPr>
    </w:p>
    <w:p w:rsidR="00012926" w:rsidRDefault="00012926" w:rsidP="00012926">
      <w:pPr>
        <w:rPr>
          <w:rFonts w:ascii="Comic Sans MS" w:hAnsi="Comic Sans MS"/>
          <w:bCs/>
          <w:sz w:val="24"/>
        </w:rPr>
      </w:pPr>
      <w:r>
        <w:rPr>
          <w:rFonts w:ascii="Comic Sans MS" w:hAnsi="Comic Sans MS"/>
          <w:bCs/>
          <w:sz w:val="24"/>
        </w:rPr>
        <w:t>Le lien d’attachement mère-poupon est déterminant pendant les 12 premiers mois de la vie.  Comment préserver ce lien quand le bébé fréquente la garderie?  Le poupon n’étant pas exclusif, mais plutôt sélectif, il est prédisposé à nouer des liens avec plusieurs personnes</w:t>
      </w:r>
      <w:r w:rsidR="0053310F">
        <w:rPr>
          <w:rFonts w:ascii="Comic Sans MS" w:hAnsi="Comic Sans MS"/>
          <w:bCs/>
          <w:sz w:val="24"/>
        </w:rPr>
        <w:t>,</w:t>
      </w:r>
      <w:r>
        <w:rPr>
          <w:rFonts w:ascii="Comic Sans MS" w:hAnsi="Comic Sans MS"/>
          <w:bCs/>
          <w:sz w:val="24"/>
        </w:rPr>
        <w:t xml:space="preserve"> comme son éducatrice</w:t>
      </w:r>
      <w:r w:rsidR="0053310F">
        <w:rPr>
          <w:rFonts w:ascii="Comic Sans MS" w:hAnsi="Comic Sans MS"/>
          <w:bCs/>
          <w:sz w:val="24"/>
        </w:rPr>
        <w:t>,</w:t>
      </w:r>
      <w:r>
        <w:rPr>
          <w:rFonts w:ascii="Comic Sans MS" w:hAnsi="Comic Sans MS"/>
          <w:bCs/>
          <w:sz w:val="24"/>
        </w:rPr>
        <w:t xml:space="preserve"> à certaines conditions.</w:t>
      </w:r>
    </w:p>
    <w:p w:rsidR="00012926" w:rsidRDefault="00012926" w:rsidP="00012926">
      <w:pPr>
        <w:rPr>
          <w:rFonts w:ascii="Comic Sans MS" w:hAnsi="Comic Sans MS"/>
          <w:bCs/>
          <w:sz w:val="24"/>
        </w:rPr>
      </w:pPr>
    </w:p>
    <w:p w:rsidR="00012926" w:rsidRPr="00012926" w:rsidRDefault="00012926" w:rsidP="00012926">
      <w:pPr>
        <w:jc w:val="center"/>
        <w:rPr>
          <w:rFonts w:ascii="Comic Sans MS" w:hAnsi="Comic Sans MS"/>
          <w:b/>
          <w:bCs/>
          <w:sz w:val="32"/>
          <w:szCs w:val="32"/>
        </w:rPr>
      </w:pPr>
      <w:r>
        <w:rPr>
          <w:rFonts w:ascii="Comic Sans MS" w:hAnsi="Comic Sans MS"/>
          <w:b/>
          <w:bCs/>
          <w:sz w:val="32"/>
          <w:szCs w:val="32"/>
        </w:rPr>
        <w:t>Conditions d’attachement</w:t>
      </w:r>
    </w:p>
    <w:p w:rsidR="00012926" w:rsidRDefault="00012926" w:rsidP="00012926">
      <w:pPr>
        <w:jc w:val="left"/>
        <w:rPr>
          <w:rFonts w:ascii="Comic Sans MS" w:hAnsi="Comic Sans MS"/>
          <w:bCs/>
          <w:sz w:val="24"/>
        </w:rPr>
      </w:pPr>
      <w:r w:rsidRPr="00012926">
        <w:rPr>
          <w:rFonts w:ascii="Comic Sans MS" w:hAnsi="Comic Sans MS"/>
          <w:bCs/>
          <w:sz w:val="52"/>
          <w:szCs w:val="52"/>
        </w:rPr>
        <w:sym w:font="Wingdings" w:char="F081"/>
      </w:r>
      <w:r>
        <w:rPr>
          <w:rFonts w:ascii="Comic Sans MS" w:hAnsi="Comic Sans MS"/>
          <w:bCs/>
          <w:sz w:val="52"/>
          <w:szCs w:val="52"/>
        </w:rPr>
        <w:t xml:space="preserve"> </w:t>
      </w:r>
      <w:r>
        <w:rPr>
          <w:rFonts w:ascii="Comic Sans MS" w:hAnsi="Comic Sans MS"/>
          <w:bCs/>
          <w:sz w:val="28"/>
          <w:szCs w:val="28"/>
        </w:rPr>
        <w:t xml:space="preserve">Qualité des soins : </w:t>
      </w:r>
      <w:r>
        <w:rPr>
          <w:rFonts w:ascii="Comic Sans MS" w:hAnsi="Comic Sans MS"/>
          <w:bCs/>
          <w:sz w:val="24"/>
        </w:rPr>
        <w:t>être avec une personne capable d’offrir une s</w:t>
      </w:r>
      <w:r w:rsidR="00287B81">
        <w:rPr>
          <w:rFonts w:ascii="Comic Sans MS" w:hAnsi="Comic Sans MS"/>
          <w:bCs/>
          <w:sz w:val="24"/>
        </w:rPr>
        <w:t>écurité physique et affective</w:t>
      </w:r>
      <w:r>
        <w:rPr>
          <w:rFonts w:ascii="Comic Sans MS" w:hAnsi="Comic Sans MS"/>
          <w:bCs/>
          <w:sz w:val="24"/>
        </w:rPr>
        <w:t xml:space="preserve"> adéquate.</w:t>
      </w:r>
    </w:p>
    <w:p w:rsidR="00287B81" w:rsidRDefault="00287B81" w:rsidP="00012926">
      <w:pPr>
        <w:jc w:val="left"/>
        <w:rPr>
          <w:rFonts w:ascii="Comic Sans MS" w:hAnsi="Comic Sans MS"/>
          <w:bCs/>
          <w:sz w:val="24"/>
        </w:rPr>
      </w:pPr>
      <w:r>
        <w:rPr>
          <w:rFonts w:ascii="Comic Sans MS" w:hAnsi="Comic Sans MS"/>
          <w:bCs/>
          <w:sz w:val="24"/>
        </w:rPr>
        <w:tab/>
      </w:r>
    </w:p>
    <w:p w:rsidR="0053254A" w:rsidRDefault="0053254A" w:rsidP="00012926">
      <w:pPr>
        <w:jc w:val="left"/>
        <w:rPr>
          <w:rFonts w:ascii="Comic Sans MS" w:hAnsi="Comic Sans MS"/>
          <w:bCs/>
          <w:sz w:val="24"/>
        </w:rPr>
      </w:pPr>
    </w:p>
    <w:p w:rsidR="00012926" w:rsidRPr="00012926" w:rsidRDefault="00012926" w:rsidP="00012926">
      <w:pPr>
        <w:jc w:val="left"/>
        <w:rPr>
          <w:rFonts w:ascii="Comic Sans MS" w:hAnsi="Comic Sans MS"/>
          <w:bCs/>
          <w:sz w:val="24"/>
        </w:rPr>
      </w:pPr>
      <w:r w:rsidRPr="00BD4B67">
        <w:rPr>
          <w:rFonts w:ascii="Comic Sans MS" w:hAnsi="Comic Sans MS"/>
          <w:bCs/>
          <w:sz w:val="52"/>
          <w:szCs w:val="52"/>
        </w:rPr>
        <w:sym w:font="Wingdings" w:char="F082"/>
      </w:r>
      <w:r w:rsidRPr="00BD4B67">
        <w:rPr>
          <w:rFonts w:ascii="Comic Sans MS" w:hAnsi="Comic Sans MS"/>
          <w:bCs/>
          <w:sz w:val="52"/>
          <w:szCs w:val="52"/>
        </w:rPr>
        <w:t xml:space="preserve"> </w:t>
      </w:r>
      <w:r>
        <w:rPr>
          <w:rFonts w:ascii="Comic Sans MS" w:hAnsi="Comic Sans MS"/>
          <w:bCs/>
          <w:sz w:val="28"/>
          <w:szCs w:val="28"/>
        </w:rPr>
        <w:t xml:space="preserve">Environnement adéquat : </w:t>
      </w:r>
      <w:r>
        <w:rPr>
          <w:rFonts w:ascii="Comic Sans MS" w:hAnsi="Comic Sans MS"/>
          <w:bCs/>
          <w:sz w:val="24"/>
        </w:rPr>
        <w:t>être dans un contexte où les stimulations</w:t>
      </w:r>
      <w:r w:rsidR="00043150">
        <w:rPr>
          <w:rFonts w:ascii="Comic Sans MS" w:hAnsi="Comic Sans MS"/>
          <w:bCs/>
          <w:sz w:val="24"/>
        </w:rPr>
        <w:t xml:space="preserve"> favorisent la croissance de l’enfant.</w:t>
      </w:r>
    </w:p>
    <w:p w:rsidR="00012926" w:rsidRDefault="00012926" w:rsidP="00012926">
      <w:pPr>
        <w:jc w:val="left"/>
        <w:rPr>
          <w:rFonts w:ascii="Comic Sans MS" w:hAnsi="Comic Sans MS"/>
          <w:bCs/>
          <w:sz w:val="24"/>
        </w:rPr>
      </w:pPr>
    </w:p>
    <w:p w:rsidR="0053254A" w:rsidRDefault="0053254A" w:rsidP="00012926">
      <w:pPr>
        <w:jc w:val="left"/>
        <w:rPr>
          <w:rFonts w:ascii="Comic Sans MS" w:hAnsi="Comic Sans MS"/>
          <w:bCs/>
          <w:sz w:val="24"/>
        </w:rPr>
      </w:pPr>
    </w:p>
    <w:p w:rsidR="00012926" w:rsidRPr="00043150" w:rsidRDefault="00012926" w:rsidP="00012926">
      <w:pPr>
        <w:jc w:val="left"/>
        <w:rPr>
          <w:rFonts w:ascii="Comic Sans MS" w:hAnsi="Comic Sans MS"/>
          <w:bCs/>
          <w:sz w:val="24"/>
        </w:rPr>
      </w:pPr>
      <w:r w:rsidRPr="00BD4B67">
        <w:rPr>
          <w:rFonts w:ascii="Comic Sans MS" w:hAnsi="Comic Sans MS"/>
          <w:bCs/>
          <w:sz w:val="52"/>
          <w:szCs w:val="52"/>
        </w:rPr>
        <w:sym w:font="Wingdings" w:char="F083"/>
      </w:r>
      <w:r w:rsidR="00043150" w:rsidRPr="00BD4B67">
        <w:rPr>
          <w:rFonts w:ascii="Comic Sans MS" w:hAnsi="Comic Sans MS"/>
          <w:bCs/>
          <w:sz w:val="52"/>
          <w:szCs w:val="52"/>
        </w:rPr>
        <w:t xml:space="preserve"> </w:t>
      </w:r>
      <w:r w:rsidR="00043150">
        <w:rPr>
          <w:rFonts w:ascii="Comic Sans MS" w:hAnsi="Comic Sans MS"/>
          <w:bCs/>
          <w:sz w:val="28"/>
          <w:szCs w:val="28"/>
        </w:rPr>
        <w:t xml:space="preserve">Partenariat avec les parents : </w:t>
      </w:r>
      <w:r w:rsidR="00043150">
        <w:rPr>
          <w:rFonts w:ascii="Comic Sans MS" w:hAnsi="Comic Sans MS"/>
          <w:bCs/>
          <w:sz w:val="24"/>
        </w:rPr>
        <w:t>sentir que la relation parent-éducatrice est harmonieuse.</w:t>
      </w:r>
    </w:p>
    <w:p w:rsidR="00C371FF" w:rsidRDefault="00C371FF" w:rsidP="00C371FF">
      <w:pPr>
        <w:jc w:val="left"/>
        <w:rPr>
          <w:rFonts w:ascii="Comic Sans MS" w:hAnsi="Comic Sans MS"/>
          <w:b/>
          <w:bCs/>
          <w:i/>
          <w:sz w:val="24"/>
        </w:rPr>
      </w:pPr>
    </w:p>
    <w:p w:rsidR="0053254A" w:rsidRDefault="0053254A" w:rsidP="00C371FF">
      <w:pPr>
        <w:jc w:val="left"/>
        <w:rPr>
          <w:rFonts w:ascii="Comic Sans MS" w:hAnsi="Comic Sans MS"/>
          <w:b/>
          <w:bCs/>
          <w:i/>
          <w:sz w:val="24"/>
        </w:rPr>
      </w:pPr>
    </w:p>
    <w:p w:rsidR="00D013FB" w:rsidRDefault="00D013FB" w:rsidP="00C371FF">
      <w:pPr>
        <w:jc w:val="left"/>
        <w:rPr>
          <w:rFonts w:ascii="Comic Sans MS" w:hAnsi="Comic Sans MS"/>
          <w:b/>
          <w:bCs/>
          <w:i/>
          <w:sz w:val="24"/>
        </w:rPr>
      </w:pPr>
    </w:p>
    <w:p w:rsidR="00D013FB" w:rsidRDefault="00D013FB" w:rsidP="00C371FF">
      <w:pPr>
        <w:jc w:val="left"/>
        <w:rPr>
          <w:rFonts w:ascii="Comic Sans MS" w:hAnsi="Comic Sans MS"/>
          <w:b/>
          <w:bCs/>
          <w:i/>
          <w:sz w:val="24"/>
        </w:rPr>
      </w:pPr>
    </w:p>
    <w:p w:rsidR="00D013FB" w:rsidRDefault="00D013FB" w:rsidP="00C371FF">
      <w:pPr>
        <w:jc w:val="left"/>
        <w:rPr>
          <w:rFonts w:ascii="Comic Sans MS" w:hAnsi="Comic Sans MS"/>
          <w:b/>
          <w:bCs/>
          <w:i/>
          <w:sz w:val="24"/>
        </w:rPr>
      </w:pPr>
    </w:p>
    <w:p w:rsidR="00D013FB" w:rsidRPr="00C371FF" w:rsidRDefault="00D013FB" w:rsidP="00C371FF">
      <w:pPr>
        <w:jc w:val="left"/>
        <w:rPr>
          <w:rFonts w:ascii="Comic Sans MS" w:hAnsi="Comic Sans MS"/>
          <w:b/>
          <w:bCs/>
          <w:i/>
          <w:sz w:val="24"/>
        </w:rPr>
      </w:pPr>
    </w:p>
    <w:p w:rsidR="0053254A" w:rsidRDefault="0053254A" w:rsidP="0053254A">
      <w:pPr>
        <w:spacing w:after="200" w:line="276" w:lineRule="auto"/>
        <w:rPr>
          <w:rFonts w:ascii="Comic Sans MS" w:hAnsi="Comic Sans MS"/>
          <w:bCs/>
          <w:sz w:val="24"/>
        </w:rPr>
      </w:pPr>
      <w:r w:rsidRPr="0053254A">
        <w:rPr>
          <w:rFonts w:ascii="Comic Sans MS" w:hAnsi="Comic Sans MS"/>
          <w:bCs/>
          <w:sz w:val="24"/>
        </w:rPr>
        <w:t>Imaginez les conséquences de vivre avec une éducatrice</w:t>
      </w:r>
      <w:r>
        <w:rPr>
          <w:rFonts w:ascii="Comic Sans MS" w:hAnsi="Comic Sans MS"/>
          <w:bCs/>
          <w:sz w:val="24"/>
        </w:rPr>
        <w:t xml:space="preserve"> froide et peu respectueuse, dans un environnement sale, mal aéré, sans objet de jeu ou avec des jeux non adaptés à ses intérêts et ses capacités.</w:t>
      </w:r>
    </w:p>
    <w:p w:rsidR="0053254A" w:rsidRPr="0053254A" w:rsidRDefault="0053254A" w:rsidP="0053254A">
      <w:pPr>
        <w:spacing w:after="200" w:line="276" w:lineRule="auto"/>
        <w:rPr>
          <w:rFonts w:ascii="Comic Sans MS" w:hAnsi="Comic Sans MS"/>
          <w:bCs/>
          <w:sz w:val="24"/>
        </w:rPr>
      </w:pPr>
      <w:r w:rsidRPr="0053254A">
        <w:rPr>
          <w:rFonts w:ascii="Comic Sans MS" w:hAnsi="Comic Sans MS"/>
          <w:bCs/>
          <w:sz w:val="24"/>
        </w:rPr>
        <w:br w:type="page"/>
      </w:r>
    </w:p>
    <w:p w:rsidR="00012926" w:rsidRPr="0053254A" w:rsidRDefault="0038013D" w:rsidP="00012926">
      <w:pPr>
        <w:jc w:val="center"/>
        <w:rPr>
          <w:rFonts w:ascii="Comic Sans MS" w:hAnsi="Comic Sans MS"/>
          <w:b/>
          <w:bCs/>
          <w:sz w:val="36"/>
          <w:szCs w:val="36"/>
          <w:u w:val="double"/>
        </w:rPr>
      </w:pPr>
      <w:r>
        <w:rPr>
          <w:rFonts w:ascii="Comic Sans MS" w:hAnsi="Comic Sans MS"/>
          <w:b/>
          <w:bCs/>
          <w:sz w:val="36"/>
          <w:szCs w:val="36"/>
          <w:u w:val="double"/>
        </w:rPr>
        <w:lastRenderedPageBreak/>
        <w:t>Favoriser l’adaptation du bébé</w:t>
      </w:r>
    </w:p>
    <w:p w:rsidR="00DF78C4" w:rsidRDefault="00DF78C4" w:rsidP="00DF78C4">
      <w:pPr>
        <w:jc w:val="left"/>
        <w:rPr>
          <w:rFonts w:ascii="Comic Sans MS" w:hAnsi="Comic Sans MS"/>
          <w:b/>
          <w:bCs/>
          <w:sz w:val="32"/>
          <w:szCs w:val="32"/>
        </w:rPr>
      </w:pPr>
    </w:p>
    <w:p w:rsidR="0053254A" w:rsidRPr="0079503E" w:rsidRDefault="007D6326" w:rsidP="0084719A">
      <w:pPr>
        <w:rPr>
          <w:rFonts w:ascii="Comic Sans MS" w:hAnsi="Comic Sans MS"/>
          <w:bCs/>
          <w:sz w:val="22"/>
          <w:szCs w:val="22"/>
        </w:rPr>
      </w:pPr>
      <w:r w:rsidRPr="0079503E">
        <w:rPr>
          <w:rFonts w:ascii="Comic Sans MS" w:hAnsi="Comic Sans MS"/>
          <w:bCs/>
          <w:sz w:val="22"/>
          <w:szCs w:val="22"/>
        </w:rPr>
        <w:t xml:space="preserve">Lorsqu’on décide de confier un bébé aux soins de quelqu’un d’autre, celui-ci devra refaire ses repères, recréer des liens de confiance et accepter la séparation.  </w:t>
      </w:r>
    </w:p>
    <w:p w:rsidR="0038013D" w:rsidRDefault="0038013D" w:rsidP="0084719A">
      <w:pPr>
        <w:rPr>
          <w:rFonts w:ascii="Comic Sans MS" w:hAnsi="Comic Sans MS"/>
          <w:bCs/>
          <w:sz w:val="24"/>
        </w:rPr>
      </w:pPr>
    </w:p>
    <w:p w:rsidR="0038013D" w:rsidRPr="0079503E" w:rsidRDefault="0038013D" w:rsidP="0084719A">
      <w:pPr>
        <w:rPr>
          <w:rFonts w:ascii="Comic Sans MS" w:hAnsi="Comic Sans MS"/>
          <w:b/>
          <w:bCs/>
          <w:sz w:val="24"/>
        </w:rPr>
      </w:pPr>
      <w:r w:rsidRPr="0079503E">
        <w:rPr>
          <w:rFonts w:ascii="Comic Sans MS" w:hAnsi="Comic Sans MS"/>
          <w:b/>
          <w:bCs/>
          <w:sz w:val="24"/>
        </w:rPr>
        <w:t>Attitudes à privilégier :</w:t>
      </w:r>
    </w:p>
    <w:p w:rsidR="0038013D" w:rsidRDefault="0038013D" w:rsidP="0079503E">
      <w:pPr>
        <w:pStyle w:val="Paragraphedeliste"/>
        <w:numPr>
          <w:ilvl w:val="0"/>
          <w:numId w:val="9"/>
        </w:numPr>
        <w:ind w:left="426"/>
        <w:rPr>
          <w:rFonts w:ascii="Comic Sans MS" w:hAnsi="Comic Sans MS"/>
          <w:bCs/>
          <w:sz w:val="24"/>
        </w:rPr>
      </w:pPr>
      <w:r>
        <w:rPr>
          <w:rFonts w:ascii="Comic Sans MS" w:hAnsi="Comic Sans MS"/>
          <w:bCs/>
          <w:sz w:val="24"/>
        </w:rPr>
        <w:t>Être disponible et chaleureuse :</w:t>
      </w:r>
    </w:p>
    <w:p w:rsidR="0038013D" w:rsidRPr="0079503E" w:rsidRDefault="0038013D" w:rsidP="0079503E">
      <w:pPr>
        <w:pStyle w:val="Paragraphedeliste"/>
        <w:numPr>
          <w:ilvl w:val="1"/>
          <w:numId w:val="9"/>
        </w:numPr>
        <w:ind w:left="993"/>
        <w:rPr>
          <w:rFonts w:ascii="Comic Sans MS" w:hAnsi="Comic Sans MS"/>
          <w:bCs/>
          <w:sz w:val="22"/>
          <w:szCs w:val="22"/>
        </w:rPr>
      </w:pPr>
      <w:r w:rsidRPr="0079503E">
        <w:rPr>
          <w:rFonts w:ascii="Comic Sans MS" w:hAnsi="Comic Sans MS"/>
          <w:bCs/>
          <w:sz w:val="22"/>
          <w:szCs w:val="22"/>
        </w:rPr>
        <w:t>En particulier au début, le bébé ne peut trouver l’apaisement par ses propres moyens, l’éducatrice doit donc le prendre.  Une étude démontre que plus on répond rapidement aux pleurs d’un bébé de 0 à 3 mois, moins il pleure à 1 an.</w:t>
      </w:r>
    </w:p>
    <w:p w:rsidR="0038013D" w:rsidRPr="0079503E" w:rsidRDefault="0038013D" w:rsidP="0079503E">
      <w:pPr>
        <w:pStyle w:val="Paragraphedeliste"/>
        <w:numPr>
          <w:ilvl w:val="1"/>
          <w:numId w:val="9"/>
        </w:numPr>
        <w:ind w:left="993"/>
        <w:rPr>
          <w:rFonts w:ascii="Comic Sans MS" w:hAnsi="Comic Sans MS"/>
          <w:bCs/>
          <w:sz w:val="22"/>
          <w:szCs w:val="22"/>
        </w:rPr>
      </w:pPr>
      <w:r w:rsidRPr="0079503E">
        <w:rPr>
          <w:rFonts w:ascii="Comic Sans MS" w:hAnsi="Comic Sans MS"/>
          <w:bCs/>
          <w:sz w:val="22"/>
          <w:szCs w:val="22"/>
        </w:rPr>
        <w:t>L’enfant s’attache plus facilement à une personne de qui il reçoit des stimuli tactiles.  N’ayez pas peur de le gâter, quand on le console en prenant, on l’aide à faire confiance à autrui.</w:t>
      </w:r>
    </w:p>
    <w:p w:rsidR="0079503E" w:rsidRPr="0079503E" w:rsidRDefault="0038013D" w:rsidP="0079503E">
      <w:pPr>
        <w:pStyle w:val="Paragraphedeliste"/>
        <w:numPr>
          <w:ilvl w:val="1"/>
          <w:numId w:val="9"/>
        </w:numPr>
        <w:ind w:left="993"/>
        <w:rPr>
          <w:rFonts w:ascii="Comic Sans MS" w:hAnsi="Comic Sans MS"/>
          <w:bCs/>
          <w:sz w:val="22"/>
          <w:szCs w:val="22"/>
        </w:rPr>
      </w:pPr>
      <w:r w:rsidRPr="0079503E">
        <w:rPr>
          <w:rFonts w:ascii="Comic Sans MS" w:hAnsi="Comic Sans MS"/>
          <w:bCs/>
          <w:sz w:val="22"/>
          <w:szCs w:val="22"/>
        </w:rPr>
        <w:t>À l’accueil, établir un contact verbal avec l’enfant pendant qu’il est encore dans les bras du parent</w:t>
      </w:r>
      <w:r w:rsidR="0079503E" w:rsidRPr="0079503E">
        <w:rPr>
          <w:rFonts w:ascii="Comic Sans MS" w:hAnsi="Comic Sans MS"/>
          <w:bCs/>
          <w:sz w:val="22"/>
          <w:szCs w:val="22"/>
        </w:rPr>
        <w:t xml:space="preserve"> et attendre qu’il soit prêt avant de le prendre.</w:t>
      </w:r>
    </w:p>
    <w:p w:rsidR="0079503E" w:rsidRDefault="0079503E" w:rsidP="0079503E">
      <w:pPr>
        <w:pStyle w:val="Paragraphedeliste"/>
        <w:numPr>
          <w:ilvl w:val="0"/>
          <w:numId w:val="9"/>
        </w:numPr>
        <w:ind w:left="426"/>
        <w:rPr>
          <w:rFonts w:ascii="Comic Sans MS" w:hAnsi="Comic Sans MS"/>
          <w:bCs/>
          <w:sz w:val="24"/>
        </w:rPr>
      </w:pPr>
      <w:r>
        <w:rPr>
          <w:rFonts w:ascii="Comic Sans MS" w:hAnsi="Comic Sans MS"/>
          <w:bCs/>
          <w:sz w:val="24"/>
        </w:rPr>
        <w:t>Être consciente que chaque enfant est unique :</w:t>
      </w:r>
    </w:p>
    <w:p w:rsidR="0079503E" w:rsidRPr="0079503E" w:rsidRDefault="0079503E" w:rsidP="0079503E">
      <w:pPr>
        <w:pStyle w:val="Paragraphedeliste"/>
        <w:numPr>
          <w:ilvl w:val="1"/>
          <w:numId w:val="9"/>
        </w:numPr>
        <w:ind w:left="993"/>
        <w:rPr>
          <w:rFonts w:ascii="Comic Sans MS" w:hAnsi="Comic Sans MS"/>
          <w:bCs/>
          <w:sz w:val="22"/>
          <w:szCs w:val="22"/>
        </w:rPr>
      </w:pPr>
      <w:r w:rsidRPr="0079503E">
        <w:rPr>
          <w:rFonts w:ascii="Comic Sans MS" w:hAnsi="Comic Sans MS"/>
          <w:bCs/>
          <w:sz w:val="22"/>
          <w:szCs w:val="22"/>
        </w:rPr>
        <w:t>S’informer auprès des parents des gestes ou des objets qui pourraient aider l’enfant (façon de la caresser, photos des parents, objet de transition…)</w:t>
      </w:r>
    </w:p>
    <w:p w:rsidR="0079503E" w:rsidRPr="0079503E" w:rsidRDefault="0079503E" w:rsidP="0079503E">
      <w:pPr>
        <w:pStyle w:val="Paragraphedeliste"/>
        <w:numPr>
          <w:ilvl w:val="1"/>
          <w:numId w:val="9"/>
        </w:numPr>
        <w:ind w:left="993"/>
        <w:rPr>
          <w:rFonts w:ascii="Comic Sans MS" w:hAnsi="Comic Sans MS"/>
          <w:bCs/>
          <w:sz w:val="22"/>
          <w:szCs w:val="22"/>
        </w:rPr>
      </w:pPr>
      <w:r w:rsidRPr="0079503E">
        <w:rPr>
          <w:rFonts w:ascii="Comic Sans MS" w:hAnsi="Comic Sans MS"/>
          <w:bCs/>
          <w:sz w:val="22"/>
          <w:szCs w:val="22"/>
        </w:rPr>
        <w:t>Avoir des échanges fréquents avec les parents et favoriser une approche individualisée.</w:t>
      </w:r>
    </w:p>
    <w:p w:rsidR="0079503E" w:rsidRPr="008D6B5B" w:rsidRDefault="0079503E" w:rsidP="0079503E">
      <w:pPr>
        <w:pStyle w:val="Paragraphedeliste"/>
        <w:numPr>
          <w:ilvl w:val="1"/>
          <w:numId w:val="10"/>
        </w:numPr>
        <w:ind w:left="993"/>
        <w:rPr>
          <w:rFonts w:ascii="Comic Sans MS" w:hAnsi="Comic Sans MS"/>
          <w:bCs/>
          <w:sz w:val="22"/>
          <w:szCs w:val="22"/>
        </w:rPr>
      </w:pPr>
      <w:r w:rsidRPr="008D6B5B">
        <w:rPr>
          <w:rFonts w:ascii="Comic Sans MS" w:hAnsi="Comic Sans MS"/>
          <w:bCs/>
          <w:sz w:val="22"/>
          <w:szCs w:val="22"/>
        </w:rPr>
        <w:t>Proposer l’intégration progressive aux parents afin de faciliter l’</w:t>
      </w:r>
      <w:r w:rsidR="008D6B5B" w:rsidRPr="008D6B5B">
        <w:rPr>
          <w:rFonts w:ascii="Comic Sans MS" w:hAnsi="Comic Sans MS"/>
          <w:bCs/>
          <w:sz w:val="22"/>
          <w:szCs w:val="22"/>
        </w:rPr>
        <w:t>adaptation</w:t>
      </w:r>
      <w:r w:rsidRPr="008D6B5B">
        <w:rPr>
          <w:rFonts w:ascii="Comic Sans MS" w:hAnsi="Comic Sans MS"/>
          <w:bCs/>
          <w:sz w:val="22"/>
          <w:szCs w:val="22"/>
        </w:rPr>
        <w:t>.</w:t>
      </w:r>
    </w:p>
    <w:p w:rsidR="0079503E" w:rsidRPr="008D6B5B" w:rsidRDefault="008D6B5B" w:rsidP="0079503E">
      <w:pPr>
        <w:pStyle w:val="Paragraphedeliste"/>
        <w:numPr>
          <w:ilvl w:val="1"/>
          <w:numId w:val="10"/>
        </w:numPr>
        <w:ind w:left="993"/>
        <w:rPr>
          <w:rFonts w:ascii="Comic Sans MS" w:hAnsi="Comic Sans MS"/>
          <w:bCs/>
          <w:sz w:val="22"/>
          <w:szCs w:val="22"/>
        </w:rPr>
      </w:pPr>
      <w:r w:rsidRPr="008D6B5B">
        <w:rPr>
          <w:rFonts w:ascii="Comic Sans MS" w:hAnsi="Comic Sans MS"/>
          <w:bCs/>
          <w:sz w:val="22"/>
          <w:szCs w:val="22"/>
        </w:rPr>
        <w:t>Les pleurs sont le signe le plus visible d’inadaptation, mais il faut aussi être</w:t>
      </w:r>
      <w:r>
        <w:rPr>
          <w:rFonts w:ascii="Comic Sans MS" w:hAnsi="Comic Sans MS"/>
          <w:bCs/>
          <w:sz w:val="22"/>
          <w:szCs w:val="22"/>
        </w:rPr>
        <w:t xml:space="preserve"> capable de discerner les autres signes et décoder le langage des bébés.</w:t>
      </w:r>
    </w:p>
    <w:p w:rsidR="0053254A" w:rsidRDefault="0053254A" w:rsidP="002D4B7A">
      <w:pPr>
        <w:rPr>
          <w:rFonts w:ascii="Comic Sans MS" w:hAnsi="Comic Sans MS"/>
          <w:bCs/>
          <w:sz w:val="24"/>
        </w:rPr>
      </w:pPr>
      <w:bookmarkStart w:id="0" w:name="_GoBack"/>
      <w:bookmarkEnd w:id="0"/>
    </w:p>
    <w:p w:rsidR="002D4B7A" w:rsidRDefault="002D4B7A" w:rsidP="002D4B7A">
      <w:pPr>
        <w:rPr>
          <w:rFonts w:ascii="Comic Sans MS" w:hAnsi="Comic Sans MS"/>
          <w:bCs/>
          <w:sz w:val="24"/>
        </w:rPr>
      </w:pPr>
    </w:p>
    <w:p w:rsidR="00012926" w:rsidRPr="0053254A" w:rsidRDefault="00012926" w:rsidP="0053254A">
      <w:pPr>
        <w:jc w:val="center"/>
        <w:rPr>
          <w:rFonts w:ascii="Comic Sans MS" w:hAnsi="Comic Sans MS"/>
          <w:bCs/>
          <w:sz w:val="36"/>
          <w:szCs w:val="36"/>
          <w:u w:val="double"/>
        </w:rPr>
      </w:pPr>
      <w:r w:rsidRPr="0053254A">
        <w:rPr>
          <w:rFonts w:ascii="Comic Sans MS" w:hAnsi="Comic Sans MS"/>
          <w:b/>
          <w:bCs/>
          <w:sz w:val="36"/>
          <w:szCs w:val="36"/>
          <w:u w:val="double"/>
        </w:rPr>
        <w:t>Facteurs influençant l’adaptation</w:t>
      </w:r>
    </w:p>
    <w:p w:rsidR="00012926" w:rsidRPr="00BD4B67" w:rsidRDefault="00012926" w:rsidP="00012926">
      <w:pPr>
        <w:rPr>
          <w:rFonts w:ascii="Comic Sans MS" w:hAnsi="Comic Sans MS"/>
          <w:bCs/>
          <w:sz w:val="16"/>
          <w:szCs w:val="16"/>
        </w:rPr>
      </w:pPr>
    </w:p>
    <w:p w:rsidR="00012926" w:rsidRPr="00043150" w:rsidRDefault="00012926" w:rsidP="00012926">
      <w:pPr>
        <w:rPr>
          <w:rFonts w:ascii="Comic Sans MS" w:hAnsi="Comic Sans MS"/>
          <w:bCs/>
          <w:sz w:val="28"/>
          <w:szCs w:val="28"/>
        </w:rPr>
      </w:pPr>
      <w:r w:rsidRPr="00043150">
        <w:rPr>
          <w:rFonts w:ascii="Comic Sans MS" w:hAnsi="Comic Sans MS"/>
          <w:bCs/>
          <w:sz w:val="28"/>
          <w:szCs w:val="28"/>
        </w:rPr>
        <w:t>Facteurs sur lesquels nous avons peu de contrôle :</w:t>
      </w:r>
    </w:p>
    <w:p w:rsidR="00012926" w:rsidRPr="00012926" w:rsidRDefault="00012926" w:rsidP="00012926">
      <w:pPr>
        <w:ind w:firstLine="708"/>
        <w:rPr>
          <w:rFonts w:ascii="Comic Sans MS" w:hAnsi="Comic Sans MS"/>
          <w:bCs/>
          <w:sz w:val="24"/>
        </w:rPr>
      </w:pPr>
      <w:r w:rsidRPr="00012926">
        <w:rPr>
          <w:rFonts w:ascii="Comic Sans MS" w:hAnsi="Comic Sans MS"/>
          <w:bCs/>
          <w:sz w:val="24"/>
        </w:rPr>
        <w:t>- âge (pas 8-9 mois ni 2 ans)</w:t>
      </w:r>
    </w:p>
    <w:p w:rsidR="00012926" w:rsidRPr="00012926" w:rsidRDefault="00012926" w:rsidP="00012926">
      <w:pPr>
        <w:rPr>
          <w:rFonts w:ascii="Comic Sans MS" w:hAnsi="Comic Sans MS"/>
          <w:bCs/>
          <w:sz w:val="24"/>
        </w:rPr>
      </w:pPr>
      <w:r w:rsidRPr="00012926">
        <w:rPr>
          <w:rFonts w:ascii="Comic Sans MS" w:hAnsi="Comic Sans MS"/>
          <w:bCs/>
          <w:sz w:val="24"/>
        </w:rPr>
        <w:tab/>
        <w:t>- régularité et fréquence des jours de garde</w:t>
      </w:r>
    </w:p>
    <w:p w:rsidR="00012926" w:rsidRPr="00012926" w:rsidRDefault="00012926" w:rsidP="00012926">
      <w:pPr>
        <w:rPr>
          <w:rFonts w:ascii="Comic Sans MS" w:hAnsi="Comic Sans MS"/>
          <w:bCs/>
          <w:sz w:val="24"/>
        </w:rPr>
      </w:pPr>
      <w:r w:rsidRPr="00012926">
        <w:rPr>
          <w:rFonts w:ascii="Comic Sans MS" w:hAnsi="Comic Sans MS"/>
          <w:bCs/>
          <w:sz w:val="24"/>
        </w:rPr>
        <w:tab/>
        <w:t>- tempérament de l’enfant</w:t>
      </w:r>
    </w:p>
    <w:p w:rsidR="00012926" w:rsidRPr="00012926" w:rsidRDefault="00BD4B67" w:rsidP="00012926">
      <w:pPr>
        <w:rPr>
          <w:rFonts w:ascii="Comic Sans MS" w:hAnsi="Comic Sans MS"/>
          <w:bCs/>
          <w:sz w:val="24"/>
        </w:rPr>
      </w:pPr>
      <w:r>
        <w:rPr>
          <w:rFonts w:ascii="Comic Sans MS" w:hAnsi="Comic Sans MS"/>
          <w:bCs/>
          <w:sz w:val="24"/>
        </w:rPr>
        <w:tab/>
        <w:t>- sentiments des parents</w:t>
      </w:r>
    </w:p>
    <w:p w:rsidR="00012926" w:rsidRPr="00012926" w:rsidRDefault="00012926" w:rsidP="00012926">
      <w:pPr>
        <w:rPr>
          <w:rFonts w:ascii="Comic Sans MS" w:hAnsi="Comic Sans MS"/>
          <w:bCs/>
          <w:sz w:val="24"/>
        </w:rPr>
      </w:pPr>
    </w:p>
    <w:p w:rsidR="00012926" w:rsidRPr="00043150" w:rsidRDefault="00012926" w:rsidP="00012926">
      <w:pPr>
        <w:rPr>
          <w:rFonts w:ascii="Comic Sans MS" w:hAnsi="Comic Sans MS"/>
          <w:bCs/>
          <w:sz w:val="28"/>
          <w:szCs w:val="28"/>
        </w:rPr>
      </w:pPr>
      <w:r w:rsidRPr="00043150">
        <w:rPr>
          <w:rFonts w:ascii="Comic Sans MS" w:hAnsi="Comic Sans MS"/>
          <w:bCs/>
          <w:sz w:val="28"/>
          <w:szCs w:val="28"/>
        </w:rPr>
        <w:t>Facteurs sur lesquels nous avons plus de contrôle :</w:t>
      </w:r>
    </w:p>
    <w:p w:rsidR="00012926" w:rsidRPr="00012926" w:rsidRDefault="00012926" w:rsidP="00012926">
      <w:pPr>
        <w:pStyle w:val="Paragraphedeliste"/>
        <w:ind w:left="1065"/>
        <w:jc w:val="left"/>
        <w:rPr>
          <w:rFonts w:ascii="Comic Sans MS" w:hAnsi="Comic Sans MS"/>
          <w:bCs/>
          <w:sz w:val="24"/>
        </w:rPr>
      </w:pPr>
      <w:r w:rsidRPr="00012926">
        <w:rPr>
          <w:rFonts w:ascii="Comic Sans MS" w:hAnsi="Comic Sans MS"/>
          <w:bCs/>
          <w:sz w:val="24"/>
        </w:rPr>
        <w:t>- Attitudes de l’éducatrice : favoriser l’apprentissage actif, établir un climat de soutien démocratique</w:t>
      </w:r>
    </w:p>
    <w:p w:rsidR="00012926" w:rsidRPr="00012926" w:rsidRDefault="00012926" w:rsidP="00235077">
      <w:pPr>
        <w:pStyle w:val="Paragraphedeliste"/>
        <w:ind w:left="1065"/>
        <w:jc w:val="left"/>
        <w:rPr>
          <w:rFonts w:ascii="Comic Sans MS" w:hAnsi="Comic Sans MS"/>
          <w:bCs/>
          <w:sz w:val="24"/>
        </w:rPr>
      </w:pPr>
      <w:r w:rsidRPr="00012926">
        <w:rPr>
          <w:rFonts w:ascii="Comic Sans MS" w:hAnsi="Comic Sans MS"/>
          <w:bCs/>
          <w:sz w:val="24"/>
        </w:rPr>
        <w:t>- Organisation de la pouponnière : horaire quotidien et aménagement des lieux</w:t>
      </w:r>
    </w:p>
    <w:sectPr w:rsidR="00012926" w:rsidRPr="00012926" w:rsidSect="0079503E">
      <w:footerReference w:type="default" r:id="rId9"/>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E1" w:rsidRDefault="008372E1" w:rsidP="008372E1">
      <w:r>
        <w:separator/>
      </w:r>
    </w:p>
  </w:endnote>
  <w:endnote w:type="continuationSeparator" w:id="0">
    <w:p w:rsidR="008372E1" w:rsidRDefault="008372E1" w:rsidP="008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E1" w:rsidRDefault="008372E1">
    <w:pPr>
      <w:pStyle w:val="Pieddepage"/>
    </w:pPr>
    <w:r>
      <w:t>Document de Geneviève Brunet</w:t>
    </w:r>
    <w:r w:rsidR="0038013D">
      <w:t>, mise à jour automne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E1" w:rsidRDefault="008372E1" w:rsidP="008372E1">
      <w:r>
        <w:separator/>
      </w:r>
    </w:p>
  </w:footnote>
  <w:footnote w:type="continuationSeparator" w:id="0">
    <w:p w:rsidR="008372E1" w:rsidRDefault="008372E1" w:rsidP="0083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036"/>
    <w:multiLevelType w:val="hybridMultilevel"/>
    <w:tmpl w:val="EBE099CE"/>
    <w:lvl w:ilvl="0" w:tplc="3E827A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AA703F6"/>
    <w:multiLevelType w:val="hybridMultilevel"/>
    <w:tmpl w:val="979E12A4"/>
    <w:lvl w:ilvl="0" w:tplc="E89EAB14">
      <w:start w:val="1"/>
      <w:numFmt w:val="bullet"/>
      <w:lvlText w:val="-"/>
      <w:lvlJc w:val="left"/>
      <w:pPr>
        <w:ind w:left="1065" w:hanging="360"/>
      </w:pPr>
      <w:rPr>
        <w:rFonts w:ascii="Arial" w:eastAsia="Times New Roman"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
    <w:nsid w:val="2CB43A51"/>
    <w:multiLevelType w:val="hybridMultilevel"/>
    <w:tmpl w:val="DFEE6BD4"/>
    <w:lvl w:ilvl="0" w:tplc="0C0C000D">
      <w:start w:val="1"/>
      <w:numFmt w:val="bullet"/>
      <w:lvlText w:val=""/>
      <w:lvlJc w:val="left"/>
      <w:pPr>
        <w:ind w:left="720" w:hanging="360"/>
      </w:pPr>
      <w:rPr>
        <w:rFonts w:ascii="Wingdings" w:hAnsi="Wingdings" w:hint="default"/>
        <w:b/>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F2641C"/>
    <w:multiLevelType w:val="hybridMultilevel"/>
    <w:tmpl w:val="37342DAA"/>
    <w:lvl w:ilvl="0" w:tplc="313E931C">
      <w:start w:val="3"/>
      <w:numFmt w:val="bullet"/>
      <w:lvlText w:val="-"/>
      <w:lvlJc w:val="left"/>
      <w:pPr>
        <w:ind w:left="720" w:hanging="360"/>
      </w:pPr>
      <w:rPr>
        <w:rFonts w:ascii="Comic Sans MS" w:eastAsia="Times New Roman" w:hAnsi="Comic Sans MS" w:cs="Times New Roman" w:hint="default"/>
        <w:b/>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942560A"/>
    <w:multiLevelType w:val="hybridMultilevel"/>
    <w:tmpl w:val="ECBED7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99067A4"/>
    <w:multiLevelType w:val="hybridMultilevel"/>
    <w:tmpl w:val="9238EE2C"/>
    <w:lvl w:ilvl="0" w:tplc="0C0C000D">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6">
    <w:nsid w:val="55A8542C"/>
    <w:multiLevelType w:val="hybridMultilevel"/>
    <w:tmpl w:val="A9E893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FCB0811"/>
    <w:multiLevelType w:val="hybridMultilevel"/>
    <w:tmpl w:val="4442E8C8"/>
    <w:lvl w:ilvl="0" w:tplc="0C0C000D">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8">
    <w:nsid w:val="737E71FA"/>
    <w:multiLevelType w:val="hybridMultilevel"/>
    <w:tmpl w:val="19820054"/>
    <w:lvl w:ilvl="0" w:tplc="1D1E8D0A">
      <w:start w:val="3"/>
      <w:numFmt w:val="bullet"/>
      <w:lvlText w:val="-"/>
      <w:lvlJc w:val="left"/>
      <w:pPr>
        <w:ind w:left="1065" w:hanging="360"/>
      </w:pPr>
      <w:rPr>
        <w:rFonts w:ascii="Comic Sans MS" w:eastAsia="Times New Roman" w:hAnsi="Comic Sans MS"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9">
    <w:nsid w:val="74E137C2"/>
    <w:multiLevelType w:val="hybridMultilevel"/>
    <w:tmpl w:val="90022E56"/>
    <w:lvl w:ilvl="0" w:tplc="0C0C000D">
      <w:start w:val="1"/>
      <w:numFmt w:val="bullet"/>
      <w:lvlText w:val=""/>
      <w:lvlJc w:val="left"/>
      <w:pPr>
        <w:ind w:left="6480" w:hanging="360"/>
      </w:pPr>
      <w:rPr>
        <w:rFonts w:ascii="Wingdings" w:hAnsi="Wingdings" w:hint="default"/>
      </w:rPr>
    </w:lvl>
    <w:lvl w:ilvl="1" w:tplc="0C0C0003" w:tentative="1">
      <w:start w:val="1"/>
      <w:numFmt w:val="bullet"/>
      <w:lvlText w:val="o"/>
      <w:lvlJc w:val="left"/>
      <w:pPr>
        <w:ind w:left="7200" w:hanging="360"/>
      </w:pPr>
      <w:rPr>
        <w:rFonts w:ascii="Courier New" w:hAnsi="Courier New" w:cs="Courier New" w:hint="default"/>
      </w:rPr>
    </w:lvl>
    <w:lvl w:ilvl="2" w:tplc="0C0C0005" w:tentative="1">
      <w:start w:val="1"/>
      <w:numFmt w:val="bullet"/>
      <w:lvlText w:val=""/>
      <w:lvlJc w:val="left"/>
      <w:pPr>
        <w:ind w:left="7920" w:hanging="360"/>
      </w:pPr>
      <w:rPr>
        <w:rFonts w:ascii="Wingdings" w:hAnsi="Wingdings" w:hint="default"/>
      </w:rPr>
    </w:lvl>
    <w:lvl w:ilvl="3" w:tplc="0C0C0001" w:tentative="1">
      <w:start w:val="1"/>
      <w:numFmt w:val="bullet"/>
      <w:lvlText w:val=""/>
      <w:lvlJc w:val="left"/>
      <w:pPr>
        <w:ind w:left="8640" w:hanging="360"/>
      </w:pPr>
      <w:rPr>
        <w:rFonts w:ascii="Symbol" w:hAnsi="Symbol" w:hint="default"/>
      </w:rPr>
    </w:lvl>
    <w:lvl w:ilvl="4" w:tplc="0C0C0003" w:tentative="1">
      <w:start w:val="1"/>
      <w:numFmt w:val="bullet"/>
      <w:lvlText w:val="o"/>
      <w:lvlJc w:val="left"/>
      <w:pPr>
        <w:ind w:left="9360" w:hanging="360"/>
      </w:pPr>
      <w:rPr>
        <w:rFonts w:ascii="Courier New" w:hAnsi="Courier New" w:cs="Courier New" w:hint="default"/>
      </w:rPr>
    </w:lvl>
    <w:lvl w:ilvl="5" w:tplc="0C0C0005" w:tentative="1">
      <w:start w:val="1"/>
      <w:numFmt w:val="bullet"/>
      <w:lvlText w:val=""/>
      <w:lvlJc w:val="left"/>
      <w:pPr>
        <w:ind w:left="10080" w:hanging="360"/>
      </w:pPr>
      <w:rPr>
        <w:rFonts w:ascii="Wingdings" w:hAnsi="Wingdings" w:hint="default"/>
      </w:rPr>
    </w:lvl>
    <w:lvl w:ilvl="6" w:tplc="0C0C0001" w:tentative="1">
      <w:start w:val="1"/>
      <w:numFmt w:val="bullet"/>
      <w:lvlText w:val=""/>
      <w:lvlJc w:val="left"/>
      <w:pPr>
        <w:ind w:left="10800" w:hanging="360"/>
      </w:pPr>
      <w:rPr>
        <w:rFonts w:ascii="Symbol" w:hAnsi="Symbol" w:hint="default"/>
      </w:rPr>
    </w:lvl>
    <w:lvl w:ilvl="7" w:tplc="0C0C0003" w:tentative="1">
      <w:start w:val="1"/>
      <w:numFmt w:val="bullet"/>
      <w:lvlText w:val="o"/>
      <w:lvlJc w:val="left"/>
      <w:pPr>
        <w:ind w:left="11520" w:hanging="360"/>
      </w:pPr>
      <w:rPr>
        <w:rFonts w:ascii="Courier New" w:hAnsi="Courier New" w:cs="Courier New" w:hint="default"/>
      </w:rPr>
    </w:lvl>
    <w:lvl w:ilvl="8" w:tplc="0C0C0005" w:tentative="1">
      <w:start w:val="1"/>
      <w:numFmt w:val="bullet"/>
      <w:lvlText w:val=""/>
      <w:lvlJc w:val="left"/>
      <w:pPr>
        <w:ind w:left="1224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9"/>
  </w:num>
  <w:num w:numId="6">
    <w:abstractNumId w:val="5"/>
  </w:num>
  <w:num w:numId="7">
    <w:abstractNumId w:val="3"/>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26"/>
    <w:rsid w:val="00012926"/>
    <w:rsid w:val="00043150"/>
    <w:rsid w:val="00235077"/>
    <w:rsid w:val="00287B81"/>
    <w:rsid w:val="002D4B7A"/>
    <w:rsid w:val="0038013D"/>
    <w:rsid w:val="0053254A"/>
    <w:rsid w:val="0053310F"/>
    <w:rsid w:val="00540E81"/>
    <w:rsid w:val="0079503E"/>
    <w:rsid w:val="007D6326"/>
    <w:rsid w:val="008372E1"/>
    <w:rsid w:val="0084719A"/>
    <w:rsid w:val="008D6B5B"/>
    <w:rsid w:val="009317EB"/>
    <w:rsid w:val="00BD4B67"/>
    <w:rsid w:val="00C371FF"/>
    <w:rsid w:val="00D013FB"/>
    <w:rsid w:val="00DF78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26"/>
    <w:pPr>
      <w:spacing w:after="0" w:line="240" w:lineRule="auto"/>
      <w:jc w:val="both"/>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926"/>
    <w:pPr>
      <w:ind w:left="720"/>
      <w:contextualSpacing/>
    </w:pPr>
  </w:style>
  <w:style w:type="paragraph" w:styleId="Notedefin">
    <w:name w:val="endnote text"/>
    <w:basedOn w:val="Normal"/>
    <w:link w:val="NotedefinCar"/>
    <w:uiPriority w:val="99"/>
    <w:semiHidden/>
    <w:unhideWhenUsed/>
    <w:rsid w:val="008372E1"/>
    <w:rPr>
      <w:szCs w:val="20"/>
    </w:rPr>
  </w:style>
  <w:style w:type="character" w:customStyle="1" w:styleId="NotedefinCar">
    <w:name w:val="Note de fin Car"/>
    <w:basedOn w:val="Policepardfaut"/>
    <w:link w:val="Notedefin"/>
    <w:uiPriority w:val="99"/>
    <w:semiHidden/>
    <w:rsid w:val="008372E1"/>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8372E1"/>
    <w:rPr>
      <w:vertAlign w:val="superscript"/>
    </w:rPr>
  </w:style>
  <w:style w:type="paragraph" w:styleId="Notedebasdepage">
    <w:name w:val="footnote text"/>
    <w:basedOn w:val="Normal"/>
    <w:link w:val="NotedebasdepageCar"/>
    <w:uiPriority w:val="99"/>
    <w:semiHidden/>
    <w:unhideWhenUsed/>
    <w:rsid w:val="008372E1"/>
    <w:rPr>
      <w:szCs w:val="20"/>
    </w:rPr>
  </w:style>
  <w:style w:type="character" w:customStyle="1" w:styleId="NotedebasdepageCar">
    <w:name w:val="Note de bas de page Car"/>
    <w:basedOn w:val="Policepardfaut"/>
    <w:link w:val="Notedebasdepage"/>
    <w:uiPriority w:val="99"/>
    <w:semiHidden/>
    <w:rsid w:val="008372E1"/>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8372E1"/>
    <w:rPr>
      <w:vertAlign w:val="superscript"/>
    </w:rPr>
  </w:style>
  <w:style w:type="paragraph" w:styleId="En-tte">
    <w:name w:val="header"/>
    <w:basedOn w:val="Normal"/>
    <w:link w:val="En-tteCar"/>
    <w:uiPriority w:val="99"/>
    <w:unhideWhenUsed/>
    <w:rsid w:val="008372E1"/>
    <w:pPr>
      <w:tabs>
        <w:tab w:val="center" w:pos="4320"/>
        <w:tab w:val="right" w:pos="8640"/>
      </w:tabs>
    </w:pPr>
  </w:style>
  <w:style w:type="character" w:customStyle="1" w:styleId="En-tteCar">
    <w:name w:val="En-tête Car"/>
    <w:basedOn w:val="Policepardfaut"/>
    <w:link w:val="En-tte"/>
    <w:uiPriority w:val="99"/>
    <w:rsid w:val="008372E1"/>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8372E1"/>
    <w:pPr>
      <w:tabs>
        <w:tab w:val="center" w:pos="4320"/>
        <w:tab w:val="right" w:pos="8640"/>
      </w:tabs>
    </w:pPr>
  </w:style>
  <w:style w:type="character" w:customStyle="1" w:styleId="PieddepageCar">
    <w:name w:val="Pied de page Car"/>
    <w:basedOn w:val="Policepardfaut"/>
    <w:link w:val="Pieddepage"/>
    <w:uiPriority w:val="99"/>
    <w:rsid w:val="008372E1"/>
    <w:rPr>
      <w:rFonts w:ascii="Arial" w:eastAsia="Times New Roman" w:hAnsi="Arial" w:cs="Times New Roman"/>
      <w:sz w:val="20"/>
      <w:szCs w:val="24"/>
      <w:lang w:eastAsia="fr-FR"/>
    </w:rPr>
  </w:style>
  <w:style w:type="paragraph" w:styleId="Textedebulles">
    <w:name w:val="Balloon Text"/>
    <w:basedOn w:val="Normal"/>
    <w:link w:val="TextedebullesCar"/>
    <w:uiPriority w:val="99"/>
    <w:semiHidden/>
    <w:unhideWhenUsed/>
    <w:rsid w:val="008372E1"/>
    <w:rPr>
      <w:rFonts w:ascii="Tahoma" w:hAnsi="Tahoma" w:cs="Tahoma"/>
      <w:sz w:val="16"/>
      <w:szCs w:val="16"/>
    </w:rPr>
  </w:style>
  <w:style w:type="character" w:customStyle="1" w:styleId="TextedebullesCar">
    <w:name w:val="Texte de bulles Car"/>
    <w:basedOn w:val="Policepardfaut"/>
    <w:link w:val="Textedebulles"/>
    <w:uiPriority w:val="99"/>
    <w:semiHidden/>
    <w:rsid w:val="008372E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26"/>
    <w:pPr>
      <w:spacing w:after="0" w:line="240" w:lineRule="auto"/>
      <w:jc w:val="both"/>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926"/>
    <w:pPr>
      <w:ind w:left="720"/>
      <w:contextualSpacing/>
    </w:pPr>
  </w:style>
  <w:style w:type="paragraph" w:styleId="Notedefin">
    <w:name w:val="endnote text"/>
    <w:basedOn w:val="Normal"/>
    <w:link w:val="NotedefinCar"/>
    <w:uiPriority w:val="99"/>
    <w:semiHidden/>
    <w:unhideWhenUsed/>
    <w:rsid w:val="008372E1"/>
    <w:rPr>
      <w:szCs w:val="20"/>
    </w:rPr>
  </w:style>
  <w:style w:type="character" w:customStyle="1" w:styleId="NotedefinCar">
    <w:name w:val="Note de fin Car"/>
    <w:basedOn w:val="Policepardfaut"/>
    <w:link w:val="Notedefin"/>
    <w:uiPriority w:val="99"/>
    <w:semiHidden/>
    <w:rsid w:val="008372E1"/>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8372E1"/>
    <w:rPr>
      <w:vertAlign w:val="superscript"/>
    </w:rPr>
  </w:style>
  <w:style w:type="paragraph" w:styleId="Notedebasdepage">
    <w:name w:val="footnote text"/>
    <w:basedOn w:val="Normal"/>
    <w:link w:val="NotedebasdepageCar"/>
    <w:uiPriority w:val="99"/>
    <w:semiHidden/>
    <w:unhideWhenUsed/>
    <w:rsid w:val="008372E1"/>
    <w:rPr>
      <w:szCs w:val="20"/>
    </w:rPr>
  </w:style>
  <w:style w:type="character" w:customStyle="1" w:styleId="NotedebasdepageCar">
    <w:name w:val="Note de bas de page Car"/>
    <w:basedOn w:val="Policepardfaut"/>
    <w:link w:val="Notedebasdepage"/>
    <w:uiPriority w:val="99"/>
    <w:semiHidden/>
    <w:rsid w:val="008372E1"/>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8372E1"/>
    <w:rPr>
      <w:vertAlign w:val="superscript"/>
    </w:rPr>
  </w:style>
  <w:style w:type="paragraph" w:styleId="En-tte">
    <w:name w:val="header"/>
    <w:basedOn w:val="Normal"/>
    <w:link w:val="En-tteCar"/>
    <w:uiPriority w:val="99"/>
    <w:unhideWhenUsed/>
    <w:rsid w:val="008372E1"/>
    <w:pPr>
      <w:tabs>
        <w:tab w:val="center" w:pos="4320"/>
        <w:tab w:val="right" w:pos="8640"/>
      </w:tabs>
    </w:pPr>
  </w:style>
  <w:style w:type="character" w:customStyle="1" w:styleId="En-tteCar">
    <w:name w:val="En-tête Car"/>
    <w:basedOn w:val="Policepardfaut"/>
    <w:link w:val="En-tte"/>
    <w:uiPriority w:val="99"/>
    <w:rsid w:val="008372E1"/>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8372E1"/>
    <w:pPr>
      <w:tabs>
        <w:tab w:val="center" w:pos="4320"/>
        <w:tab w:val="right" w:pos="8640"/>
      </w:tabs>
    </w:pPr>
  </w:style>
  <w:style w:type="character" w:customStyle="1" w:styleId="PieddepageCar">
    <w:name w:val="Pied de page Car"/>
    <w:basedOn w:val="Policepardfaut"/>
    <w:link w:val="Pieddepage"/>
    <w:uiPriority w:val="99"/>
    <w:rsid w:val="008372E1"/>
    <w:rPr>
      <w:rFonts w:ascii="Arial" w:eastAsia="Times New Roman" w:hAnsi="Arial" w:cs="Times New Roman"/>
      <w:sz w:val="20"/>
      <w:szCs w:val="24"/>
      <w:lang w:eastAsia="fr-FR"/>
    </w:rPr>
  </w:style>
  <w:style w:type="paragraph" w:styleId="Textedebulles">
    <w:name w:val="Balloon Text"/>
    <w:basedOn w:val="Normal"/>
    <w:link w:val="TextedebullesCar"/>
    <w:uiPriority w:val="99"/>
    <w:semiHidden/>
    <w:unhideWhenUsed/>
    <w:rsid w:val="008372E1"/>
    <w:rPr>
      <w:rFonts w:ascii="Tahoma" w:hAnsi="Tahoma" w:cs="Tahoma"/>
      <w:sz w:val="16"/>
      <w:szCs w:val="16"/>
    </w:rPr>
  </w:style>
  <w:style w:type="character" w:customStyle="1" w:styleId="TextedebullesCar">
    <w:name w:val="Texte de bulles Car"/>
    <w:basedOn w:val="Policepardfaut"/>
    <w:link w:val="Textedebulles"/>
    <w:uiPriority w:val="99"/>
    <w:semiHidden/>
    <w:rsid w:val="008372E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38FD-2DEE-41FC-9337-64438BED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409</Words>
  <Characters>2254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2014-10-15T21:31:00Z</cp:lastPrinted>
  <dcterms:created xsi:type="dcterms:W3CDTF">2014-10-15T20:05:00Z</dcterms:created>
  <dcterms:modified xsi:type="dcterms:W3CDTF">2015-09-23T23:46:00Z</dcterms:modified>
</cp:coreProperties>
</file>