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38" w:rsidRDefault="00B76B38" w:rsidP="00B76B38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Historia</w:t>
      </w:r>
    </w:p>
    <w:p w:rsidR="00B76B38" w:rsidRPr="00B76B38" w:rsidRDefault="00B76B38" w:rsidP="00B76B38">
      <w:pPr>
        <w:rPr>
          <w:rFonts w:ascii="Arial" w:hAnsi="Arial" w:cs="Arial"/>
          <w:b/>
          <w:sz w:val="36"/>
          <w:szCs w:val="36"/>
        </w:rPr>
      </w:pPr>
      <w:r w:rsidRPr="00B76B38">
        <w:rPr>
          <w:rFonts w:ascii="Arial" w:hAnsi="Arial" w:cs="Arial"/>
          <w:b/>
          <w:sz w:val="36"/>
          <w:szCs w:val="36"/>
        </w:rPr>
        <w:t>Albert B</w:t>
      </w:r>
      <w:bookmarkStart w:id="0" w:name="_GoBack"/>
      <w:bookmarkEnd w:id="0"/>
      <w:r w:rsidRPr="00B76B38">
        <w:rPr>
          <w:rFonts w:ascii="Arial" w:hAnsi="Arial" w:cs="Arial"/>
          <w:b/>
          <w:sz w:val="36"/>
          <w:szCs w:val="36"/>
        </w:rPr>
        <w:t>andura</w:t>
      </w:r>
    </w:p>
    <w:p w:rsidR="00B76B38" w:rsidRPr="00B76B38" w:rsidRDefault="00B76B38" w:rsidP="00B76B38">
      <w:pPr>
        <w:jc w:val="both"/>
        <w:rPr>
          <w:rFonts w:ascii="Arial" w:hAnsi="Arial" w:cs="Arial"/>
          <w:sz w:val="28"/>
          <w:szCs w:val="28"/>
        </w:rPr>
      </w:pPr>
      <w:r w:rsidRPr="00B76B38">
        <w:rPr>
          <w:rFonts w:ascii="Arial" w:hAnsi="Arial" w:cs="Arial"/>
          <w:sz w:val="28"/>
          <w:szCs w:val="28"/>
        </w:rPr>
        <w:t>(</w:t>
      </w:r>
      <w:proofErr w:type="spellStart"/>
      <w:r w:rsidRPr="00B76B38">
        <w:rPr>
          <w:rFonts w:ascii="Arial" w:hAnsi="Arial" w:cs="Arial"/>
          <w:sz w:val="28"/>
          <w:szCs w:val="28"/>
        </w:rPr>
        <w:t>Mundara</w:t>
      </w:r>
      <w:proofErr w:type="spellEnd"/>
      <w:r w:rsidRPr="00B76B38">
        <w:rPr>
          <w:rFonts w:ascii="Arial" w:hAnsi="Arial" w:cs="Arial"/>
          <w:sz w:val="28"/>
          <w:szCs w:val="28"/>
        </w:rPr>
        <w:t xml:space="preserve">, Canadá, 1925) Psicólogo y pedagogo canadiense. Graduado en 1949 en la Universidad de Columbia </w:t>
      </w:r>
      <w:proofErr w:type="gramStart"/>
      <w:r w:rsidRPr="00B76B38">
        <w:rPr>
          <w:rFonts w:ascii="Arial" w:hAnsi="Arial" w:cs="Arial"/>
          <w:sz w:val="28"/>
          <w:szCs w:val="28"/>
        </w:rPr>
        <w:t>Británica</w:t>
      </w:r>
      <w:proofErr w:type="gramEnd"/>
      <w:r w:rsidRPr="00B76B38">
        <w:rPr>
          <w:rFonts w:ascii="Arial" w:hAnsi="Arial" w:cs="Arial"/>
          <w:sz w:val="28"/>
          <w:szCs w:val="28"/>
        </w:rPr>
        <w:t xml:space="preserve">, estudió posteriormente psicología clínica en la Universidad de Iowa y prosiguió luego su formación en Wichita y Stanford. Bandura ha destacado como teórico y experimentador de la teoría del aprendizaje social. Se interesó en particular por las causas de la agresión en los niños y aportó datos para contradecir a los defensores de la idea de que las agresiones son una manifestación patológica emocional e impulsiva y un método para conseguir lo que el agresor desea cuando las demás opciones han fracasado. De igual forma se opuso a los psicólogos que pensaban que había un nexo de unión entre la frustración y la agresión (teoría de </w:t>
      </w:r>
      <w:proofErr w:type="spellStart"/>
      <w:r w:rsidRPr="00B76B38">
        <w:rPr>
          <w:rFonts w:ascii="Arial" w:hAnsi="Arial" w:cs="Arial"/>
          <w:sz w:val="28"/>
          <w:szCs w:val="28"/>
        </w:rPr>
        <w:t>Dollar</w:t>
      </w:r>
      <w:proofErr w:type="spellEnd"/>
      <w:r w:rsidRPr="00B76B38">
        <w:rPr>
          <w:rFonts w:ascii="Arial" w:hAnsi="Arial" w:cs="Arial"/>
          <w:sz w:val="28"/>
          <w:szCs w:val="28"/>
        </w:rPr>
        <w:t xml:space="preserve"> y Miller).</w:t>
      </w:r>
    </w:p>
    <w:p w:rsidR="00CE4532" w:rsidRDefault="00CE4532"/>
    <w:sectPr w:rsidR="00CE45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38"/>
    <w:rsid w:val="00B76B38"/>
    <w:rsid w:val="00C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8482B-64C0-4D16-B262-0C23A09D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FIMaz</dc:creator>
  <cp:keywords/>
  <dc:description/>
  <cp:lastModifiedBy>FIMaz</cp:lastModifiedBy>
  <cp:revision>1</cp:revision>
  <dcterms:created xsi:type="dcterms:W3CDTF">2016-01-29T01:15:00Z</dcterms:created>
  <dcterms:modified xsi:type="dcterms:W3CDTF">2016-01-29T01:16:00Z</dcterms:modified>
</cp:coreProperties>
</file>