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563" w:rsidRPr="00467563" w:rsidRDefault="00467563" w:rsidP="00467563">
      <w:pPr>
        <w:pStyle w:val="NormalWeb"/>
        <w:shd w:val="clear" w:color="auto" w:fill="FFFFFF"/>
        <w:rPr>
          <w:rFonts w:ascii="Arial" w:hAnsi="Arial" w:cs="Arial"/>
          <w:color w:val="171717"/>
        </w:rPr>
      </w:pPr>
      <w:r w:rsidRPr="00467563">
        <w:rPr>
          <w:rFonts w:ascii="Arial" w:hAnsi="Arial" w:cs="Arial"/>
          <w:color w:val="171717"/>
        </w:rPr>
        <w:t>Aportación</w:t>
      </w:r>
    </w:p>
    <w:p w:rsidR="00467563" w:rsidRPr="00467563" w:rsidRDefault="00467563" w:rsidP="00467563">
      <w:pPr>
        <w:pStyle w:val="NormalWeb"/>
        <w:shd w:val="clear" w:color="auto" w:fill="FFFFFF"/>
        <w:rPr>
          <w:rFonts w:ascii="Arial" w:hAnsi="Arial" w:cs="Arial"/>
          <w:color w:val="171717"/>
        </w:rPr>
      </w:pPr>
      <w:r w:rsidRPr="00467563">
        <w:rPr>
          <w:rFonts w:ascii="Arial" w:hAnsi="Arial" w:cs="Arial"/>
          <w:color w:val="171717"/>
        </w:rPr>
        <w:t>Watson abanderó la crítica a la Psicología dominante en su época, proponiendo un cambio en los métodos y conceptos para realizar investigaciones puramente científicas. Como resultado de su crítica se desarrolló el conductismo el cual se fundamenta en las siguientes ideas:</w:t>
      </w:r>
    </w:p>
    <w:p w:rsidR="00467563" w:rsidRPr="00467563" w:rsidRDefault="00467563" w:rsidP="00467563">
      <w:pPr>
        <w:pStyle w:val="NormalWeb"/>
        <w:shd w:val="clear" w:color="auto" w:fill="FFFFFF"/>
        <w:rPr>
          <w:rFonts w:ascii="Arial" w:hAnsi="Arial" w:cs="Arial"/>
          <w:color w:val="171717"/>
        </w:rPr>
      </w:pPr>
      <w:r w:rsidRPr="00467563">
        <w:rPr>
          <w:rFonts w:ascii="Arial" w:hAnsi="Arial" w:cs="Arial"/>
          <w:color w:val="171717"/>
        </w:rPr>
        <w:br/>
        <w:t>  Si la ciencia debe estudiar exclusivamente datos empíricos, el objeto de la Psicología tendrá que ser observable.</w:t>
      </w:r>
    </w:p>
    <w:p w:rsidR="00467563" w:rsidRPr="00467563" w:rsidRDefault="00467563" w:rsidP="00467563">
      <w:pPr>
        <w:pStyle w:val="NormalWeb"/>
        <w:shd w:val="clear" w:color="auto" w:fill="FFFFFF"/>
        <w:rPr>
          <w:rFonts w:ascii="Arial" w:hAnsi="Arial" w:cs="Arial"/>
          <w:color w:val="171717"/>
        </w:rPr>
      </w:pPr>
      <w:r w:rsidRPr="00467563">
        <w:rPr>
          <w:rFonts w:ascii="Arial" w:hAnsi="Arial" w:cs="Arial"/>
          <w:color w:val="171717"/>
        </w:rPr>
        <w:br/>
        <w:t>  Si existen los llamados estados mentales o de conciencia, no pueden ser considerados metodológicamente como objetos de estudio científico, ya que no reúnen las características objetivas que definen a éstos.</w:t>
      </w:r>
    </w:p>
    <w:p w:rsidR="00467563" w:rsidRPr="00467563" w:rsidRDefault="00467563" w:rsidP="00467563">
      <w:pPr>
        <w:pStyle w:val="NormalWeb"/>
        <w:shd w:val="clear" w:color="auto" w:fill="FFFFFF"/>
        <w:rPr>
          <w:rFonts w:ascii="Arial" w:hAnsi="Arial" w:cs="Arial"/>
          <w:color w:val="171717"/>
        </w:rPr>
      </w:pPr>
      <w:r w:rsidRPr="00467563">
        <w:rPr>
          <w:rFonts w:ascii="Arial" w:hAnsi="Arial" w:cs="Arial"/>
          <w:color w:val="171717"/>
        </w:rPr>
        <w:br/>
        <w:t>Cuando observamos una conducta, podemos aislar en ella dos elementos. Por un lado, los estímulos ambientales que impactan en el organismo, y, por otro, la respuesta que éste emite a continuación. Tanto estímulos como respuestas son observables, cuantificables y susceptibles de ser utilizados en experimentos científicos. Por tanto, si la Psicología es la ciencia de la conducta, deberá dedicarse al estudio de las asociaciones entre Estímulos y Respuestas. Con frecuencia, dicha relación es representada esquemáticamente como E-R. Lo que sucede dentro del cerebro y no puede ser observado mediante técnicas fisiológicas no interesa al psicólogo, ya que su análisis científico resulta imposible.</w:t>
      </w:r>
    </w:p>
    <w:p w:rsidR="00467563" w:rsidRPr="00467563" w:rsidRDefault="00467563" w:rsidP="00467563">
      <w:pPr>
        <w:pStyle w:val="NormalWeb"/>
        <w:shd w:val="clear" w:color="auto" w:fill="FFFFFF"/>
        <w:rPr>
          <w:rFonts w:ascii="Arial" w:hAnsi="Arial" w:cs="Arial"/>
          <w:color w:val="171717"/>
        </w:rPr>
      </w:pPr>
      <w:r w:rsidRPr="00467563">
        <w:rPr>
          <w:rFonts w:ascii="Arial" w:hAnsi="Arial" w:cs="Arial"/>
          <w:color w:val="171717"/>
        </w:rPr>
        <w:br/>
        <w:t>   El término científico de conducta designa un concepto más amplio que el de su uso coloquial. Así, la conducta incluye todas las reacciones corporales que puedan ser medidas, aunque no puedan ser observadas a simple vista.</w:t>
      </w:r>
    </w:p>
    <w:p w:rsidR="00467563" w:rsidRPr="00467563" w:rsidRDefault="00467563" w:rsidP="00467563">
      <w:pPr>
        <w:pStyle w:val="NormalWeb"/>
        <w:shd w:val="clear" w:color="auto" w:fill="FFFFFF"/>
        <w:rPr>
          <w:rFonts w:ascii="Arial" w:hAnsi="Arial" w:cs="Arial"/>
          <w:color w:val="171717"/>
        </w:rPr>
      </w:pPr>
      <w:r w:rsidRPr="00467563">
        <w:rPr>
          <w:rFonts w:ascii="Arial" w:hAnsi="Arial" w:cs="Arial"/>
          <w:color w:val="171717"/>
        </w:rPr>
        <w:br/>
        <w:t>  Las investigaciones psicológicas deben orientarse hacia el descubrimiento de las leyes de la conducta, sean éstas determinadas genéticamente o sean el resultado de aprendizajes individuales.</w:t>
      </w:r>
    </w:p>
    <w:p w:rsidR="00467563" w:rsidRPr="00467563" w:rsidRDefault="00467563" w:rsidP="00467563">
      <w:pPr>
        <w:pStyle w:val="NormalWeb"/>
        <w:shd w:val="clear" w:color="auto" w:fill="FFFFFF"/>
        <w:rPr>
          <w:rFonts w:ascii="Arial" w:hAnsi="Arial" w:cs="Arial"/>
          <w:color w:val="171717"/>
        </w:rPr>
      </w:pPr>
      <w:r w:rsidRPr="00467563">
        <w:rPr>
          <w:rFonts w:ascii="Arial" w:hAnsi="Arial" w:cs="Arial"/>
          <w:color w:val="171717"/>
        </w:rPr>
        <w:br/>
        <w:t>  La conducta se consolida en forma de hábitos, los cuales permiten una mejor adaptación al ambiente.</w:t>
      </w:r>
    </w:p>
    <w:p w:rsidR="00467563" w:rsidRPr="00467563" w:rsidRDefault="00467563" w:rsidP="00467563">
      <w:pPr>
        <w:pStyle w:val="NormalWeb"/>
        <w:shd w:val="clear" w:color="auto" w:fill="FFFFFF"/>
        <w:rPr>
          <w:rFonts w:ascii="Arial" w:hAnsi="Arial" w:cs="Arial"/>
          <w:color w:val="171717"/>
        </w:rPr>
      </w:pPr>
      <w:r w:rsidRPr="00467563">
        <w:rPr>
          <w:rFonts w:ascii="Arial" w:hAnsi="Arial" w:cs="Arial"/>
          <w:color w:val="171717"/>
        </w:rPr>
        <w:br/>
        <w:t>    Los experimentos prueban que la conducta es altamente modificable. Por lo tanto, deberán estudiarse las técnicas más propicias para la modificación de conductas con el objetivo de aplicarlas en ámbitos como la psicoterapia, la educación o el refuerzo de pautas sociales.</w:t>
      </w:r>
    </w:p>
    <w:p w:rsidR="00467563" w:rsidRPr="00467563" w:rsidRDefault="00467563" w:rsidP="00467563">
      <w:pPr>
        <w:pStyle w:val="NormalWeb"/>
        <w:shd w:val="clear" w:color="auto" w:fill="FFFFFF"/>
        <w:rPr>
          <w:rFonts w:ascii="Arial" w:hAnsi="Arial" w:cs="Arial"/>
          <w:color w:val="171717"/>
        </w:rPr>
      </w:pPr>
      <w:r w:rsidRPr="00467563">
        <w:rPr>
          <w:rFonts w:ascii="Arial" w:hAnsi="Arial" w:cs="Arial"/>
          <w:color w:val="171717"/>
        </w:rPr>
        <w:lastRenderedPageBreak/>
        <w:br/>
        <w:t xml:space="preserve">   El lugar ideal para la experimentación es el laboratorio, ya que allí pueden ser controladas todas las variables intervinientes. Cuando por motivos éticos no se pueda experimentar con humanos, las pruebas se realizarán con animales. Según los conductistas, existen pocas diferencias entre unos y otros en relación a un número elevado de conductas, por l </w:t>
      </w:r>
      <w:proofErr w:type="spellStart"/>
      <w:r w:rsidRPr="00467563">
        <w:rPr>
          <w:rFonts w:ascii="Arial" w:hAnsi="Arial" w:cs="Arial"/>
          <w:color w:val="171717"/>
        </w:rPr>
        <w:t>oque</w:t>
      </w:r>
      <w:proofErr w:type="spellEnd"/>
      <w:r w:rsidRPr="00467563">
        <w:rPr>
          <w:rFonts w:ascii="Arial" w:hAnsi="Arial" w:cs="Arial"/>
          <w:color w:val="171717"/>
        </w:rPr>
        <w:t xml:space="preserve"> las conclusiones obtenidas mediante experiencias con animales pueden ser extrapoladas, salvo excepciones, al comportamiento humano.</w:t>
      </w:r>
    </w:p>
    <w:p w:rsidR="00467563" w:rsidRPr="00467563" w:rsidRDefault="00467563" w:rsidP="00467563">
      <w:pPr>
        <w:pStyle w:val="NormalWeb"/>
        <w:shd w:val="clear" w:color="auto" w:fill="FFFFFF"/>
        <w:rPr>
          <w:rFonts w:ascii="Arial" w:hAnsi="Arial" w:cs="Arial"/>
          <w:color w:val="171717"/>
        </w:rPr>
      </w:pPr>
      <w:r w:rsidRPr="00467563">
        <w:rPr>
          <w:rFonts w:ascii="Arial" w:hAnsi="Arial" w:cs="Arial"/>
          <w:color w:val="171717"/>
        </w:rPr>
        <w:br/>
        <w:t>  Como consecuencia de las tesis anteriores, el conocimiento de las técnicas y leyes del aprendizaje, tanto animal como humano, se convierte en el punto central de la Psicología. Su fin: condicionar y predecir los comportamientos para mejorar las habilidades adaptativas de los organismos.</w:t>
      </w:r>
    </w:p>
    <w:p w:rsidR="00467563" w:rsidRPr="00467563" w:rsidRDefault="00467563" w:rsidP="00467563">
      <w:pPr>
        <w:pStyle w:val="NormalWeb"/>
        <w:shd w:val="clear" w:color="auto" w:fill="FFFFFF"/>
        <w:rPr>
          <w:rFonts w:ascii="Arial" w:hAnsi="Arial" w:cs="Arial"/>
          <w:color w:val="171717"/>
        </w:rPr>
      </w:pPr>
      <w:r w:rsidRPr="00467563">
        <w:rPr>
          <w:rFonts w:ascii="Arial" w:hAnsi="Arial" w:cs="Arial"/>
          <w:color w:val="171717"/>
        </w:rPr>
        <w:t>El conductismo se centró en la necesidad de un estudio ecuánime y objetivo de los hechos y consideró que los seres humanos tenemos un funcionamiento parecido al de una máquina que recibe estímulos y genera respuestas.</w:t>
      </w:r>
    </w:p>
    <w:p w:rsidR="00467563" w:rsidRPr="00467563" w:rsidRDefault="00467563" w:rsidP="00467563">
      <w:pPr>
        <w:pStyle w:val="NormalWeb"/>
        <w:shd w:val="clear" w:color="auto" w:fill="FFFFFF"/>
        <w:rPr>
          <w:rFonts w:ascii="Arial" w:hAnsi="Arial" w:cs="Arial"/>
          <w:color w:val="171717"/>
        </w:rPr>
      </w:pPr>
      <w:r w:rsidRPr="00467563">
        <w:rPr>
          <w:rFonts w:ascii="Arial" w:hAnsi="Arial" w:cs="Arial"/>
          <w:color w:val="171717"/>
        </w:rPr>
        <w:t>Los experimentos iniciales de Watson tomaban unidades pequeñas de conducta y fueron inspirados en trabajos de la psicología animal. El desarrollo posterior del conductismo criticó a Watson el hecho de haberse centrado en las relaciones entre estímulos y respuestas, en la llamada conducta molecular.</w:t>
      </w:r>
    </w:p>
    <w:p w:rsidR="00467563" w:rsidRPr="00467563" w:rsidRDefault="00467563" w:rsidP="00467563">
      <w:pPr>
        <w:pStyle w:val="NormalWeb"/>
        <w:shd w:val="clear" w:color="auto" w:fill="FFFFFF"/>
        <w:rPr>
          <w:rFonts w:ascii="Arial" w:hAnsi="Arial" w:cs="Arial"/>
          <w:color w:val="171717"/>
        </w:rPr>
      </w:pPr>
      <w:r w:rsidRPr="00467563">
        <w:rPr>
          <w:rFonts w:ascii="Arial" w:hAnsi="Arial" w:cs="Arial"/>
          <w:color w:val="171717"/>
        </w:rPr>
        <w:t>  OBJETIVO Y MÉTODOS DE ESTUDIO DEL CONDUCTISMO SEGÚN WATSON</w:t>
      </w:r>
    </w:p>
    <w:p w:rsidR="00467563" w:rsidRPr="00467563" w:rsidRDefault="00467563" w:rsidP="00467563">
      <w:pPr>
        <w:pStyle w:val="NormalWeb"/>
        <w:shd w:val="clear" w:color="auto" w:fill="FFFFFF"/>
        <w:rPr>
          <w:rFonts w:ascii="Arial" w:hAnsi="Arial" w:cs="Arial"/>
          <w:color w:val="171717"/>
        </w:rPr>
      </w:pPr>
      <w:r w:rsidRPr="00467563">
        <w:rPr>
          <w:rFonts w:ascii="Arial" w:hAnsi="Arial" w:cs="Arial"/>
          <w:color w:val="171717"/>
        </w:rPr>
        <w:t> El objeto de estudio del conductismo, según Watson, es característicamente directo y objetivo: la conducta observable, medible y cuantificable. Su finalidad es que dado el estímulo, poder predecir la respuesta, y dada la respuesta poder predecir el estímulo antecedente. De lo que se trata es de conocer, manipular, predecir y controlar la conducta.</w:t>
      </w:r>
    </w:p>
    <w:p w:rsidR="00467563" w:rsidRPr="00467563" w:rsidRDefault="00467563" w:rsidP="00467563">
      <w:pPr>
        <w:pStyle w:val="NormalWeb"/>
        <w:shd w:val="clear" w:color="auto" w:fill="FFFFFF"/>
        <w:rPr>
          <w:rFonts w:ascii="Arial" w:hAnsi="Arial" w:cs="Arial"/>
          <w:color w:val="171717"/>
        </w:rPr>
      </w:pPr>
      <w:r w:rsidRPr="00467563">
        <w:rPr>
          <w:rFonts w:ascii="Arial" w:hAnsi="Arial" w:cs="Arial"/>
          <w:color w:val="171717"/>
        </w:rPr>
        <w:t> Son cuatro los métodos propuestos por Watson:</w:t>
      </w:r>
    </w:p>
    <w:p w:rsidR="00467563" w:rsidRPr="00467563" w:rsidRDefault="00467563" w:rsidP="00467563">
      <w:pPr>
        <w:pStyle w:val="NormalWeb"/>
        <w:shd w:val="clear" w:color="auto" w:fill="FFFFFF"/>
        <w:rPr>
          <w:rFonts w:ascii="Arial" w:hAnsi="Arial" w:cs="Arial"/>
          <w:color w:val="171717"/>
        </w:rPr>
      </w:pPr>
      <w:r w:rsidRPr="00467563">
        <w:rPr>
          <w:rFonts w:ascii="Arial" w:hAnsi="Arial" w:cs="Arial"/>
          <w:color w:val="171717"/>
        </w:rPr>
        <w:t> 1.- Observación, con control instrumental o sin él.</w:t>
      </w:r>
    </w:p>
    <w:p w:rsidR="00467563" w:rsidRPr="00467563" w:rsidRDefault="00467563" w:rsidP="00467563">
      <w:pPr>
        <w:pStyle w:val="NormalWeb"/>
        <w:shd w:val="clear" w:color="auto" w:fill="FFFFFF"/>
        <w:rPr>
          <w:rFonts w:ascii="Arial" w:hAnsi="Arial" w:cs="Arial"/>
          <w:color w:val="171717"/>
        </w:rPr>
      </w:pPr>
      <w:r w:rsidRPr="00467563">
        <w:rPr>
          <w:rFonts w:ascii="Arial" w:hAnsi="Arial" w:cs="Arial"/>
          <w:color w:val="171717"/>
        </w:rPr>
        <w:t>2.- Método de reflejo condicionado</w:t>
      </w:r>
    </w:p>
    <w:p w:rsidR="00467563" w:rsidRPr="00467563" w:rsidRDefault="00467563" w:rsidP="00467563">
      <w:pPr>
        <w:pStyle w:val="NormalWeb"/>
        <w:shd w:val="clear" w:color="auto" w:fill="FFFFFF"/>
        <w:rPr>
          <w:rFonts w:ascii="Arial" w:hAnsi="Arial" w:cs="Arial"/>
          <w:color w:val="171717"/>
        </w:rPr>
      </w:pPr>
      <w:r w:rsidRPr="00467563">
        <w:rPr>
          <w:rFonts w:ascii="Arial" w:hAnsi="Arial" w:cs="Arial"/>
          <w:color w:val="171717"/>
        </w:rPr>
        <w:t>3.- Método de informe verbal</w:t>
      </w:r>
      <w:bookmarkStart w:id="0" w:name="_GoBack"/>
      <w:bookmarkEnd w:id="0"/>
    </w:p>
    <w:p w:rsidR="005935E9" w:rsidRPr="00467563" w:rsidRDefault="005935E9">
      <w:pPr>
        <w:rPr>
          <w:rFonts w:ascii="Arial" w:hAnsi="Arial" w:cs="Arial"/>
          <w:sz w:val="24"/>
          <w:szCs w:val="24"/>
        </w:rPr>
      </w:pPr>
    </w:p>
    <w:sectPr w:rsidR="005935E9" w:rsidRPr="004675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63"/>
    <w:rsid w:val="00467563"/>
    <w:rsid w:val="005935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FCCD7-3D2F-4764-B846-1AA25680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756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571382">
      <w:bodyDiv w:val="1"/>
      <w:marLeft w:val="0"/>
      <w:marRight w:val="0"/>
      <w:marTop w:val="0"/>
      <w:marBottom w:val="0"/>
      <w:divBdr>
        <w:top w:val="none" w:sz="0" w:space="0" w:color="auto"/>
        <w:left w:val="none" w:sz="0" w:space="0" w:color="auto"/>
        <w:bottom w:val="none" w:sz="0" w:space="0" w:color="auto"/>
        <w:right w:val="none" w:sz="0" w:space="0" w:color="auto"/>
      </w:divBdr>
    </w:div>
    <w:div w:id="19764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613</Words>
  <Characters>3375</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FIMaz</dc:creator>
  <cp:keywords/>
  <dc:description/>
  <cp:lastModifiedBy>FIMaz</cp:lastModifiedBy>
  <cp:revision>1</cp:revision>
  <dcterms:created xsi:type="dcterms:W3CDTF">2016-01-29T01:16:00Z</dcterms:created>
  <dcterms:modified xsi:type="dcterms:W3CDTF">2016-01-29T01:22:00Z</dcterms:modified>
</cp:coreProperties>
</file>