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E" w:rsidRPr="00B03154" w:rsidRDefault="00B03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27 de octubre de 1943 Perón fue designado director del Departamento Nacional del Trabajo e inició una política de acercamiento a los dirigentes sindicales obreros. Desde entonces, el gobierno surgido del golpe militar del 4 de junio abandonó su política </w:t>
      </w:r>
      <w:proofErr w:type="spellStart"/>
      <w:r>
        <w:rPr>
          <w:rFonts w:ascii="Arial" w:hAnsi="Arial" w:cs="Arial"/>
          <w:sz w:val="24"/>
          <w:szCs w:val="24"/>
        </w:rPr>
        <w:t>antiobrera</w:t>
      </w:r>
      <w:proofErr w:type="spellEnd"/>
      <w:r>
        <w:rPr>
          <w:rFonts w:ascii="Arial" w:hAnsi="Arial" w:cs="Arial"/>
          <w:sz w:val="24"/>
          <w:szCs w:val="24"/>
        </w:rPr>
        <w:t xml:space="preserve"> y comenzó a mostrarse sensible ante las necesidades de los trabajadores y los requerimientos de sus dirigentes. La línea que impulsaba Perón también se mostraba más flexible y abierta en el plano político, y proclive a establecer contactos con figuras de la dirigencia política partidaria.</w:t>
      </w:r>
    </w:p>
    <w:sectPr w:rsidR="0094229E" w:rsidRPr="00B03154" w:rsidSect="00942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154"/>
    <w:rsid w:val="0094229E"/>
    <w:rsid w:val="00B0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2012-11-27T01:43:00Z</dcterms:created>
  <dcterms:modified xsi:type="dcterms:W3CDTF">2012-11-27T01:49:00Z</dcterms:modified>
</cp:coreProperties>
</file>