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2"/>
        <w:tblW w:w="0" w:type="auto"/>
        <w:jc w:val="center"/>
        <w:tblInd w:w="-205" w:type="dxa"/>
        <w:tblLook w:val="04A0" w:firstRow="1" w:lastRow="0" w:firstColumn="1" w:lastColumn="0" w:noHBand="0" w:noVBand="1"/>
      </w:tblPr>
      <w:tblGrid>
        <w:gridCol w:w="2235"/>
        <w:gridCol w:w="6614"/>
      </w:tblGrid>
      <w:tr w:rsidR="00B732CC" w:rsidRPr="00626471" w:rsidTr="00525C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49" w:type="dxa"/>
            <w:gridSpan w:val="2"/>
          </w:tcPr>
          <w:p w:rsidR="00B732CC" w:rsidRPr="00626471" w:rsidRDefault="00B732CC" w:rsidP="00B732CC">
            <w:pPr>
              <w:jc w:val="center"/>
              <w:rPr>
                <w:rFonts w:ascii="Arial" w:hAnsi="Arial" w:cs="Arial"/>
                <w:sz w:val="20"/>
                <w:szCs w:val="20"/>
              </w:rPr>
            </w:pPr>
            <w:bookmarkStart w:id="0" w:name="_GoBack"/>
            <w:bookmarkEnd w:id="0"/>
            <w:r w:rsidRPr="00626471">
              <w:rPr>
                <w:rFonts w:ascii="Arial" w:hAnsi="Arial" w:cs="Arial"/>
                <w:sz w:val="20"/>
                <w:szCs w:val="20"/>
              </w:rPr>
              <w:t>RAE</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Tema y tipo de artículo</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 xml:space="preserve">Tratar agua contaminada, artículo informativo. </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Título del artículo</w:t>
            </w:r>
          </w:p>
        </w:tc>
        <w:tc>
          <w:tcPr>
            <w:tcW w:w="6614" w:type="dxa"/>
          </w:tcPr>
          <w:p w:rsidR="00612C09" w:rsidRPr="00626471" w:rsidRDefault="00612C09"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6471">
              <w:rPr>
                <w:rFonts w:ascii="Arial" w:hAnsi="Arial" w:cs="Arial"/>
                <w:sz w:val="20"/>
                <w:szCs w:val="20"/>
              </w:rPr>
              <w:t xml:space="preserve">Desarrollan avanzado proceso para tratar agua contaminada. </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Autores</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Fuente bibliográfica</w:t>
            </w:r>
          </w:p>
        </w:tc>
        <w:tc>
          <w:tcPr>
            <w:tcW w:w="6614" w:type="dxa"/>
          </w:tcPr>
          <w:p w:rsidR="00612C09" w:rsidRPr="00626471" w:rsidRDefault="00B732CC" w:rsidP="00C6599A">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5" w:history="1">
              <w:r w:rsidR="00612C09" w:rsidRPr="00626471">
                <w:rPr>
                  <w:rStyle w:val="Hipervnculo"/>
                  <w:rFonts w:ascii="Arial" w:hAnsi="Arial" w:cs="Arial"/>
                  <w:sz w:val="20"/>
                  <w:szCs w:val="20"/>
                </w:rPr>
                <w:t>http://www.invdes.com.mx/tecnologia/961-desarrollan-avanzado-proceso-para-tratar-agua-contaminada</w:t>
              </w:r>
            </w:hyperlink>
            <w:r w:rsidR="00612C09" w:rsidRPr="00626471">
              <w:rPr>
                <w:rFonts w:ascii="Arial" w:hAnsi="Arial" w:cs="Arial"/>
                <w:sz w:val="20"/>
                <w:szCs w:val="20"/>
              </w:rPr>
              <w:t xml:space="preserve"> </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 xml:space="preserve">Año </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2010</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p>
          <w:p w:rsidR="00612C09" w:rsidRPr="00626471" w:rsidRDefault="00612C09" w:rsidP="00C6599A">
            <w:pPr>
              <w:jc w:val="both"/>
              <w:rPr>
                <w:rFonts w:ascii="Arial" w:hAnsi="Arial" w:cs="Arial"/>
                <w:sz w:val="20"/>
                <w:szCs w:val="20"/>
              </w:rPr>
            </w:pPr>
            <w:r w:rsidRPr="00626471">
              <w:rPr>
                <w:rFonts w:ascii="Arial" w:hAnsi="Arial" w:cs="Arial"/>
                <w:sz w:val="20"/>
                <w:szCs w:val="20"/>
              </w:rPr>
              <w:t xml:space="preserve">Resumen </w:t>
            </w:r>
          </w:p>
        </w:tc>
        <w:tc>
          <w:tcPr>
            <w:tcW w:w="6614" w:type="dxa"/>
          </w:tcPr>
          <w:p w:rsidR="00612C09" w:rsidRPr="00626471" w:rsidRDefault="00612C09"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6471">
              <w:rPr>
                <w:rFonts w:ascii="Arial" w:hAnsi="Arial" w:cs="Arial"/>
                <w:sz w:val="20"/>
                <w:szCs w:val="20"/>
              </w:rPr>
              <w:t xml:space="preserve">En respuesta a las necesidades salud pública y tecnológica que genera la contaminación del agua, un equipo de científicos mexicanos del Centro de Investigación y Asistencia en Tecnología y Diseño del Estado de Jalisco (CIATEJ), encabezados por el doctor Alberto López </w:t>
            </w:r>
            <w:proofErr w:type="spellStart"/>
            <w:r w:rsidRPr="00626471">
              <w:rPr>
                <w:rFonts w:ascii="Arial" w:hAnsi="Arial" w:cs="Arial"/>
                <w:sz w:val="20"/>
                <w:szCs w:val="20"/>
              </w:rPr>
              <w:t>López</w:t>
            </w:r>
            <w:proofErr w:type="spellEnd"/>
            <w:r w:rsidRPr="00626471">
              <w:rPr>
                <w:rFonts w:ascii="Arial" w:hAnsi="Arial" w:cs="Arial"/>
                <w:sz w:val="20"/>
                <w:szCs w:val="20"/>
              </w:rPr>
              <w:t>, desarrolla a nivel piloto el Proceso Avanzado de Oxidación basado en Ozono (PAO-O3), con el fin de degradar compuestos presentes en el agua, establecer sus fundamentos técnicos y científicos, así como las condiciones óptimas de tratamiento.</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Palabras claves</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 xml:space="preserve">Tratamiento del agua contaminada. </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Contenidos</w:t>
            </w:r>
          </w:p>
        </w:tc>
        <w:tc>
          <w:tcPr>
            <w:tcW w:w="6614" w:type="dxa"/>
          </w:tcPr>
          <w:p w:rsidR="00612C09" w:rsidRPr="00626471" w:rsidRDefault="00612C09"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6471">
              <w:rPr>
                <w:rFonts w:ascii="Arial" w:hAnsi="Arial" w:cs="Arial"/>
                <w:sz w:val="20"/>
                <w:szCs w:val="20"/>
              </w:rPr>
              <w:t xml:space="preserve"> -</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Actividades realizadas</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 xml:space="preserve">-Desarrollar e implementar métodos analíticos que permiten la identificación y cuantificación confiable de los CDE, entre ellos, los esteroides y fármacos. </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Medidas tomadas</w:t>
            </w:r>
          </w:p>
        </w:tc>
        <w:tc>
          <w:tcPr>
            <w:tcW w:w="6614" w:type="dxa"/>
          </w:tcPr>
          <w:p w:rsidR="00612C09" w:rsidRPr="00626471" w:rsidRDefault="00612C09"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6471">
              <w:rPr>
                <w:rFonts w:ascii="Arial" w:hAnsi="Arial" w:cs="Arial"/>
                <w:sz w:val="20"/>
                <w:szCs w:val="20"/>
              </w:rPr>
              <w:t>- Transformación y degradación total de los CDE y, en general, de materia orgánica recalcitrante y persistente en los procesos de tratamiento convencionales.</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 xml:space="preserve">Metodología </w:t>
            </w:r>
          </w:p>
        </w:tc>
        <w:tc>
          <w:tcPr>
            <w:tcW w:w="6614" w:type="dxa"/>
          </w:tcPr>
          <w:p w:rsidR="00612C09" w:rsidRPr="00626471" w:rsidRDefault="00612C09"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-Desarrollo e implementación de métodos analíticos; estudio de cinética y degradación de CDE presentes en el agua a nivel laboratorio y, la implementación y validación a nivel piloto bajo condiciones reales de tratamiento utilizando el recurso hídrico contaminado con los compuestos.</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jc w:val="both"/>
              <w:rPr>
                <w:rFonts w:ascii="Arial" w:hAnsi="Arial" w:cs="Arial"/>
                <w:sz w:val="20"/>
                <w:szCs w:val="20"/>
              </w:rPr>
            </w:pPr>
            <w:r w:rsidRPr="00626471">
              <w:rPr>
                <w:rFonts w:ascii="Arial" w:hAnsi="Arial" w:cs="Arial"/>
                <w:sz w:val="20"/>
                <w:szCs w:val="20"/>
              </w:rPr>
              <w:t xml:space="preserve">Conceptos desarrollados </w:t>
            </w:r>
          </w:p>
        </w:tc>
        <w:tc>
          <w:tcPr>
            <w:tcW w:w="6614" w:type="dxa"/>
          </w:tcPr>
          <w:p w:rsidR="00612C09" w:rsidRPr="00626471" w:rsidRDefault="00612C09" w:rsidP="00C659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6471">
              <w:rPr>
                <w:rFonts w:ascii="Arial" w:hAnsi="Arial" w:cs="Arial"/>
                <w:sz w:val="20"/>
                <w:szCs w:val="20"/>
              </w:rPr>
              <w:t xml:space="preserve"> CDE: Compuestos </w:t>
            </w:r>
            <w:proofErr w:type="spellStart"/>
            <w:r w:rsidRPr="00626471">
              <w:rPr>
                <w:rFonts w:ascii="Arial" w:hAnsi="Arial" w:cs="Arial"/>
                <w:sz w:val="20"/>
                <w:szCs w:val="20"/>
              </w:rPr>
              <w:t>Disruptores</w:t>
            </w:r>
            <w:proofErr w:type="spellEnd"/>
            <w:r w:rsidRPr="00626471">
              <w:rPr>
                <w:rFonts w:ascii="Arial" w:hAnsi="Arial" w:cs="Arial"/>
                <w:sz w:val="20"/>
                <w:szCs w:val="20"/>
              </w:rPr>
              <w:t xml:space="preserve"> del Sistema Endocrino: Agente exógeno que interfiere con la síntesis, secreción, transporte, asociación, acción o eliminación de hormonas naturales en los seres vivos, las cuales son responsables de mantener la homeostasis (conjunto de fenómenos de autorregulación del medio interno de un organismo que, cuando se altera, puede ocasionar el mal funcionamiento de los órganos) y la reproducción. </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spacing w:line="360" w:lineRule="auto"/>
              <w:jc w:val="both"/>
              <w:rPr>
                <w:rFonts w:ascii="Arial" w:hAnsi="Arial" w:cs="Arial"/>
                <w:sz w:val="20"/>
                <w:szCs w:val="20"/>
              </w:rPr>
            </w:pPr>
            <w:r w:rsidRPr="00626471">
              <w:rPr>
                <w:rFonts w:ascii="Arial" w:hAnsi="Arial" w:cs="Arial"/>
                <w:sz w:val="20"/>
                <w:szCs w:val="20"/>
                <w:lang w:val="es-CO"/>
              </w:rPr>
              <w:t>Conclusiones</w:t>
            </w:r>
          </w:p>
        </w:tc>
        <w:tc>
          <w:tcPr>
            <w:tcW w:w="6614" w:type="dxa"/>
          </w:tcPr>
          <w:p w:rsidR="00612C09" w:rsidRPr="00626471" w:rsidRDefault="00612C09"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471">
              <w:rPr>
                <w:rFonts w:ascii="Arial" w:hAnsi="Arial" w:cs="Arial"/>
                <w:sz w:val="20"/>
                <w:szCs w:val="20"/>
              </w:rPr>
              <w:t>Proceso Avanzado de Oxidación basado en Ozono (PAO-O3</w:t>
            </w:r>
            <w:r>
              <w:rPr>
                <w:rFonts w:ascii="Arial" w:hAnsi="Arial" w:cs="Arial"/>
                <w:sz w:val="20"/>
                <w:szCs w:val="20"/>
              </w:rPr>
              <w:t xml:space="preserve">), degrada compuestos presentes en el agua (CDE), que afecta a </w:t>
            </w:r>
            <w:r>
              <w:t>peces, reptiles, aves y mamíferos.</w:t>
            </w:r>
          </w:p>
        </w:tc>
      </w:tr>
      <w:tr w:rsidR="00612C09" w:rsidRPr="00626471" w:rsidTr="00C6599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spacing w:line="360" w:lineRule="auto"/>
              <w:jc w:val="both"/>
              <w:rPr>
                <w:rFonts w:ascii="Arial" w:hAnsi="Arial" w:cs="Arial"/>
                <w:sz w:val="20"/>
                <w:szCs w:val="20"/>
              </w:rPr>
            </w:pPr>
            <w:r w:rsidRPr="00626471">
              <w:rPr>
                <w:rFonts w:ascii="Arial" w:hAnsi="Arial" w:cs="Arial"/>
                <w:sz w:val="20"/>
                <w:szCs w:val="20"/>
              </w:rPr>
              <w:t>Comentarios</w:t>
            </w:r>
          </w:p>
        </w:tc>
        <w:tc>
          <w:tcPr>
            <w:tcW w:w="6614" w:type="dxa"/>
          </w:tcPr>
          <w:p w:rsidR="00612C09" w:rsidRPr="00626471" w:rsidRDefault="00612C09" w:rsidP="00C659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t>
            </w:r>
          </w:p>
        </w:tc>
      </w:tr>
      <w:tr w:rsidR="00612C09" w:rsidRPr="00626471" w:rsidTr="00C659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612C09" w:rsidRPr="00626471" w:rsidRDefault="00612C09" w:rsidP="00C6599A">
            <w:pPr>
              <w:spacing w:line="360" w:lineRule="auto"/>
              <w:jc w:val="both"/>
              <w:rPr>
                <w:rFonts w:ascii="Arial" w:hAnsi="Arial" w:cs="Arial"/>
                <w:sz w:val="20"/>
                <w:szCs w:val="20"/>
              </w:rPr>
            </w:pPr>
            <w:r w:rsidRPr="00626471">
              <w:rPr>
                <w:rFonts w:ascii="Arial" w:hAnsi="Arial" w:cs="Arial"/>
                <w:sz w:val="20"/>
                <w:szCs w:val="20"/>
              </w:rPr>
              <w:t>Elaborado por</w:t>
            </w:r>
          </w:p>
        </w:tc>
        <w:tc>
          <w:tcPr>
            <w:tcW w:w="6614" w:type="dxa"/>
          </w:tcPr>
          <w:p w:rsidR="00612C09" w:rsidRPr="00626471" w:rsidRDefault="00612C09"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Erika Bayona</w:t>
            </w:r>
          </w:p>
        </w:tc>
      </w:tr>
    </w:tbl>
    <w:p w:rsidR="00701BC0" w:rsidRDefault="00701BC0"/>
    <w:sectPr w:rsidR="00701B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F6"/>
    <w:rsid w:val="00612C09"/>
    <w:rsid w:val="00701BC0"/>
    <w:rsid w:val="00B732CC"/>
    <w:rsid w:val="00C062F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612C09"/>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612C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612C09"/>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612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des.com.mx/tecnologia/961-desarrollan-avanzado-proceso-para-tratar-agua-contamina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2012-06-01T18:50:00Z</dcterms:created>
  <dcterms:modified xsi:type="dcterms:W3CDTF">2012-06-01T19:13:00Z</dcterms:modified>
</cp:coreProperties>
</file>