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C8" w:rsidRDefault="00C61EC8" w:rsidP="00A32A9C">
      <w:pPr>
        <w:spacing w:line="360" w:lineRule="auto"/>
        <w:rPr>
          <w:rFonts w:ascii="Arial" w:hAnsi="Arial" w:cs="Arial"/>
          <w:b/>
          <w:sz w:val="24"/>
          <w:szCs w:val="24"/>
        </w:rPr>
      </w:pPr>
    </w:p>
    <w:p w:rsidR="000A04F9" w:rsidRPr="00BD273D" w:rsidRDefault="000A04F9" w:rsidP="000A04F9">
      <w:pPr>
        <w:spacing w:line="360" w:lineRule="auto"/>
        <w:rPr>
          <w:b/>
          <w:sz w:val="24"/>
          <w:szCs w:val="24"/>
        </w:rPr>
      </w:pPr>
      <w:r w:rsidRPr="00BD273D">
        <w:rPr>
          <w:b/>
          <w:sz w:val="24"/>
          <w:szCs w:val="24"/>
        </w:rPr>
        <w:t>I.- Definiciones</w:t>
      </w:r>
    </w:p>
    <w:p w:rsidR="000A04F9" w:rsidRPr="00BD273D" w:rsidRDefault="000A04F9" w:rsidP="000A04F9">
      <w:pPr>
        <w:numPr>
          <w:ilvl w:val="0"/>
          <w:numId w:val="5"/>
        </w:numPr>
        <w:rPr>
          <w:sz w:val="24"/>
          <w:szCs w:val="24"/>
        </w:rPr>
      </w:pPr>
      <w:r w:rsidRPr="00BD273D">
        <w:rPr>
          <w:b/>
          <w:sz w:val="24"/>
          <w:szCs w:val="24"/>
        </w:rPr>
        <w:t>CA</w:t>
      </w:r>
      <w:r w:rsidR="005D0B4A">
        <w:rPr>
          <w:sz w:val="24"/>
          <w:szCs w:val="24"/>
        </w:rPr>
        <w:t>: Coordinación de Adquisiciones</w:t>
      </w:r>
      <w:r w:rsidR="000E321D">
        <w:rPr>
          <w:sz w:val="24"/>
          <w:szCs w:val="24"/>
        </w:rPr>
        <w:t>.</w:t>
      </w:r>
    </w:p>
    <w:p w:rsidR="000A04F9" w:rsidRPr="00BD273D" w:rsidRDefault="000A04F9" w:rsidP="000A04F9">
      <w:pPr>
        <w:numPr>
          <w:ilvl w:val="0"/>
          <w:numId w:val="5"/>
        </w:numPr>
        <w:rPr>
          <w:sz w:val="24"/>
          <w:szCs w:val="24"/>
        </w:rPr>
      </w:pPr>
      <w:r w:rsidRPr="00BD273D">
        <w:rPr>
          <w:b/>
          <w:sz w:val="24"/>
          <w:szCs w:val="24"/>
        </w:rPr>
        <w:t>CCC</w:t>
      </w:r>
      <w:r w:rsidRPr="00BD273D">
        <w:rPr>
          <w:sz w:val="24"/>
          <w:szCs w:val="24"/>
        </w:rPr>
        <w:t>: Coordinación d</w:t>
      </w:r>
      <w:r w:rsidR="005D0B4A">
        <w:rPr>
          <w:sz w:val="24"/>
          <w:szCs w:val="24"/>
        </w:rPr>
        <w:t>e Catalogación y Clasificación</w:t>
      </w:r>
      <w:r w:rsidR="000E321D">
        <w:rPr>
          <w:sz w:val="24"/>
          <w:szCs w:val="24"/>
        </w:rPr>
        <w:t>.</w:t>
      </w:r>
      <w:r w:rsidRPr="00BD273D">
        <w:rPr>
          <w:sz w:val="24"/>
          <w:szCs w:val="24"/>
        </w:rPr>
        <w:t xml:space="preserve"> </w:t>
      </w:r>
      <w:r w:rsidR="007B1FB6">
        <w:rPr>
          <w:sz w:val="24"/>
          <w:szCs w:val="24"/>
        </w:rPr>
        <w:t xml:space="preserve"> </w:t>
      </w:r>
    </w:p>
    <w:p w:rsidR="000A04F9" w:rsidRPr="00BD273D" w:rsidRDefault="000A04F9" w:rsidP="000A04F9">
      <w:pPr>
        <w:numPr>
          <w:ilvl w:val="0"/>
          <w:numId w:val="5"/>
        </w:numPr>
        <w:rPr>
          <w:sz w:val="24"/>
          <w:szCs w:val="24"/>
        </w:rPr>
      </w:pPr>
      <w:r w:rsidRPr="00BD273D">
        <w:rPr>
          <w:b/>
          <w:sz w:val="24"/>
          <w:szCs w:val="24"/>
        </w:rPr>
        <w:t>SACE</w:t>
      </w:r>
      <w:r w:rsidRPr="00BD273D">
        <w:rPr>
          <w:sz w:val="24"/>
          <w:szCs w:val="24"/>
        </w:rPr>
        <w:t>: Sala de Arc</w:t>
      </w:r>
      <w:r w:rsidR="0075136C">
        <w:rPr>
          <w:sz w:val="24"/>
          <w:szCs w:val="24"/>
        </w:rPr>
        <w:t xml:space="preserve">hivos y </w:t>
      </w:r>
      <w:r w:rsidR="005D0B4A">
        <w:rPr>
          <w:sz w:val="24"/>
          <w:szCs w:val="24"/>
        </w:rPr>
        <w:t>Colecciones Especiales</w:t>
      </w:r>
      <w:r w:rsidR="000E321D">
        <w:rPr>
          <w:sz w:val="24"/>
          <w:szCs w:val="24"/>
        </w:rPr>
        <w:t>.</w:t>
      </w:r>
    </w:p>
    <w:p w:rsidR="000A04F9" w:rsidRPr="00BD273D" w:rsidRDefault="000E321D" w:rsidP="000A04F9">
      <w:pPr>
        <w:numPr>
          <w:ilvl w:val="0"/>
          <w:numId w:val="5"/>
        </w:numPr>
        <w:rPr>
          <w:sz w:val="24"/>
          <w:szCs w:val="24"/>
        </w:rPr>
      </w:pPr>
      <w:r>
        <w:rPr>
          <w:b/>
          <w:sz w:val="24"/>
          <w:szCs w:val="24"/>
        </w:rPr>
        <w:t>CIRIA</w:t>
      </w:r>
      <w:r w:rsidRPr="000E321D">
        <w:rPr>
          <w:sz w:val="24"/>
          <w:szCs w:val="24"/>
        </w:rPr>
        <w:t>: Centro Interactivo de Recursos de Información y Aprendizaje</w:t>
      </w:r>
      <w:r>
        <w:rPr>
          <w:sz w:val="24"/>
          <w:szCs w:val="24"/>
        </w:rPr>
        <w:t>.</w:t>
      </w:r>
    </w:p>
    <w:p w:rsidR="000A04F9" w:rsidRPr="00BD273D" w:rsidRDefault="000A04F9" w:rsidP="000A04F9">
      <w:pPr>
        <w:numPr>
          <w:ilvl w:val="0"/>
          <w:numId w:val="5"/>
        </w:numPr>
        <w:rPr>
          <w:sz w:val="24"/>
          <w:szCs w:val="24"/>
        </w:rPr>
      </w:pPr>
      <w:r w:rsidRPr="00BD273D">
        <w:rPr>
          <w:b/>
          <w:sz w:val="24"/>
          <w:szCs w:val="24"/>
        </w:rPr>
        <w:t>CP</w:t>
      </w:r>
      <w:r w:rsidR="001D3424">
        <w:rPr>
          <w:sz w:val="24"/>
          <w:szCs w:val="24"/>
        </w:rPr>
        <w:t>: Coordinación de Pré</w:t>
      </w:r>
      <w:r w:rsidR="005D0B4A">
        <w:rPr>
          <w:sz w:val="24"/>
          <w:szCs w:val="24"/>
        </w:rPr>
        <w:t>stamo</w:t>
      </w:r>
      <w:r w:rsidR="000E321D">
        <w:rPr>
          <w:sz w:val="24"/>
          <w:szCs w:val="24"/>
        </w:rPr>
        <w:t>.</w:t>
      </w:r>
    </w:p>
    <w:p w:rsidR="000A04F9" w:rsidRPr="00BD273D" w:rsidRDefault="000A04F9" w:rsidP="000A04F9">
      <w:pPr>
        <w:numPr>
          <w:ilvl w:val="0"/>
          <w:numId w:val="5"/>
        </w:numPr>
        <w:rPr>
          <w:sz w:val="24"/>
          <w:szCs w:val="24"/>
        </w:rPr>
      </w:pPr>
      <w:r w:rsidRPr="00BD273D">
        <w:rPr>
          <w:b/>
          <w:sz w:val="24"/>
          <w:szCs w:val="24"/>
        </w:rPr>
        <w:t>DC</w:t>
      </w:r>
      <w:r w:rsidRPr="00BD273D">
        <w:rPr>
          <w:sz w:val="24"/>
          <w:szCs w:val="24"/>
        </w:rPr>
        <w:t>: Departamento de Comp</w:t>
      </w:r>
      <w:r w:rsidR="005D0B4A">
        <w:rPr>
          <w:sz w:val="24"/>
          <w:szCs w:val="24"/>
        </w:rPr>
        <w:t>ras</w:t>
      </w:r>
      <w:r w:rsidR="000E321D">
        <w:rPr>
          <w:sz w:val="24"/>
          <w:szCs w:val="24"/>
        </w:rPr>
        <w:t>.</w:t>
      </w:r>
    </w:p>
    <w:p w:rsidR="000A04F9" w:rsidRPr="00BD273D" w:rsidRDefault="000A04F9" w:rsidP="000A04F9">
      <w:pPr>
        <w:numPr>
          <w:ilvl w:val="0"/>
          <w:numId w:val="5"/>
        </w:numPr>
        <w:rPr>
          <w:sz w:val="24"/>
          <w:szCs w:val="24"/>
        </w:rPr>
      </w:pPr>
      <w:r w:rsidRPr="00BD273D">
        <w:rPr>
          <w:b/>
          <w:sz w:val="24"/>
          <w:szCs w:val="24"/>
        </w:rPr>
        <w:t>VIPE</w:t>
      </w:r>
      <w:r w:rsidRPr="00BD273D">
        <w:rPr>
          <w:sz w:val="24"/>
          <w:szCs w:val="24"/>
        </w:rPr>
        <w:t>: Vicerrectoría de Investigación y Post</w:t>
      </w:r>
      <w:r w:rsidR="005D0B4A">
        <w:rPr>
          <w:sz w:val="24"/>
          <w:szCs w:val="24"/>
        </w:rPr>
        <w:t>grado y Extensión Universitaria</w:t>
      </w:r>
      <w:r w:rsidR="000E321D">
        <w:rPr>
          <w:sz w:val="24"/>
          <w:szCs w:val="24"/>
        </w:rPr>
        <w:t>.</w:t>
      </w:r>
    </w:p>
    <w:p w:rsidR="000A04F9" w:rsidRPr="00BD273D" w:rsidRDefault="000A04F9" w:rsidP="000A04F9">
      <w:pPr>
        <w:numPr>
          <w:ilvl w:val="0"/>
          <w:numId w:val="5"/>
        </w:numPr>
        <w:rPr>
          <w:sz w:val="24"/>
          <w:szCs w:val="24"/>
        </w:rPr>
      </w:pPr>
      <w:r w:rsidRPr="00BD273D">
        <w:rPr>
          <w:b/>
          <w:sz w:val="24"/>
          <w:szCs w:val="24"/>
        </w:rPr>
        <w:t>CBF</w:t>
      </w:r>
      <w:r w:rsidRPr="00BD273D">
        <w:rPr>
          <w:sz w:val="24"/>
          <w:szCs w:val="24"/>
        </w:rPr>
        <w:t>: Coordin</w:t>
      </w:r>
      <w:r w:rsidR="005D0B4A">
        <w:rPr>
          <w:sz w:val="24"/>
          <w:szCs w:val="24"/>
        </w:rPr>
        <w:t>ación de Biblioteca Franciscana</w:t>
      </w:r>
      <w:r w:rsidR="000E321D">
        <w:rPr>
          <w:sz w:val="24"/>
          <w:szCs w:val="24"/>
        </w:rPr>
        <w:t>.</w:t>
      </w:r>
    </w:p>
    <w:p w:rsidR="000A04F9" w:rsidRPr="00BD273D" w:rsidRDefault="000A04F9" w:rsidP="000A04F9">
      <w:pPr>
        <w:numPr>
          <w:ilvl w:val="0"/>
          <w:numId w:val="5"/>
        </w:numPr>
        <w:rPr>
          <w:sz w:val="24"/>
          <w:szCs w:val="24"/>
        </w:rPr>
      </w:pPr>
      <w:r w:rsidRPr="00BD273D">
        <w:rPr>
          <w:b/>
          <w:sz w:val="24"/>
          <w:szCs w:val="24"/>
        </w:rPr>
        <w:t>SIS</w:t>
      </w:r>
      <w:r w:rsidRPr="00BD273D">
        <w:rPr>
          <w:sz w:val="24"/>
          <w:szCs w:val="24"/>
        </w:rPr>
        <w:t xml:space="preserve">: Sistema administrativo de la biblioteca </w:t>
      </w:r>
      <w:r w:rsidR="000E321D">
        <w:rPr>
          <w:sz w:val="24"/>
          <w:szCs w:val="24"/>
        </w:rPr>
        <w:t>(Aleph).</w:t>
      </w:r>
    </w:p>
    <w:p w:rsidR="000A04F9" w:rsidRPr="00BD273D" w:rsidRDefault="000A04F9" w:rsidP="000A04F9">
      <w:pPr>
        <w:rPr>
          <w:sz w:val="24"/>
          <w:szCs w:val="24"/>
        </w:rPr>
      </w:pPr>
    </w:p>
    <w:p w:rsidR="000A04F9" w:rsidRPr="00BD273D" w:rsidRDefault="000A04F9" w:rsidP="000A04F9">
      <w:pPr>
        <w:rPr>
          <w:b/>
          <w:bCs/>
          <w:sz w:val="24"/>
          <w:szCs w:val="24"/>
          <w:lang w:val="es-MX"/>
        </w:rPr>
      </w:pPr>
      <w:r w:rsidRPr="00BD273D">
        <w:rPr>
          <w:b/>
          <w:sz w:val="24"/>
          <w:szCs w:val="24"/>
        </w:rPr>
        <w:t xml:space="preserve">II.-  </w:t>
      </w:r>
      <w:r w:rsidRPr="00BD273D">
        <w:rPr>
          <w:b/>
          <w:bCs/>
          <w:sz w:val="24"/>
          <w:szCs w:val="24"/>
          <w:lang w:val="es-MX"/>
        </w:rPr>
        <w:t>Objetivo</w:t>
      </w:r>
    </w:p>
    <w:p w:rsidR="000A04F9" w:rsidRPr="00BD273D" w:rsidRDefault="000A04F9" w:rsidP="000A04F9">
      <w:pPr>
        <w:pStyle w:val="NormalWeb"/>
        <w:spacing w:after="113" w:afterAutospacing="0"/>
        <w:jc w:val="both"/>
        <w:rPr>
          <w:lang w:val="es-MX"/>
        </w:rPr>
      </w:pPr>
      <w:r w:rsidRPr="00BD273D">
        <w:rPr>
          <w:lang w:val="es-MX"/>
        </w:rPr>
        <w:t>Normar la recepción y el ingreso de material bibliográfico tanto en formato impreso como electrónico, donado por personas físicas o instituciones públicas o privadas; de acuerdo a parámetros académicos, culturales y de investigación.</w:t>
      </w:r>
    </w:p>
    <w:p w:rsidR="000A04F9" w:rsidRPr="00BD273D" w:rsidRDefault="000A04F9" w:rsidP="000A04F9">
      <w:pPr>
        <w:rPr>
          <w:sz w:val="24"/>
          <w:szCs w:val="24"/>
          <w:lang w:val="es-MX"/>
        </w:rPr>
      </w:pPr>
    </w:p>
    <w:p w:rsidR="000A04F9" w:rsidRPr="00BD273D" w:rsidRDefault="000A04F9" w:rsidP="000A04F9">
      <w:pPr>
        <w:rPr>
          <w:b/>
          <w:sz w:val="24"/>
          <w:szCs w:val="24"/>
          <w:lang w:val="es-MX"/>
        </w:rPr>
      </w:pPr>
      <w:r w:rsidRPr="00BD273D">
        <w:rPr>
          <w:b/>
          <w:sz w:val="24"/>
          <w:szCs w:val="24"/>
          <w:lang w:val="es-MX"/>
        </w:rPr>
        <w:t>III.- Desarrollo</w:t>
      </w:r>
    </w:p>
    <w:p w:rsidR="0075136C" w:rsidRDefault="0075136C" w:rsidP="005D0B4A">
      <w:pPr>
        <w:rPr>
          <w:b/>
          <w:sz w:val="24"/>
          <w:szCs w:val="24"/>
          <w:lang w:val="es-MX"/>
        </w:rPr>
      </w:pPr>
    </w:p>
    <w:p w:rsidR="000A04F9" w:rsidRPr="00BD273D" w:rsidRDefault="005D0B4A" w:rsidP="005D0B4A">
      <w:pPr>
        <w:rPr>
          <w:b/>
          <w:sz w:val="24"/>
          <w:szCs w:val="24"/>
          <w:lang w:val="es-MX"/>
        </w:rPr>
      </w:pPr>
      <w:r>
        <w:rPr>
          <w:b/>
          <w:sz w:val="24"/>
          <w:szCs w:val="24"/>
          <w:lang w:val="es-MX"/>
        </w:rPr>
        <w:tab/>
      </w:r>
      <w:r w:rsidR="000A04F9" w:rsidRPr="00BD273D">
        <w:rPr>
          <w:b/>
          <w:sz w:val="24"/>
          <w:szCs w:val="24"/>
          <w:lang w:val="es-MX"/>
        </w:rPr>
        <w:t>Disposiciones</w:t>
      </w:r>
    </w:p>
    <w:p w:rsidR="000A04F9" w:rsidRDefault="000A04F9" w:rsidP="000A04F9">
      <w:pPr>
        <w:rPr>
          <w:sz w:val="24"/>
          <w:szCs w:val="24"/>
          <w:lang w:val="es-MX"/>
        </w:rPr>
      </w:pPr>
    </w:p>
    <w:p w:rsidR="000A04F9" w:rsidRPr="00BD273D" w:rsidRDefault="000A04F9" w:rsidP="000A04F9">
      <w:pPr>
        <w:rPr>
          <w:b/>
          <w:sz w:val="24"/>
          <w:szCs w:val="24"/>
          <w:lang w:val="es-MX"/>
        </w:rPr>
      </w:pPr>
      <w:r w:rsidRPr="00BD273D">
        <w:rPr>
          <w:sz w:val="24"/>
          <w:szCs w:val="24"/>
          <w:lang w:val="es-MX"/>
        </w:rPr>
        <w:t>1.</w:t>
      </w:r>
      <w:r w:rsidRPr="00BD273D">
        <w:rPr>
          <w:b/>
          <w:sz w:val="24"/>
          <w:szCs w:val="24"/>
          <w:lang w:val="es-MX"/>
        </w:rPr>
        <w:t xml:space="preserve"> </w:t>
      </w:r>
      <w:r w:rsidR="0075136C">
        <w:rPr>
          <w:sz w:val="24"/>
          <w:szCs w:val="24"/>
          <w:lang w:val="es-MX"/>
        </w:rPr>
        <w:t>Se acepta</w:t>
      </w:r>
      <w:r w:rsidRPr="00BD273D">
        <w:rPr>
          <w:sz w:val="24"/>
          <w:szCs w:val="24"/>
          <w:lang w:val="es-MX"/>
        </w:rPr>
        <w:t xml:space="preserve"> material bibliográfico que apoye los programas académicos, culturales y de investigación.</w:t>
      </w:r>
    </w:p>
    <w:p w:rsidR="000A04F9" w:rsidRPr="00BD273D" w:rsidRDefault="0075136C" w:rsidP="00B42522">
      <w:pPr>
        <w:pStyle w:val="NormalWeb"/>
        <w:spacing w:after="113" w:afterAutospacing="0"/>
        <w:jc w:val="both"/>
        <w:rPr>
          <w:lang w:val="es-MX"/>
        </w:rPr>
      </w:pPr>
      <w:r>
        <w:rPr>
          <w:lang w:val="es-MX"/>
        </w:rPr>
        <w:t>P</w:t>
      </w:r>
      <w:r w:rsidR="000A04F9" w:rsidRPr="00BD273D">
        <w:rPr>
          <w:lang w:val="es-MX"/>
        </w:rPr>
        <w:t>rincipales criterios por</w:t>
      </w:r>
      <w:r>
        <w:rPr>
          <w:lang w:val="es-MX"/>
        </w:rPr>
        <w:t xml:space="preserve"> los que no podrá ser aceptada una obra</w:t>
      </w:r>
      <w:r w:rsidR="000A04F9" w:rsidRPr="00BD273D">
        <w:rPr>
          <w:lang w:val="es-MX"/>
        </w:rPr>
        <w:t>:</w:t>
      </w:r>
    </w:p>
    <w:p w:rsidR="00B42522" w:rsidRDefault="000A04F9" w:rsidP="00D15C05">
      <w:pPr>
        <w:pStyle w:val="NormalWeb"/>
        <w:numPr>
          <w:ilvl w:val="0"/>
          <w:numId w:val="27"/>
        </w:numPr>
        <w:spacing w:after="113" w:afterAutospacing="0"/>
        <w:jc w:val="both"/>
        <w:rPr>
          <w:lang w:val="es-MX"/>
        </w:rPr>
      </w:pPr>
      <w:r w:rsidRPr="00BD273D">
        <w:rPr>
          <w:lang w:val="es-MX"/>
        </w:rPr>
        <w:t>Cuando el material bibliográfico no corresponda a niveles de educación superior.</w:t>
      </w:r>
    </w:p>
    <w:p w:rsidR="000A04F9" w:rsidRPr="00BD273D" w:rsidRDefault="000A04F9" w:rsidP="00D15C05">
      <w:pPr>
        <w:pStyle w:val="NormalWeb"/>
        <w:numPr>
          <w:ilvl w:val="0"/>
          <w:numId w:val="27"/>
        </w:numPr>
        <w:spacing w:after="113" w:afterAutospacing="0"/>
        <w:jc w:val="both"/>
        <w:rPr>
          <w:lang w:val="es-MX"/>
        </w:rPr>
      </w:pPr>
      <w:r w:rsidRPr="00BD273D">
        <w:rPr>
          <w:lang w:val="es-MX"/>
        </w:rPr>
        <w:t>Cuando los ejemplares se encuentran dañados o enfermos (excepto en el caso de documentos antiguos, raros o valiosos).</w:t>
      </w:r>
    </w:p>
    <w:p w:rsidR="000A04F9" w:rsidRPr="00BD273D" w:rsidRDefault="000A04F9" w:rsidP="00D15C05">
      <w:pPr>
        <w:pStyle w:val="NormalWeb"/>
        <w:numPr>
          <w:ilvl w:val="0"/>
          <w:numId w:val="27"/>
        </w:numPr>
        <w:spacing w:after="113" w:afterAutospacing="0"/>
        <w:jc w:val="both"/>
        <w:rPr>
          <w:lang w:val="es-MX"/>
        </w:rPr>
      </w:pPr>
      <w:r w:rsidRPr="00BD273D">
        <w:rPr>
          <w:lang w:val="es-MX"/>
        </w:rPr>
        <w:t>Cuando las bibliotecas cuenten con uno o más ejemplares de la misma edición de una publicación que no haya tenido préstamo (No se diferenciará entre ediciones con formato de pasta distintos; ediciones en idiomas dis</w:t>
      </w:r>
      <w:r w:rsidR="0075136C">
        <w:rPr>
          <w:lang w:val="es-MX"/>
        </w:rPr>
        <w:t>tintos se considerarán</w:t>
      </w:r>
      <w:r w:rsidRPr="00BD273D">
        <w:rPr>
          <w:lang w:val="es-MX"/>
        </w:rPr>
        <w:t xml:space="preserve"> diferentes).</w:t>
      </w:r>
    </w:p>
    <w:p w:rsidR="00F45FD5" w:rsidRDefault="00F45FD5" w:rsidP="000A04F9">
      <w:pPr>
        <w:pStyle w:val="NormalWeb"/>
        <w:spacing w:after="113" w:afterAutospacing="0"/>
        <w:ind w:left="360"/>
        <w:jc w:val="both"/>
        <w:rPr>
          <w:lang w:val="es-MX"/>
        </w:rPr>
      </w:pPr>
    </w:p>
    <w:p w:rsidR="0006103B" w:rsidRDefault="0006103B" w:rsidP="000E321D">
      <w:pPr>
        <w:pStyle w:val="NormalWeb"/>
        <w:spacing w:after="113" w:afterAutospacing="0"/>
        <w:jc w:val="both"/>
        <w:rPr>
          <w:lang w:val="es-MX"/>
        </w:rPr>
      </w:pPr>
    </w:p>
    <w:p w:rsidR="000A04F9" w:rsidRPr="00BD273D" w:rsidRDefault="000A04F9" w:rsidP="000A04F9">
      <w:pPr>
        <w:pStyle w:val="NormalWeb"/>
        <w:spacing w:after="113" w:afterAutospacing="0"/>
        <w:ind w:left="360"/>
        <w:jc w:val="both"/>
        <w:rPr>
          <w:lang w:val="es-MX"/>
        </w:rPr>
      </w:pPr>
      <w:r w:rsidRPr="00BD273D">
        <w:rPr>
          <w:lang w:val="es-MX"/>
        </w:rPr>
        <w:t>En caso de que el material bibliográfico donado no se encuentre en el acervo y se considere útil para la institución, el bibliotecario asistente tomará en cuenta los siguientes criterios:</w:t>
      </w:r>
    </w:p>
    <w:p w:rsidR="000A04F9" w:rsidRPr="000E321D" w:rsidRDefault="000A04F9" w:rsidP="00F03286">
      <w:pPr>
        <w:pStyle w:val="NormalWeb"/>
        <w:spacing w:after="113" w:afterAutospacing="0"/>
        <w:ind w:left="792"/>
        <w:jc w:val="both"/>
        <w:rPr>
          <w:lang w:val="es-MX"/>
        </w:rPr>
      </w:pPr>
      <w:r w:rsidRPr="00BD273D">
        <w:rPr>
          <w:lang w:val="es-MX"/>
        </w:rPr>
        <w:t>Las publicaciones contemporáneas se enviarán a la CCC, para su posterior ubicación en la colección que el personal de la misma estime conveniente; incluyendo su envío a la SACE y la BF.</w:t>
      </w:r>
    </w:p>
    <w:p w:rsidR="000A04F9" w:rsidRPr="00BD273D" w:rsidRDefault="000A04F9" w:rsidP="00F03286">
      <w:pPr>
        <w:pStyle w:val="NormalWeb"/>
        <w:spacing w:after="113" w:afterAutospacing="0"/>
        <w:ind w:left="792"/>
        <w:jc w:val="both"/>
        <w:rPr>
          <w:lang w:val="es-MX"/>
        </w:rPr>
      </w:pPr>
      <w:r w:rsidRPr="00BD273D">
        <w:rPr>
          <w:lang w:val="es-MX"/>
        </w:rPr>
        <w:t>El material bibliográfico antiguo se enviará a la SACE</w:t>
      </w:r>
      <w:r w:rsidR="000E321D">
        <w:rPr>
          <w:lang w:val="es-MX"/>
        </w:rPr>
        <w:t xml:space="preserve"> y/o BF</w:t>
      </w:r>
      <w:r w:rsidRPr="00BD273D">
        <w:rPr>
          <w:lang w:val="es-MX"/>
        </w:rPr>
        <w:t>.</w:t>
      </w:r>
    </w:p>
    <w:p w:rsidR="000A04F9" w:rsidRPr="00F03286" w:rsidRDefault="00F03286" w:rsidP="00F03286">
      <w:pPr>
        <w:pStyle w:val="NormalWeb"/>
        <w:spacing w:after="113" w:afterAutospacing="0"/>
        <w:ind w:firstLine="360"/>
        <w:jc w:val="both"/>
        <w:rPr>
          <w:b/>
          <w:lang w:val="es-MX"/>
        </w:rPr>
      </w:pPr>
      <w:r w:rsidRPr="00F03286">
        <w:rPr>
          <w:b/>
          <w:lang w:val="es-MX"/>
        </w:rPr>
        <w:t>C</w:t>
      </w:r>
      <w:r>
        <w:rPr>
          <w:b/>
          <w:lang w:val="es-MX"/>
        </w:rPr>
        <w:t xml:space="preserve">ategorías de donantes </w:t>
      </w:r>
    </w:p>
    <w:p w:rsidR="000A04F9" w:rsidRPr="00BD273D" w:rsidRDefault="000A04F9" w:rsidP="00F03286">
      <w:pPr>
        <w:pStyle w:val="NormalWeb"/>
        <w:spacing w:after="113" w:afterAutospacing="0"/>
        <w:ind w:left="792"/>
        <w:jc w:val="both"/>
        <w:rPr>
          <w:lang w:val="es-MX"/>
        </w:rPr>
      </w:pPr>
      <w:r w:rsidRPr="000E321D">
        <w:rPr>
          <w:u w:val="single"/>
          <w:lang w:val="es-MX"/>
        </w:rPr>
        <w:t>Colecciones personales</w:t>
      </w:r>
      <w:r w:rsidRPr="00BD273D">
        <w:rPr>
          <w:lang w:val="es-MX"/>
        </w:rPr>
        <w:t>: La colección conserva el nombre del propietario y son más de 50 libros</w:t>
      </w:r>
      <w:r w:rsidR="00F45FD5">
        <w:rPr>
          <w:lang w:val="es-MX"/>
        </w:rPr>
        <w:t>.</w:t>
      </w:r>
    </w:p>
    <w:p w:rsidR="000A04F9" w:rsidRPr="00BD273D" w:rsidRDefault="000A04F9" w:rsidP="00F03286">
      <w:pPr>
        <w:pStyle w:val="NormalWeb"/>
        <w:spacing w:after="113" w:afterAutospacing="0"/>
        <w:ind w:left="792"/>
        <w:jc w:val="both"/>
        <w:rPr>
          <w:lang w:val="es-MX"/>
        </w:rPr>
      </w:pPr>
      <w:r w:rsidRPr="000E321D">
        <w:rPr>
          <w:u w:val="single"/>
          <w:lang w:val="es-MX"/>
        </w:rPr>
        <w:t>Donaciones personales</w:t>
      </w:r>
      <w:r w:rsidRPr="00BD273D">
        <w:rPr>
          <w:lang w:val="es-MX"/>
        </w:rPr>
        <w:t>: Los libros son entregados por particulares y se reciben a partir de uno o más libros</w:t>
      </w:r>
      <w:r w:rsidR="00F45FD5">
        <w:rPr>
          <w:lang w:val="es-MX"/>
        </w:rPr>
        <w:t>.</w:t>
      </w:r>
    </w:p>
    <w:p w:rsidR="000A04F9" w:rsidRPr="00BD273D" w:rsidRDefault="000A04F9" w:rsidP="00F03286">
      <w:pPr>
        <w:pStyle w:val="NormalWeb"/>
        <w:spacing w:after="113" w:afterAutospacing="0"/>
        <w:ind w:left="792"/>
        <w:jc w:val="both"/>
        <w:rPr>
          <w:lang w:val="es-MX"/>
        </w:rPr>
      </w:pPr>
      <w:r w:rsidRPr="000E321D">
        <w:rPr>
          <w:u w:val="single"/>
          <w:lang w:val="es-MX"/>
        </w:rPr>
        <w:t>Donaciones institucionales</w:t>
      </w:r>
      <w:r w:rsidRPr="00BD273D">
        <w:rPr>
          <w:lang w:val="es-MX"/>
        </w:rPr>
        <w:t>: los libros son enviados en forma continua por instituciones públicas o privadas.</w:t>
      </w:r>
    </w:p>
    <w:p w:rsidR="000A04F9" w:rsidRPr="000A04F9" w:rsidRDefault="000A04F9" w:rsidP="00F03286">
      <w:pPr>
        <w:pStyle w:val="NormalWeb"/>
        <w:spacing w:after="113" w:afterAutospacing="0"/>
        <w:ind w:left="360"/>
        <w:jc w:val="both"/>
        <w:rPr>
          <w:b/>
          <w:lang w:val="es-ES"/>
        </w:rPr>
      </w:pPr>
      <w:r w:rsidRPr="000A04F9">
        <w:rPr>
          <w:lang w:val="es-ES"/>
        </w:rPr>
        <w:t>El donante aceptará que las Bibliotecas de la UDLA</w:t>
      </w:r>
      <w:r w:rsidR="0075136C">
        <w:rPr>
          <w:lang w:val="es-ES"/>
        </w:rPr>
        <w:t>P</w:t>
      </w:r>
      <w:r w:rsidRPr="000A04F9">
        <w:rPr>
          <w:lang w:val="es-ES"/>
        </w:rPr>
        <w:t xml:space="preserve"> decidan la ubicación final del material donado. </w:t>
      </w:r>
    </w:p>
    <w:p w:rsidR="000A04F9" w:rsidRPr="00BD273D" w:rsidRDefault="000A04F9" w:rsidP="000A04F9">
      <w:pPr>
        <w:ind w:firstLine="708"/>
        <w:rPr>
          <w:b/>
          <w:sz w:val="24"/>
          <w:szCs w:val="24"/>
          <w:lang w:val="es-MX" w:eastAsia="en-US"/>
        </w:rPr>
      </w:pPr>
    </w:p>
    <w:p w:rsidR="000A04F9" w:rsidRPr="00BD273D" w:rsidRDefault="000A04F9" w:rsidP="000A04F9">
      <w:pPr>
        <w:ind w:firstLine="708"/>
        <w:rPr>
          <w:b/>
          <w:sz w:val="24"/>
          <w:szCs w:val="24"/>
          <w:lang w:val="es-MX" w:eastAsia="en-US"/>
        </w:rPr>
      </w:pPr>
      <w:r w:rsidRPr="00BD273D">
        <w:rPr>
          <w:b/>
          <w:sz w:val="24"/>
          <w:szCs w:val="24"/>
          <w:lang w:val="es-MX" w:eastAsia="en-US"/>
        </w:rPr>
        <w:t>Facultades</w:t>
      </w:r>
    </w:p>
    <w:p w:rsidR="000A04F9" w:rsidRPr="00BD273D" w:rsidRDefault="000A04F9" w:rsidP="000A04F9">
      <w:pPr>
        <w:rPr>
          <w:b/>
          <w:sz w:val="24"/>
          <w:szCs w:val="24"/>
          <w:lang w:val="es-MX" w:eastAsia="en-US"/>
        </w:rPr>
      </w:pPr>
    </w:p>
    <w:p w:rsidR="000A04F9" w:rsidRPr="00BD273D" w:rsidRDefault="000E321D" w:rsidP="000A04F9">
      <w:pPr>
        <w:rPr>
          <w:sz w:val="24"/>
          <w:szCs w:val="24"/>
          <w:lang w:val="es-MX" w:eastAsia="en-US"/>
        </w:rPr>
      </w:pPr>
      <w:r>
        <w:rPr>
          <w:sz w:val="24"/>
          <w:szCs w:val="24"/>
          <w:lang w:val="es-MX" w:eastAsia="en-US"/>
        </w:rPr>
        <w:t>El CIRIA</w:t>
      </w:r>
      <w:r w:rsidR="000A04F9" w:rsidRPr="00BD273D">
        <w:rPr>
          <w:sz w:val="24"/>
          <w:szCs w:val="24"/>
          <w:lang w:val="es-MX" w:eastAsia="en-US"/>
        </w:rPr>
        <w:t xml:space="preserve"> se reserva el derecho de la ubicación final del material bibliográfico donado.</w:t>
      </w:r>
    </w:p>
    <w:p w:rsidR="000A04F9" w:rsidRPr="00BD273D" w:rsidRDefault="000A04F9" w:rsidP="000A04F9">
      <w:pPr>
        <w:ind w:firstLine="708"/>
        <w:rPr>
          <w:b/>
          <w:sz w:val="24"/>
          <w:szCs w:val="24"/>
          <w:lang w:val="es-MX" w:eastAsia="en-US"/>
        </w:rPr>
      </w:pPr>
    </w:p>
    <w:p w:rsidR="000A04F9" w:rsidRPr="00BD273D" w:rsidRDefault="000A04F9" w:rsidP="000A04F9">
      <w:pPr>
        <w:ind w:firstLine="708"/>
        <w:rPr>
          <w:b/>
          <w:sz w:val="24"/>
          <w:szCs w:val="24"/>
          <w:lang w:val="es-MX" w:eastAsia="en-US"/>
        </w:rPr>
      </w:pPr>
      <w:r w:rsidRPr="00BD273D">
        <w:rPr>
          <w:b/>
          <w:sz w:val="24"/>
          <w:szCs w:val="24"/>
          <w:lang w:val="es-MX" w:eastAsia="en-US"/>
        </w:rPr>
        <w:t>Responsabilidades</w:t>
      </w:r>
    </w:p>
    <w:p w:rsidR="000A04F9" w:rsidRPr="00BD273D" w:rsidRDefault="000A04F9" w:rsidP="000A04F9">
      <w:pPr>
        <w:rPr>
          <w:sz w:val="24"/>
          <w:szCs w:val="24"/>
          <w:lang w:val="es-MX"/>
        </w:rPr>
      </w:pPr>
    </w:p>
    <w:p w:rsidR="000A04F9" w:rsidRPr="00BD273D" w:rsidRDefault="0075136C" w:rsidP="000A04F9">
      <w:pPr>
        <w:rPr>
          <w:sz w:val="24"/>
          <w:szCs w:val="24"/>
          <w:lang w:val="es-MX"/>
        </w:rPr>
      </w:pPr>
      <w:r>
        <w:rPr>
          <w:sz w:val="24"/>
          <w:szCs w:val="24"/>
          <w:lang w:val="es-MX"/>
        </w:rPr>
        <w:t xml:space="preserve">La CA es </w:t>
      </w:r>
      <w:r w:rsidR="000A04F9" w:rsidRPr="00BD273D">
        <w:rPr>
          <w:sz w:val="24"/>
          <w:szCs w:val="24"/>
          <w:lang w:val="es-MX"/>
        </w:rPr>
        <w:t>responsable de l</w:t>
      </w:r>
      <w:r>
        <w:rPr>
          <w:sz w:val="24"/>
          <w:szCs w:val="24"/>
          <w:lang w:val="es-MX"/>
        </w:rPr>
        <w:t>a recepción, selección, ve</w:t>
      </w:r>
      <w:r w:rsidR="00D15C05">
        <w:rPr>
          <w:sz w:val="24"/>
          <w:szCs w:val="24"/>
          <w:lang w:val="es-MX"/>
        </w:rPr>
        <w:t>rificación e ingreso</w:t>
      </w:r>
      <w:r w:rsidR="000A04F9" w:rsidRPr="00BD273D">
        <w:rPr>
          <w:sz w:val="24"/>
          <w:szCs w:val="24"/>
          <w:lang w:val="es-MX"/>
        </w:rPr>
        <w:t xml:space="preserve"> d</w:t>
      </w:r>
      <w:r>
        <w:rPr>
          <w:sz w:val="24"/>
          <w:szCs w:val="24"/>
          <w:lang w:val="es-MX"/>
        </w:rPr>
        <w:t>el material bibliográfico entregado al CIRIA como donación</w:t>
      </w:r>
      <w:r w:rsidR="00D15C05">
        <w:rPr>
          <w:sz w:val="24"/>
          <w:szCs w:val="24"/>
          <w:lang w:val="es-MX"/>
        </w:rPr>
        <w:t>.</w:t>
      </w:r>
    </w:p>
    <w:p w:rsidR="000A04F9" w:rsidRPr="00BD273D" w:rsidRDefault="000A04F9" w:rsidP="000A04F9">
      <w:pPr>
        <w:rPr>
          <w:sz w:val="24"/>
          <w:szCs w:val="24"/>
          <w:lang w:val="es-MX"/>
        </w:rPr>
      </w:pPr>
    </w:p>
    <w:p w:rsidR="000A04F9" w:rsidRPr="00BD273D" w:rsidRDefault="0075136C" w:rsidP="000A04F9">
      <w:pPr>
        <w:rPr>
          <w:sz w:val="24"/>
          <w:szCs w:val="24"/>
          <w:lang w:val="es-MX"/>
        </w:rPr>
      </w:pPr>
      <w:r>
        <w:rPr>
          <w:sz w:val="24"/>
          <w:szCs w:val="24"/>
          <w:lang w:val="es-MX"/>
        </w:rPr>
        <w:t xml:space="preserve">La CA es responsable de la elaboración </w:t>
      </w:r>
      <w:r w:rsidR="00D15C05">
        <w:rPr>
          <w:sz w:val="24"/>
          <w:szCs w:val="24"/>
          <w:lang w:val="es-MX"/>
        </w:rPr>
        <w:t xml:space="preserve">o revisión </w:t>
      </w:r>
      <w:r>
        <w:rPr>
          <w:sz w:val="24"/>
          <w:szCs w:val="24"/>
          <w:lang w:val="es-MX"/>
        </w:rPr>
        <w:t>del inventario</w:t>
      </w:r>
      <w:r w:rsidR="00D15C05">
        <w:rPr>
          <w:sz w:val="24"/>
          <w:szCs w:val="24"/>
          <w:lang w:val="es-MX"/>
        </w:rPr>
        <w:t xml:space="preserve"> por escrito de los títulos que </w:t>
      </w:r>
      <w:r>
        <w:rPr>
          <w:sz w:val="24"/>
          <w:szCs w:val="24"/>
          <w:lang w:val="es-MX"/>
        </w:rPr>
        <w:t xml:space="preserve"> </w:t>
      </w:r>
      <w:r w:rsidR="00D15C05">
        <w:rPr>
          <w:sz w:val="24"/>
          <w:szCs w:val="24"/>
          <w:lang w:val="es-MX"/>
        </w:rPr>
        <w:t>son entregados como donación al  CIRIA.</w:t>
      </w:r>
    </w:p>
    <w:p w:rsidR="000A04F9" w:rsidRPr="00BD273D" w:rsidRDefault="000A04F9" w:rsidP="000A04F9">
      <w:pPr>
        <w:pStyle w:val="NormalWeb"/>
        <w:spacing w:after="113" w:afterAutospacing="0"/>
        <w:jc w:val="both"/>
        <w:rPr>
          <w:lang w:val="es-MX"/>
        </w:rPr>
      </w:pPr>
      <w:r w:rsidRPr="00BD273D">
        <w:rPr>
          <w:lang w:val="es-MX"/>
        </w:rPr>
        <w:t>El Comité de Selección y Evaluación de mat</w:t>
      </w:r>
      <w:r w:rsidR="00D15C05">
        <w:rPr>
          <w:lang w:val="es-MX"/>
        </w:rPr>
        <w:t xml:space="preserve">erial bibliográfico participa </w:t>
      </w:r>
      <w:r w:rsidRPr="00BD273D">
        <w:rPr>
          <w:lang w:val="es-MX"/>
        </w:rPr>
        <w:t>en la revisión y selección del material donado.</w:t>
      </w:r>
    </w:p>
    <w:p w:rsidR="00F45FD5" w:rsidRDefault="00F45FD5" w:rsidP="00A6659C">
      <w:pPr>
        <w:rPr>
          <w:b/>
          <w:sz w:val="24"/>
          <w:szCs w:val="24"/>
          <w:lang w:val="es-MX" w:eastAsia="en-US"/>
        </w:rPr>
      </w:pPr>
    </w:p>
    <w:p w:rsidR="00D15C05" w:rsidRDefault="00D15C05" w:rsidP="00A6659C">
      <w:pPr>
        <w:rPr>
          <w:b/>
          <w:sz w:val="24"/>
          <w:szCs w:val="24"/>
          <w:lang w:val="es-MX" w:eastAsia="en-US"/>
        </w:rPr>
      </w:pPr>
    </w:p>
    <w:p w:rsidR="00D15C05" w:rsidRDefault="00D15C05" w:rsidP="00A6659C">
      <w:pPr>
        <w:rPr>
          <w:b/>
          <w:sz w:val="24"/>
          <w:szCs w:val="24"/>
          <w:lang w:val="es-MX" w:eastAsia="en-US"/>
        </w:rPr>
      </w:pPr>
    </w:p>
    <w:p w:rsidR="0006103B" w:rsidRDefault="0006103B" w:rsidP="0006103B">
      <w:pPr>
        <w:spacing w:line="360" w:lineRule="auto"/>
        <w:ind w:firstLine="708"/>
        <w:jc w:val="both"/>
        <w:rPr>
          <w:b/>
          <w:sz w:val="24"/>
        </w:rPr>
      </w:pPr>
      <w:r>
        <w:rPr>
          <w:b/>
          <w:sz w:val="24"/>
        </w:rPr>
        <w:t>Prohibiciones</w:t>
      </w:r>
    </w:p>
    <w:p w:rsidR="005D0B4A" w:rsidRDefault="005D0B4A" w:rsidP="0006103B">
      <w:pPr>
        <w:spacing w:line="360" w:lineRule="auto"/>
        <w:ind w:firstLine="708"/>
        <w:jc w:val="both"/>
        <w:rPr>
          <w:b/>
          <w:sz w:val="24"/>
        </w:rPr>
      </w:pPr>
    </w:p>
    <w:p w:rsidR="0011555E" w:rsidRDefault="0011555E" w:rsidP="0011555E">
      <w:pPr>
        <w:ind w:firstLine="708"/>
        <w:rPr>
          <w:b/>
          <w:sz w:val="24"/>
        </w:rPr>
      </w:pPr>
      <w:r>
        <w:rPr>
          <w:b/>
          <w:sz w:val="24"/>
        </w:rPr>
        <w:t>Acciones por incumplimiento</w:t>
      </w:r>
    </w:p>
    <w:p w:rsidR="005D0B4A" w:rsidRDefault="005D0B4A" w:rsidP="0011555E">
      <w:pPr>
        <w:ind w:firstLine="708"/>
        <w:rPr>
          <w:b/>
          <w:sz w:val="24"/>
        </w:rPr>
      </w:pPr>
    </w:p>
    <w:p w:rsidR="0011555E" w:rsidRDefault="0011555E" w:rsidP="0006103B">
      <w:pPr>
        <w:rPr>
          <w:b/>
          <w:sz w:val="24"/>
          <w:szCs w:val="24"/>
          <w:lang w:val="es-MX" w:eastAsia="en-US"/>
        </w:rPr>
      </w:pPr>
    </w:p>
    <w:p w:rsidR="000A04F9" w:rsidRPr="00BD273D" w:rsidRDefault="000A04F9" w:rsidP="000A04F9">
      <w:pPr>
        <w:ind w:firstLine="708"/>
        <w:rPr>
          <w:b/>
          <w:sz w:val="24"/>
          <w:szCs w:val="24"/>
          <w:lang w:val="es-MX" w:eastAsia="en-US"/>
        </w:rPr>
      </w:pPr>
      <w:r w:rsidRPr="00BD273D">
        <w:rPr>
          <w:b/>
          <w:sz w:val="24"/>
          <w:szCs w:val="24"/>
          <w:lang w:val="es-MX" w:eastAsia="en-US"/>
        </w:rPr>
        <w:t>Excepciones</w:t>
      </w:r>
    </w:p>
    <w:p w:rsidR="000A04F9" w:rsidRPr="00BD273D" w:rsidRDefault="000A04F9" w:rsidP="000A04F9">
      <w:pPr>
        <w:rPr>
          <w:b/>
          <w:sz w:val="24"/>
          <w:szCs w:val="24"/>
          <w:lang w:val="es-MX" w:eastAsia="en-US"/>
        </w:rPr>
      </w:pPr>
    </w:p>
    <w:p w:rsidR="000A04F9" w:rsidRDefault="000A04F9" w:rsidP="000A04F9">
      <w:pPr>
        <w:rPr>
          <w:sz w:val="24"/>
          <w:szCs w:val="24"/>
          <w:lang w:val="es-MX"/>
        </w:rPr>
      </w:pPr>
      <w:r w:rsidRPr="00BD273D">
        <w:rPr>
          <w:sz w:val="24"/>
          <w:szCs w:val="24"/>
          <w:lang w:val="es-MX"/>
        </w:rPr>
        <w:t>Si una publicación donada ya forma parte del acervo, pero se considera que es de importancia o uso frecuente, podrá ingresar como un ejemplar más; hasta un máximo de dos ejemplares por publicación.</w:t>
      </w:r>
    </w:p>
    <w:p w:rsidR="000A04F9" w:rsidRDefault="000A04F9" w:rsidP="000A04F9">
      <w:pPr>
        <w:rPr>
          <w:b/>
          <w:sz w:val="24"/>
          <w:szCs w:val="24"/>
          <w:lang w:val="es-MX"/>
        </w:rPr>
      </w:pPr>
    </w:p>
    <w:p w:rsidR="0011555E" w:rsidRDefault="0011555E" w:rsidP="000A04F9">
      <w:pPr>
        <w:rPr>
          <w:b/>
          <w:sz w:val="24"/>
          <w:szCs w:val="24"/>
        </w:rPr>
      </w:pPr>
      <w:r>
        <w:rPr>
          <w:b/>
          <w:sz w:val="24"/>
          <w:szCs w:val="24"/>
          <w:lang w:val="es-MX"/>
        </w:rPr>
        <w:tab/>
      </w:r>
      <w:r>
        <w:rPr>
          <w:b/>
          <w:sz w:val="24"/>
          <w:szCs w:val="24"/>
        </w:rPr>
        <w:t>Transitorios</w:t>
      </w:r>
    </w:p>
    <w:p w:rsidR="004A54EE" w:rsidRPr="004A54EE" w:rsidRDefault="004A54EE" w:rsidP="000A04F9">
      <w:pPr>
        <w:rPr>
          <w:sz w:val="24"/>
          <w:szCs w:val="24"/>
        </w:rPr>
      </w:pPr>
      <w:r>
        <w:rPr>
          <w:b/>
          <w:sz w:val="24"/>
          <w:szCs w:val="24"/>
        </w:rPr>
        <w:tab/>
      </w:r>
      <w:r w:rsidRPr="004A54EE">
        <w:rPr>
          <w:sz w:val="24"/>
          <w:szCs w:val="24"/>
        </w:rPr>
        <w:t xml:space="preserve">La </w:t>
      </w:r>
      <w:r>
        <w:rPr>
          <w:sz w:val="24"/>
          <w:szCs w:val="24"/>
        </w:rPr>
        <w:t>presente norma entra en vig</w:t>
      </w:r>
      <w:r w:rsidR="000E321D">
        <w:rPr>
          <w:sz w:val="24"/>
          <w:szCs w:val="24"/>
        </w:rPr>
        <w:t>or a partir de su actualización y autorización por parte de la Dirección del CIRIA y la Vicerrectoría Académica.</w:t>
      </w:r>
    </w:p>
    <w:p w:rsidR="0011555E" w:rsidRPr="00BD273D" w:rsidRDefault="0011555E" w:rsidP="000A04F9">
      <w:pPr>
        <w:rPr>
          <w:b/>
          <w:sz w:val="24"/>
          <w:szCs w:val="24"/>
          <w:lang w:val="es-MX"/>
        </w:rPr>
      </w:pPr>
    </w:p>
    <w:p w:rsidR="000A04F9" w:rsidRPr="00BD273D" w:rsidRDefault="000A04F9" w:rsidP="000A04F9">
      <w:pPr>
        <w:pStyle w:val="NormalWeb"/>
        <w:spacing w:after="113" w:afterAutospacing="0"/>
        <w:ind w:firstLine="708"/>
        <w:jc w:val="both"/>
        <w:rPr>
          <w:b/>
          <w:lang w:val="es-MX"/>
        </w:rPr>
      </w:pPr>
      <w:r w:rsidRPr="00BD273D">
        <w:rPr>
          <w:b/>
          <w:lang w:val="es-MX"/>
        </w:rPr>
        <w:t>Procedimiento</w:t>
      </w:r>
    </w:p>
    <w:p w:rsidR="000A04F9" w:rsidRPr="00BD273D" w:rsidRDefault="000A04F9" w:rsidP="000A04F9">
      <w:pPr>
        <w:jc w:val="both"/>
        <w:rPr>
          <w:sz w:val="24"/>
          <w:szCs w:val="24"/>
          <w:lang w:val="es-MX"/>
        </w:rPr>
      </w:pPr>
    </w:p>
    <w:p w:rsidR="000A04F9" w:rsidRPr="00BD273D" w:rsidRDefault="000A04F9" w:rsidP="00D15C05">
      <w:pPr>
        <w:numPr>
          <w:ilvl w:val="0"/>
          <w:numId w:val="26"/>
        </w:numPr>
        <w:jc w:val="both"/>
        <w:rPr>
          <w:b/>
          <w:sz w:val="24"/>
          <w:szCs w:val="24"/>
        </w:rPr>
      </w:pPr>
      <w:r w:rsidRPr="00BD273D">
        <w:rPr>
          <w:b/>
          <w:sz w:val="24"/>
          <w:szCs w:val="24"/>
        </w:rPr>
        <w:t>Recolección y/o recepción de material bibliográfico</w:t>
      </w:r>
    </w:p>
    <w:p w:rsidR="000A04F9" w:rsidRPr="00BD273D" w:rsidRDefault="000A04F9" w:rsidP="000A04F9">
      <w:pPr>
        <w:ind w:firstLine="360"/>
        <w:jc w:val="both"/>
        <w:rPr>
          <w:sz w:val="24"/>
          <w:szCs w:val="24"/>
        </w:rPr>
      </w:pPr>
    </w:p>
    <w:p w:rsidR="008F27D4" w:rsidRDefault="00D15C05" w:rsidP="00D15C05">
      <w:pPr>
        <w:ind w:left="360" w:firstLine="348"/>
        <w:jc w:val="both"/>
        <w:rPr>
          <w:sz w:val="24"/>
          <w:szCs w:val="24"/>
        </w:rPr>
      </w:pPr>
      <w:r>
        <w:rPr>
          <w:sz w:val="24"/>
          <w:szCs w:val="24"/>
        </w:rPr>
        <w:t xml:space="preserve">1.1 </w:t>
      </w:r>
      <w:r w:rsidR="008F27D4">
        <w:rPr>
          <w:sz w:val="24"/>
          <w:szCs w:val="24"/>
        </w:rPr>
        <w:t xml:space="preserve">En caso de que el donante no pueda entregar los libros directamente en la CA, se coordina una fecha y hora para recoger los ejemplares directamente en el departamento académico o donde lo indique la persona. </w:t>
      </w:r>
    </w:p>
    <w:p w:rsidR="005A10DE" w:rsidRDefault="005A10DE" w:rsidP="005A10DE">
      <w:pPr>
        <w:ind w:left="360" w:firstLine="348"/>
        <w:jc w:val="both"/>
        <w:rPr>
          <w:sz w:val="24"/>
          <w:szCs w:val="24"/>
        </w:rPr>
      </w:pPr>
      <w:r>
        <w:rPr>
          <w:sz w:val="24"/>
          <w:szCs w:val="24"/>
        </w:rPr>
        <w:t>1</w:t>
      </w:r>
      <w:r w:rsidR="000E321D">
        <w:rPr>
          <w:sz w:val="24"/>
          <w:szCs w:val="24"/>
        </w:rPr>
        <w:t>.2 Para efecto de la</w:t>
      </w:r>
      <w:r w:rsidR="000A04F9" w:rsidRPr="00BD273D">
        <w:rPr>
          <w:sz w:val="24"/>
          <w:szCs w:val="24"/>
        </w:rPr>
        <w:t>s donaciones externas, el donante hará entrega del material bibliográfico a la CA y en casos especia</w:t>
      </w:r>
      <w:r w:rsidR="000E321D">
        <w:rPr>
          <w:sz w:val="24"/>
          <w:szCs w:val="24"/>
        </w:rPr>
        <w:t xml:space="preserve">les se recogerá en el domicilio o institución </w:t>
      </w:r>
      <w:r w:rsidR="000A04F9" w:rsidRPr="00BD273D">
        <w:rPr>
          <w:sz w:val="24"/>
          <w:szCs w:val="24"/>
        </w:rPr>
        <w:t>que el donante indique.</w:t>
      </w:r>
    </w:p>
    <w:p w:rsidR="000A04F9" w:rsidRPr="00BD273D" w:rsidRDefault="005A10DE" w:rsidP="005A10DE">
      <w:pPr>
        <w:ind w:left="360" w:firstLine="348"/>
        <w:jc w:val="both"/>
        <w:rPr>
          <w:sz w:val="24"/>
          <w:szCs w:val="24"/>
        </w:rPr>
      </w:pPr>
      <w:r>
        <w:rPr>
          <w:sz w:val="24"/>
          <w:szCs w:val="24"/>
        </w:rPr>
        <w:t xml:space="preserve">1.3 </w:t>
      </w:r>
      <w:r w:rsidR="001C71CE">
        <w:rPr>
          <w:sz w:val="24"/>
          <w:szCs w:val="24"/>
        </w:rPr>
        <w:t>El donante</w:t>
      </w:r>
      <w:r w:rsidR="008F27D4">
        <w:rPr>
          <w:sz w:val="24"/>
          <w:szCs w:val="24"/>
        </w:rPr>
        <w:t xml:space="preserve"> llena el formato de “R</w:t>
      </w:r>
      <w:r w:rsidR="000A04F9" w:rsidRPr="00BD273D">
        <w:rPr>
          <w:sz w:val="24"/>
          <w:szCs w:val="24"/>
        </w:rPr>
        <w:t>ecepción de mat</w:t>
      </w:r>
      <w:r w:rsidR="000E321D">
        <w:rPr>
          <w:sz w:val="24"/>
          <w:szCs w:val="24"/>
        </w:rPr>
        <w:t>erial biblio</w:t>
      </w:r>
      <w:r w:rsidR="008F27D4">
        <w:rPr>
          <w:sz w:val="24"/>
          <w:szCs w:val="24"/>
        </w:rPr>
        <w:t>gráfico donado” con los datos necesarios para la elaboración de la carta de agradecimiento y registro en el cuadro de donantes.</w:t>
      </w:r>
    </w:p>
    <w:p w:rsidR="000A04F9" w:rsidRDefault="005A10DE" w:rsidP="005A10DE">
      <w:pPr>
        <w:suppressAutoHyphens w:val="0"/>
        <w:ind w:left="360" w:firstLine="348"/>
        <w:jc w:val="both"/>
        <w:rPr>
          <w:sz w:val="24"/>
          <w:szCs w:val="24"/>
        </w:rPr>
      </w:pPr>
      <w:r>
        <w:rPr>
          <w:sz w:val="24"/>
          <w:szCs w:val="24"/>
        </w:rPr>
        <w:t xml:space="preserve">1.4 </w:t>
      </w:r>
      <w:r w:rsidR="001C71CE">
        <w:rPr>
          <w:sz w:val="24"/>
          <w:szCs w:val="24"/>
        </w:rPr>
        <w:t>El personal de la CA cuenta y revisa</w:t>
      </w:r>
      <w:r w:rsidR="008F27D4">
        <w:rPr>
          <w:sz w:val="24"/>
          <w:szCs w:val="24"/>
        </w:rPr>
        <w:t xml:space="preserve"> el material recibido verificando éste contra la lista o carta de entrega. Si no existe  una lista o re</w:t>
      </w:r>
      <w:r w:rsidR="001C71CE">
        <w:rPr>
          <w:sz w:val="24"/>
          <w:szCs w:val="24"/>
        </w:rPr>
        <w:t xml:space="preserve">lación, se reciben los libros y se programa la realización del inventario por escrito en un documento </w:t>
      </w:r>
      <w:r w:rsidR="009B770D">
        <w:rPr>
          <w:sz w:val="24"/>
          <w:szCs w:val="24"/>
        </w:rPr>
        <w:t>Excel.</w:t>
      </w:r>
    </w:p>
    <w:p w:rsidR="001C71CE" w:rsidRDefault="001C71CE" w:rsidP="005A10DE">
      <w:pPr>
        <w:suppressAutoHyphens w:val="0"/>
        <w:ind w:left="360" w:firstLine="348"/>
        <w:jc w:val="both"/>
        <w:rPr>
          <w:sz w:val="24"/>
          <w:szCs w:val="24"/>
        </w:rPr>
      </w:pPr>
      <w:r>
        <w:rPr>
          <w:sz w:val="24"/>
          <w:szCs w:val="24"/>
        </w:rPr>
        <w:tab/>
        <w:t>1.4.1 Elaborar la lista de los títulos en formato Excel</w:t>
      </w:r>
      <w:r w:rsidR="009B770D">
        <w:rPr>
          <w:sz w:val="24"/>
          <w:szCs w:val="24"/>
        </w:rPr>
        <w:t xml:space="preserve">, especialmente si la colección es mayor a 25 títulos. </w:t>
      </w:r>
      <w:r>
        <w:rPr>
          <w:sz w:val="24"/>
          <w:szCs w:val="24"/>
        </w:rPr>
        <w:t xml:space="preserve">El documento  tendrá tres pestañas. La primera será el concentrado o inventario </w:t>
      </w:r>
      <w:r w:rsidR="009B770D">
        <w:rPr>
          <w:sz w:val="24"/>
          <w:szCs w:val="24"/>
        </w:rPr>
        <w:t>de los libros donados</w:t>
      </w:r>
      <w:r>
        <w:rPr>
          <w:sz w:val="24"/>
          <w:szCs w:val="24"/>
        </w:rPr>
        <w:t>.</w:t>
      </w:r>
      <w:r w:rsidR="009B770D">
        <w:rPr>
          <w:sz w:val="24"/>
          <w:szCs w:val="24"/>
        </w:rPr>
        <w:t xml:space="preserve"> Al final del inventario, se copia éste en las siguientes dos o tres pestañas. Una es para tener los títulos en orden alfabético, la otra por autor y si se requiere una más por año de edición. La última pestaña tiene dos divisiones: la </w:t>
      </w:r>
      <w:r w:rsidR="009B770D">
        <w:rPr>
          <w:sz w:val="24"/>
          <w:szCs w:val="24"/>
        </w:rPr>
        <w:lastRenderedPageBreak/>
        <w:t>primera para los títulos que sí ingresan y la segunda para los que no se aceptan (se sugiere incluir la razón: dañado, enfermo, duplicado, etc.). Si la donación incluye algunos ejemplares de publicaciones periódicas, éstas se registran en una pestaña individual para ser entregados los ejemplares a la Coordinación de Publicaciones Periódicas del CIRIA.</w:t>
      </w:r>
    </w:p>
    <w:p w:rsidR="009B770D" w:rsidRDefault="009B770D" w:rsidP="009B770D">
      <w:pPr>
        <w:suppressAutoHyphens w:val="0"/>
        <w:jc w:val="both"/>
        <w:rPr>
          <w:sz w:val="24"/>
          <w:szCs w:val="24"/>
        </w:rPr>
      </w:pPr>
      <w:r>
        <w:rPr>
          <w:sz w:val="24"/>
          <w:szCs w:val="24"/>
        </w:rPr>
        <w:t>El documento se realiza por cada colección y el formato se muestra en la siguiente imagen:</w:t>
      </w:r>
    </w:p>
    <w:p w:rsidR="00242716" w:rsidRDefault="00242716" w:rsidP="009B770D">
      <w:pPr>
        <w:suppressAutoHyphens w:val="0"/>
        <w:jc w:val="both"/>
        <w:rPr>
          <w:sz w:val="24"/>
          <w:szCs w:val="24"/>
        </w:rPr>
      </w:pPr>
    </w:p>
    <w:p w:rsidR="00242716" w:rsidRDefault="00242716" w:rsidP="000A04F9">
      <w:pPr>
        <w:suppressAutoHyphens w:val="0"/>
        <w:ind w:left="360"/>
        <w:jc w:val="both"/>
        <w:rPr>
          <w:sz w:val="24"/>
          <w:szCs w:val="24"/>
        </w:rPr>
      </w:pPr>
    </w:p>
    <w:tbl>
      <w:tblPr>
        <w:tblW w:w="11120" w:type="dxa"/>
        <w:tblInd w:w="93" w:type="dxa"/>
        <w:tblLook w:val="04A0"/>
      </w:tblPr>
      <w:tblGrid>
        <w:gridCol w:w="1418"/>
        <w:gridCol w:w="2098"/>
        <w:gridCol w:w="2169"/>
        <w:gridCol w:w="1475"/>
        <w:gridCol w:w="935"/>
        <w:gridCol w:w="663"/>
        <w:gridCol w:w="2458"/>
      </w:tblGrid>
      <w:tr w:rsidR="008F27D4" w:rsidRPr="008F27D4" w:rsidTr="00242716">
        <w:trPr>
          <w:trHeight w:val="300"/>
        </w:trPr>
        <w:tc>
          <w:tcPr>
            <w:tcW w:w="7160" w:type="dxa"/>
            <w:gridSpan w:val="4"/>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b/>
                <w:bCs/>
                <w:color w:val="000000"/>
                <w:sz w:val="22"/>
                <w:szCs w:val="22"/>
                <w:lang w:val="es-MX" w:eastAsia="en-US"/>
              </w:rPr>
            </w:pPr>
            <w:r w:rsidRPr="008F27D4">
              <w:rPr>
                <w:rFonts w:ascii="Calibri" w:hAnsi="Calibri"/>
                <w:b/>
                <w:bCs/>
                <w:color w:val="000000"/>
                <w:sz w:val="22"/>
                <w:szCs w:val="22"/>
                <w:lang w:val="es-MX" w:eastAsia="en-US"/>
              </w:rPr>
              <w:t>Centro Interactivo de Recursos de Información y Aprendizaje</w:t>
            </w:r>
          </w:p>
        </w:tc>
        <w:tc>
          <w:tcPr>
            <w:tcW w:w="935"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s-MX" w:eastAsia="en-US"/>
              </w:rPr>
            </w:pPr>
          </w:p>
        </w:tc>
        <w:tc>
          <w:tcPr>
            <w:tcW w:w="567"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s-MX" w:eastAsia="en-US"/>
              </w:rPr>
            </w:pPr>
          </w:p>
        </w:tc>
        <w:tc>
          <w:tcPr>
            <w:tcW w:w="2458"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s-MX" w:eastAsia="en-US"/>
              </w:rPr>
            </w:pPr>
          </w:p>
        </w:tc>
      </w:tr>
      <w:tr w:rsidR="008F27D4" w:rsidRPr="008F27D4" w:rsidTr="00242716">
        <w:trPr>
          <w:trHeight w:val="300"/>
        </w:trPr>
        <w:tc>
          <w:tcPr>
            <w:tcW w:w="7160" w:type="dxa"/>
            <w:gridSpan w:val="4"/>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b/>
                <w:bCs/>
                <w:color w:val="000000"/>
                <w:sz w:val="22"/>
                <w:szCs w:val="22"/>
                <w:lang w:val="es-MX" w:eastAsia="en-US"/>
              </w:rPr>
            </w:pPr>
            <w:r w:rsidRPr="008F27D4">
              <w:rPr>
                <w:rFonts w:ascii="Calibri" w:hAnsi="Calibri"/>
                <w:b/>
                <w:bCs/>
                <w:color w:val="000000"/>
                <w:sz w:val="22"/>
                <w:szCs w:val="22"/>
                <w:lang w:val="es-MX" w:eastAsia="en-US"/>
              </w:rPr>
              <w:t>Departamento de Desarrollo de Colección - Coordinación de Adquisiciones</w:t>
            </w:r>
          </w:p>
        </w:tc>
        <w:tc>
          <w:tcPr>
            <w:tcW w:w="935"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s-MX" w:eastAsia="en-US"/>
              </w:rPr>
            </w:pPr>
          </w:p>
        </w:tc>
        <w:tc>
          <w:tcPr>
            <w:tcW w:w="567"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s-MX" w:eastAsia="en-US"/>
              </w:rPr>
            </w:pPr>
          </w:p>
        </w:tc>
        <w:tc>
          <w:tcPr>
            <w:tcW w:w="2458"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s-MX" w:eastAsia="en-US"/>
              </w:rPr>
            </w:pPr>
          </w:p>
        </w:tc>
      </w:tr>
      <w:tr w:rsidR="008F27D4" w:rsidRPr="008F27D4" w:rsidTr="00242716">
        <w:trPr>
          <w:trHeight w:val="300"/>
        </w:trPr>
        <w:tc>
          <w:tcPr>
            <w:tcW w:w="1418"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s-MX" w:eastAsia="en-US"/>
              </w:rPr>
            </w:pPr>
          </w:p>
        </w:tc>
        <w:tc>
          <w:tcPr>
            <w:tcW w:w="2098"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s-MX" w:eastAsia="en-US"/>
              </w:rPr>
            </w:pPr>
          </w:p>
        </w:tc>
        <w:tc>
          <w:tcPr>
            <w:tcW w:w="3644" w:type="dxa"/>
            <w:gridSpan w:val="2"/>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s-MX" w:eastAsia="en-US"/>
              </w:rPr>
            </w:pPr>
          </w:p>
        </w:tc>
        <w:tc>
          <w:tcPr>
            <w:tcW w:w="935"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s-MX" w:eastAsia="en-US"/>
              </w:rPr>
            </w:pPr>
          </w:p>
        </w:tc>
        <w:tc>
          <w:tcPr>
            <w:tcW w:w="567"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s-MX" w:eastAsia="en-US"/>
              </w:rPr>
            </w:pPr>
          </w:p>
        </w:tc>
        <w:tc>
          <w:tcPr>
            <w:tcW w:w="2458"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s-MX" w:eastAsia="en-US"/>
              </w:rPr>
            </w:pPr>
          </w:p>
        </w:tc>
      </w:tr>
      <w:tr w:rsidR="008F27D4" w:rsidRPr="008F27D4" w:rsidTr="00242716">
        <w:trPr>
          <w:trHeight w:val="300"/>
        </w:trPr>
        <w:tc>
          <w:tcPr>
            <w:tcW w:w="8095" w:type="dxa"/>
            <w:gridSpan w:val="5"/>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i/>
                <w:iCs/>
                <w:color w:val="000000"/>
                <w:sz w:val="22"/>
                <w:szCs w:val="22"/>
                <w:lang w:val="es-MX" w:eastAsia="en-US"/>
              </w:rPr>
            </w:pPr>
            <w:r w:rsidRPr="008F27D4">
              <w:rPr>
                <w:rFonts w:ascii="Calibri" w:hAnsi="Calibri"/>
                <w:i/>
                <w:iCs/>
                <w:color w:val="000000"/>
                <w:sz w:val="22"/>
                <w:szCs w:val="22"/>
                <w:lang w:val="es-MX" w:eastAsia="en-US"/>
              </w:rPr>
              <w:t>Libros del Sr. Alexis Rinaldi donados por su hija Miranda Rinaldi  (15 de abril de 2009).</w:t>
            </w:r>
          </w:p>
        </w:tc>
        <w:tc>
          <w:tcPr>
            <w:tcW w:w="567"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s-MX" w:eastAsia="en-US"/>
              </w:rPr>
            </w:pPr>
          </w:p>
        </w:tc>
        <w:tc>
          <w:tcPr>
            <w:tcW w:w="2458"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s-MX" w:eastAsia="en-US"/>
              </w:rPr>
            </w:pPr>
          </w:p>
        </w:tc>
      </w:tr>
      <w:tr w:rsidR="008F27D4" w:rsidRPr="008F27D4" w:rsidTr="00242716">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8F27D4" w:rsidRPr="008F27D4" w:rsidRDefault="008F27D4" w:rsidP="008F27D4">
            <w:pPr>
              <w:suppressAutoHyphens w:val="0"/>
              <w:rPr>
                <w:rFonts w:ascii="Calibri" w:hAnsi="Calibri"/>
                <w:b/>
                <w:bCs/>
                <w:color w:val="000000"/>
                <w:sz w:val="22"/>
                <w:szCs w:val="22"/>
                <w:lang w:val="en-US" w:eastAsia="en-US"/>
              </w:rPr>
            </w:pPr>
            <w:r w:rsidRPr="008F27D4">
              <w:rPr>
                <w:rFonts w:ascii="Calibri" w:hAnsi="Calibri"/>
                <w:b/>
                <w:bCs/>
                <w:color w:val="000000"/>
                <w:sz w:val="22"/>
                <w:szCs w:val="22"/>
                <w:lang w:val="en-US" w:eastAsia="en-US"/>
              </w:rPr>
              <w:t># consec</w:t>
            </w:r>
          </w:p>
        </w:tc>
        <w:tc>
          <w:tcPr>
            <w:tcW w:w="2098" w:type="dxa"/>
            <w:tcBorders>
              <w:top w:val="single" w:sz="4" w:space="0" w:color="auto"/>
              <w:left w:val="nil"/>
              <w:bottom w:val="single" w:sz="4" w:space="0" w:color="auto"/>
              <w:right w:val="single" w:sz="4" w:space="0" w:color="auto"/>
            </w:tcBorders>
            <w:shd w:val="clear" w:color="000000" w:fill="FFFF00"/>
            <w:noWrap/>
            <w:vAlign w:val="bottom"/>
            <w:hideMark/>
          </w:tcPr>
          <w:p w:rsidR="008F27D4" w:rsidRPr="008F27D4" w:rsidRDefault="008F27D4" w:rsidP="008F27D4">
            <w:pPr>
              <w:suppressAutoHyphens w:val="0"/>
              <w:rPr>
                <w:rFonts w:ascii="Calibri" w:hAnsi="Calibri"/>
                <w:b/>
                <w:bCs/>
                <w:color w:val="000000"/>
                <w:sz w:val="22"/>
                <w:szCs w:val="22"/>
                <w:lang w:val="en-US" w:eastAsia="en-US"/>
              </w:rPr>
            </w:pPr>
            <w:r w:rsidRPr="008F27D4">
              <w:rPr>
                <w:rFonts w:ascii="Calibri" w:hAnsi="Calibri"/>
                <w:b/>
                <w:bCs/>
                <w:color w:val="000000"/>
                <w:sz w:val="22"/>
                <w:szCs w:val="22"/>
                <w:lang w:val="en-US" w:eastAsia="en-US"/>
              </w:rPr>
              <w:t>Autor</w:t>
            </w:r>
          </w:p>
        </w:tc>
        <w:tc>
          <w:tcPr>
            <w:tcW w:w="2169" w:type="dxa"/>
            <w:tcBorders>
              <w:top w:val="single" w:sz="4" w:space="0" w:color="auto"/>
              <w:left w:val="nil"/>
              <w:bottom w:val="single" w:sz="4" w:space="0" w:color="auto"/>
              <w:right w:val="single" w:sz="4" w:space="0" w:color="auto"/>
            </w:tcBorders>
            <w:shd w:val="clear" w:color="000000" w:fill="FFFF00"/>
            <w:noWrap/>
            <w:vAlign w:val="bottom"/>
            <w:hideMark/>
          </w:tcPr>
          <w:p w:rsidR="008F27D4" w:rsidRPr="008F27D4" w:rsidRDefault="008F27D4" w:rsidP="008F27D4">
            <w:pPr>
              <w:suppressAutoHyphens w:val="0"/>
              <w:rPr>
                <w:rFonts w:ascii="Calibri" w:hAnsi="Calibri"/>
                <w:b/>
                <w:bCs/>
                <w:color w:val="000000"/>
                <w:sz w:val="22"/>
                <w:szCs w:val="22"/>
                <w:lang w:val="en-US" w:eastAsia="en-US"/>
              </w:rPr>
            </w:pPr>
            <w:r w:rsidRPr="008F27D4">
              <w:rPr>
                <w:rFonts w:ascii="Calibri" w:hAnsi="Calibri"/>
                <w:b/>
                <w:bCs/>
                <w:color w:val="000000"/>
                <w:sz w:val="22"/>
                <w:szCs w:val="22"/>
                <w:lang w:val="en-US" w:eastAsia="en-US"/>
              </w:rPr>
              <w:t>Título</w:t>
            </w:r>
          </w:p>
        </w:tc>
        <w:tc>
          <w:tcPr>
            <w:tcW w:w="2410"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8F27D4" w:rsidRPr="008F27D4" w:rsidRDefault="008F27D4" w:rsidP="008F27D4">
            <w:pPr>
              <w:suppressAutoHyphens w:val="0"/>
              <w:rPr>
                <w:rFonts w:ascii="Calibri" w:hAnsi="Calibri"/>
                <w:b/>
                <w:bCs/>
                <w:color w:val="000000"/>
                <w:sz w:val="22"/>
                <w:szCs w:val="22"/>
                <w:lang w:val="en-US" w:eastAsia="en-US"/>
              </w:rPr>
            </w:pPr>
            <w:r w:rsidRPr="008F27D4">
              <w:rPr>
                <w:rFonts w:ascii="Calibri" w:hAnsi="Calibri"/>
                <w:b/>
                <w:bCs/>
                <w:color w:val="000000"/>
                <w:sz w:val="22"/>
                <w:szCs w:val="22"/>
                <w:lang w:val="en-US" w:eastAsia="en-US"/>
              </w:rPr>
              <w:t>Editorial</w:t>
            </w:r>
          </w:p>
        </w:tc>
        <w:tc>
          <w:tcPr>
            <w:tcW w:w="567" w:type="dxa"/>
            <w:tcBorders>
              <w:top w:val="single" w:sz="4" w:space="0" w:color="auto"/>
              <w:left w:val="nil"/>
              <w:bottom w:val="single" w:sz="4" w:space="0" w:color="auto"/>
              <w:right w:val="single" w:sz="4" w:space="0" w:color="auto"/>
            </w:tcBorders>
            <w:shd w:val="clear" w:color="000000" w:fill="FFFF00"/>
            <w:noWrap/>
            <w:vAlign w:val="bottom"/>
            <w:hideMark/>
          </w:tcPr>
          <w:p w:rsidR="008F27D4" w:rsidRPr="008F27D4" w:rsidRDefault="008F27D4" w:rsidP="008F27D4">
            <w:pPr>
              <w:suppressAutoHyphens w:val="0"/>
              <w:rPr>
                <w:rFonts w:ascii="Calibri" w:hAnsi="Calibri"/>
                <w:b/>
                <w:bCs/>
                <w:color w:val="000000"/>
                <w:sz w:val="22"/>
                <w:szCs w:val="22"/>
                <w:lang w:val="en-US" w:eastAsia="en-US"/>
              </w:rPr>
            </w:pPr>
            <w:r w:rsidRPr="008F27D4">
              <w:rPr>
                <w:rFonts w:ascii="Calibri" w:hAnsi="Calibri"/>
                <w:b/>
                <w:bCs/>
                <w:color w:val="000000"/>
                <w:sz w:val="22"/>
                <w:szCs w:val="22"/>
                <w:lang w:val="en-US" w:eastAsia="en-US"/>
              </w:rPr>
              <w:t>Año</w:t>
            </w:r>
          </w:p>
        </w:tc>
        <w:tc>
          <w:tcPr>
            <w:tcW w:w="2458" w:type="dxa"/>
            <w:tcBorders>
              <w:top w:val="single" w:sz="4" w:space="0" w:color="auto"/>
              <w:left w:val="nil"/>
              <w:bottom w:val="single" w:sz="4" w:space="0" w:color="auto"/>
              <w:right w:val="single" w:sz="4" w:space="0" w:color="auto"/>
            </w:tcBorders>
            <w:shd w:val="clear" w:color="000000" w:fill="FFFF00"/>
            <w:noWrap/>
            <w:vAlign w:val="bottom"/>
            <w:hideMark/>
          </w:tcPr>
          <w:p w:rsidR="008F27D4" w:rsidRPr="008F27D4" w:rsidRDefault="008F27D4" w:rsidP="008F27D4">
            <w:pPr>
              <w:suppressAutoHyphens w:val="0"/>
              <w:rPr>
                <w:rFonts w:ascii="Calibri" w:hAnsi="Calibri"/>
                <w:b/>
                <w:bCs/>
                <w:color w:val="000000"/>
                <w:sz w:val="22"/>
                <w:szCs w:val="22"/>
                <w:lang w:val="en-US" w:eastAsia="en-US"/>
              </w:rPr>
            </w:pPr>
            <w:r w:rsidRPr="008F27D4">
              <w:rPr>
                <w:rFonts w:ascii="Calibri" w:hAnsi="Calibri"/>
                <w:b/>
                <w:bCs/>
                <w:color w:val="000000"/>
                <w:sz w:val="22"/>
                <w:szCs w:val="22"/>
                <w:lang w:val="en-US" w:eastAsia="en-US"/>
              </w:rPr>
              <w:t>Observaciones</w:t>
            </w:r>
          </w:p>
        </w:tc>
      </w:tr>
      <w:tr w:rsidR="008F27D4" w:rsidRPr="008F27D4" w:rsidTr="00242716">
        <w:trPr>
          <w:trHeight w:val="300"/>
        </w:trPr>
        <w:tc>
          <w:tcPr>
            <w:tcW w:w="1418" w:type="dxa"/>
            <w:tcBorders>
              <w:top w:val="nil"/>
              <w:left w:val="nil"/>
              <w:bottom w:val="nil"/>
              <w:right w:val="nil"/>
            </w:tcBorders>
            <w:shd w:val="clear" w:color="auto" w:fill="auto"/>
            <w:noWrap/>
            <w:vAlign w:val="bottom"/>
            <w:hideMark/>
          </w:tcPr>
          <w:p w:rsidR="008F27D4" w:rsidRPr="008F27D4" w:rsidRDefault="00242716" w:rsidP="008F27D4">
            <w:pPr>
              <w:suppressAutoHyphens w:val="0"/>
              <w:rPr>
                <w:rFonts w:ascii="Calibri" w:hAnsi="Calibri"/>
                <w:color w:val="000000"/>
                <w:sz w:val="22"/>
                <w:szCs w:val="22"/>
                <w:lang w:val="en-US" w:eastAsia="en-US"/>
              </w:rPr>
            </w:pPr>
            <w:r>
              <w:rPr>
                <w:rFonts w:ascii="Calibri" w:hAnsi="Calibri"/>
                <w:color w:val="000000"/>
                <w:sz w:val="22"/>
                <w:szCs w:val="22"/>
                <w:lang w:val="en-US" w:eastAsia="en-US"/>
              </w:rPr>
              <w:t>1</w:t>
            </w:r>
          </w:p>
        </w:tc>
        <w:tc>
          <w:tcPr>
            <w:tcW w:w="2098"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n-US" w:eastAsia="en-US"/>
              </w:rPr>
            </w:pPr>
            <w:r w:rsidRPr="008F27D4">
              <w:rPr>
                <w:rFonts w:ascii="Calibri" w:hAnsi="Calibri"/>
                <w:color w:val="000000"/>
                <w:sz w:val="22"/>
                <w:szCs w:val="22"/>
                <w:lang w:val="en-US" w:eastAsia="en-US"/>
              </w:rPr>
              <w:t>Kafta, Franz</w:t>
            </w:r>
          </w:p>
        </w:tc>
        <w:tc>
          <w:tcPr>
            <w:tcW w:w="2169"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n-US" w:eastAsia="en-US"/>
              </w:rPr>
            </w:pPr>
            <w:r w:rsidRPr="008F27D4">
              <w:rPr>
                <w:rFonts w:ascii="Calibri" w:hAnsi="Calibri"/>
                <w:color w:val="000000"/>
                <w:sz w:val="22"/>
                <w:szCs w:val="22"/>
                <w:lang w:val="en-US" w:eastAsia="en-US"/>
              </w:rPr>
              <w:t>America</w:t>
            </w:r>
          </w:p>
        </w:tc>
        <w:tc>
          <w:tcPr>
            <w:tcW w:w="2410" w:type="dxa"/>
            <w:gridSpan w:val="2"/>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n-US" w:eastAsia="en-US"/>
              </w:rPr>
            </w:pPr>
            <w:r w:rsidRPr="008F27D4">
              <w:rPr>
                <w:rFonts w:ascii="Calibri" w:hAnsi="Calibri"/>
                <w:color w:val="000000"/>
                <w:sz w:val="22"/>
                <w:szCs w:val="22"/>
                <w:lang w:val="en-US" w:eastAsia="en-US"/>
              </w:rPr>
              <w:t>Ediciones Prima</w:t>
            </w:r>
          </w:p>
        </w:tc>
        <w:tc>
          <w:tcPr>
            <w:tcW w:w="567" w:type="dxa"/>
            <w:tcBorders>
              <w:top w:val="nil"/>
              <w:left w:val="nil"/>
              <w:bottom w:val="nil"/>
              <w:right w:val="nil"/>
            </w:tcBorders>
            <w:shd w:val="clear" w:color="auto" w:fill="auto"/>
            <w:noWrap/>
            <w:vAlign w:val="bottom"/>
            <w:hideMark/>
          </w:tcPr>
          <w:p w:rsidR="008F27D4" w:rsidRPr="008F27D4" w:rsidRDefault="008F27D4" w:rsidP="008F27D4">
            <w:pPr>
              <w:suppressAutoHyphens w:val="0"/>
              <w:jc w:val="right"/>
              <w:rPr>
                <w:rFonts w:ascii="Calibri" w:hAnsi="Calibri"/>
                <w:color w:val="000000"/>
                <w:sz w:val="22"/>
                <w:szCs w:val="22"/>
                <w:lang w:val="en-US" w:eastAsia="en-US"/>
              </w:rPr>
            </w:pPr>
            <w:r w:rsidRPr="008F27D4">
              <w:rPr>
                <w:rFonts w:ascii="Calibri" w:hAnsi="Calibri"/>
                <w:color w:val="000000"/>
                <w:sz w:val="22"/>
                <w:szCs w:val="22"/>
                <w:lang w:val="en-US" w:eastAsia="en-US"/>
              </w:rPr>
              <w:t>1988</w:t>
            </w:r>
          </w:p>
        </w:tc>
        <w:tc>
          <w:tcPr>
            <w:tcW w:w="2458"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n-US" w:eastAsia="en-US"/>
              </w:rPr>
            </w:pPr>
          </w:p>
        </w:tc>
      </w:tr>
      <w:tr w:rsidR="008F27D4" w:rsidRPr="008F27D4" w:rsidTr="00242716">
        <w:trPr>
          <w:trHeight w:val="300"/>
        </w:trPr>
        <w:tc>
          <w:tcPr>
            <w:tcW w:w="1418" w:type="dxa"/>
            <w:tcBorders>
              <w:top w:val="nil"/>
              <w:left w:val="nil"/>
              <w:bottom w:val="nil"/>
              <w:right w:val="nil"/>
            </w:tcBorders>
            <w:shd w:val="clear" w:color="auto" w:fill="auto"/>
            <w:noWrap/>
            <w:vAlign w:val="bottom"/>
            <w:hideMark/>
          </w:tcPr>
          <w:p w:rsidR="008F27D4" w:rsidRPr="008F27D4" w:rsidRDefault="00242716" w:rsidP="008F27D4">
            <w:pPr>
              <w:suppressAutoHyphens w:val="0"/>
              <w:rPr>
                <w:rFonts w:ascii="Calibri" w:hAnsi="Calibri"/>
                <w:color w:val="000000"/>
                <w:sz w:val="22"/>
                <w:szCs w:val="22"/>
                <w:lang w:val="en-US" w:eastAsia="en-US"/>
              </w:rPr>
            </w:pPr>
            <w:r>
              <w:rPr>
                <w:rFonts w:ascii="Calibri" w:hAnsi="Calibri"/>
                <w:color w:val="000000"/>
                <w:sz w:val="22"/>
                <w:szCs w:val="22"/>
                <w:lang w:val="en-US" w:eastAsia="en-US"/>
              </w:rPr>
              <w:t>2</w:t>
            </w:r>
          </w:p>
        </w:tc>
        <w:tc>
          <w:tcPr>
            <w:tcW w:w="2098"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n-US" w:eastAsia="en-US"/>
              </w:rPr>
            </w:pPr>
            <w:r w:rsidRPr="008F27D4">
              <w:rPr>
                <w:rFonts w:ascii="Calibri" w:hAnsi="Calibri"/>
                <w:color w:val="000000"/>
                <w:sz w:val="22"/>
                <w:szCs w:val="22"/>
                <w:lang w:val="en-US" w:eastAsia="en-US"/>
              </w:rPr>
              <w:t>José Agustín</w:t>
            </w:r>
          </w:p>
        </w:tc>
        <w:tc>
          <w:tcPr>
            <w:tcW w:w="2169"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n-US" w:eastAsia="en-US"/>
              </w:rPr>
            </w:pPr>
            <w:r w:rsidRPr="008F27D4">
              <w:rPr>
                <w:rFonts w:ascii="Calibri" w:hAnsi="Calibri"/>
                <w:color w:val="000000"/>
                <w:sz w:val="22"/>
                <w:szCs w:val="22"/>
                <w:lang w:val="en-US" w:eastAsia="en-US"/>
              </w:rPr>
              <w:t>Se está haciendo tarde</w:t>
            </w:r>
          </w:p>
        </w:tc>
        <w:tc>
          <w:tcPr>
            <w:tcW w:w="2410" w:type="dxa"/>
            <w:gridSpan w:val="2"/>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n-US" w:eastAsia="en-US"/>
              </w:rPr>
            </w:pPr>
            <w:r w:rsidRPr="008F27D4">
              <w:rPr>
                <w:rFonts w:ascii="Calibri" w:hAnsi="Calibri"/>
                <w:color w:val="000000"/>
                <w:sz w:val="22"/>
                <w:szCs w:val="22"/>
                <w:lang w:val="en-US" w:eastAsia="en-US"/>
              </w:rPr>
              <w:t>J. Mortiz</w:t>
            </w:r>
          </w:p>
        </w:tc>
        <w:tc>
          <w:tcPr>
            <w:tcW w:w="567" w:type="dxa"/>
            <w:tcBorders>
              <w:top w:val="nil"/>
              <w:left w:val="nil"/>
              <w:bottom w:val="nil"/>
              <w:right w:val="nil"/>
            </w:tcBorders>
            <w:shd w:val="clear" w:color="auto" w:fill="auto"/>
            <w:noWrap/>
            <w:vAlign w:val="bottom"/>
            <w:hideMark/>
          </w:tcPr>
          <w:p w:rsidR="008F27D4" w:rsidRPr="008F27D4" w:rsidRDefault="008F27D4" w:rsidP="008F27D4">
            <w:pPr>
              <w:suppressAutoHyphens w:val="0"/>
              <w:jc w:val="right"/>
              <w:rPr>
                <w:rFonts w:ascii="Calibri" w:hAnsi="Calibri"/>
                <w:color w:val="000000"/>
                <w:sz w:val="22"/>
                <w:szCs w:val="22"/>
                <w:lang w:val="en-US" w:eastAsia="en-US"/>
              </w:rPr>
            </w:pPr>
            <w:r w:rsidRPr="008F27D4">
              <w:rPr>
                <w:rFonts w:ascii="Calibri" w:hAnsi="Calibri"/>
                <w:color w:val="000000"/>
                <w:sz w:val="22"/>
                <w:szCs w:val="22"/>
                <w:lang w:val="en-US" w:eastAsia="en-US"/>
              </w:rPr>
              <w:t>1977</w:t>
            </w:r>
          </w:p>
        </w:tc>
        <w:tc>
          <w:tcPr>
            <w:tcW w:w="2458"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n-US" w:eastAsia="en-US"/>
              </w:rPr>
            </w:pPr>
          </w:p>
        </w:tc>
      </w:tr>
      <w:tr w:rsidR="008F27D4" w:rsidRPr="008F27D4" w:rsidTr="00242716">
        <w:trPr>
          <w:trHeight w:val="300"/>
        </w:trPr>
        <w:tc>
          <w:tcPr>
            <w:tcW w:w="1418" w:type="dxa"/>
            <w:tcBorders>
              <w:top w:val="nil"/>
              <w:left w:val="nil"/>
              <w:bottom w:val="nil"/>
              <w:right w:val="nil"/>
            </w:tcBorders>
            <w:shd w:val="clear" w:color="auto" w:fill="auto"/>
            <w:noWrap/>
            <w:vAlign w:val="bottom"/>
            <w:hideMark/>
          </w:tcPr>
          <w:p w:rsidR="008F27D4" w:rsidRPr="008F27D4" w:rsidRDefault="00242716" w:rsidP="008F27D4">
            <w:pPr>
              <w:suppressAutoHyphens w:val="0"/>
              <w:rPr>
                <w:rFonts w:ascii="Calibri" w:hAnsi="Calibri"/>
                <w:color w:val="000000"/>
                <w:sz w:val="22"/>
                <w:szCs w:val="22"/>
                <w:lang w:val="en-US" w:eastAsia="en-US"/>
              </w:rPr>
            </w:pPr>
            <w:r>
              <w:rPr>
                <w:rFonts w:ascii="Calibri" w:hAnsi="Calibri"/>
                <w:color w:val="000000"/>
                <w:sz w:val="22"/>
                <w:szCs w:val="22"/>
                <w:lang w:val="en-US" w:eastAsia="en-US"/>
              </w:rPr>
              <w:t>3</w:t>
            </w:r>
          </w:p>
        </w:tc>
        <w:tc>
          <w:tcPr>
            <w:tcW w:w="2098"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n-US" w:eastAsia="en-US"/>
              </w:rPr>
            </w:pPr>
            <w:r w:rsidRPr="008F27D4">
              <w:rPr>
                <w:rFonts w:ascii="Calibri" w:hAnsi="Calibri"/>
                <w:color w:val="000000"/>
                <w:sz w:val="22"/>
                <w:szCs w:val="22"/>
                <w:lang w:val="en-US" w:eastAsia="en-US"/>
              </w:rPr>
              <w:t>Arlt, Roberto</w:t>
            </w:r>
          </w:p>
        </w:tc>
        <w:tc>
          <w:tcPr>
            <w:tcW w:w="2169"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n-US" w:eastAsia="en-US"/>
              </w:rPr>
            </w:pPr>
            <w:r w:rsidRPr="008F27D4">
              <w:rPr>
                <w:rFonts w:ascii="Calibri" w:hAnsi="Calibri"/>
                <w:color w:val="000000"/>
                <w:sz w:val="22"/>
                <w:szCs w:val="22"/>
                <w:lang w:val="en-US" w:eastAsia="en-US"/>
              </w:rPr>
              <w:t>El jorobadito</w:t>
            </w:r>
          </w:p>
        </w:tc>
        <w:tc>
          <w:tcPr>
            <w:tcW w:w="2410" w:type="dxa"/>
            <w:gridSpan w:val="2"/>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n-US" w:eastAsia="en-US"/>
              </w:rPr>
            </w:pPr>
            <w:r w:rsidRPr="008F27D4">
              <w:rPr>
                <w:rFonts w:ascii="Calibri" w:hAnsi="Calibri"/>
                <w:color w:val="000000"/>
                <w:sz w:val="22"/>
                <w:szCs w:val="22"/>
                <w:lang w:val="en-US" w:eastAsia="en-US"/>
              </w:rPr>
              <w:t>Bruguera</w:t>
            </w:r>
          </w:p>
        </w:tc>
        <w:tc>
          <w:tcPr>
            <w:tcW w:w="567" w:type="dxa"/>
            <w:tcBorders>
              <w:top w:val="nil"/>
              <w:left w:val="nil"/>
              <w:bottom w:val="nil"/>
              <w:right w:val="nil"/>
            </w:tcBorders>
            <w:shd w:val="clear" w:color="auto" w:fill="auto"/>
            <w:noWrap/>
            <w:vAlign w:val="bottom"/>
            <w:hideMark/>
          </w:tcPr>
          <w:p w:rsidR="008F27D4" w:rsidRPr="008F27D4" w:rsidRDefault="008F27D4" w:rsidP="008F27D4">
            <w:pPr>
              <w:suppressAutoHyphens w:val="0"/>
              <w:jc w:val="right"/>
              <w:rPr>
                <w:rFonts w:ascii="Calibri" w:hAnsi="Calibri"/>
                <w:color w:val="000000"/>
                <w:sz w:val="22"/>
                <w:szCs w:val="22"/>
                <w:lang w:val="en-US" w:eastAsia="en-US"/>
              </w:rPr>
            </w:pPr>
            <w:r w:rsidRPr="008F27D4">
              <w:rPr>
                <w:rFonts w:ascii="Calibri" w:hAnsi="Calibri"/>
                <w:color w:val="000000"/>
                <w:sz w:val="22"/>
                <w:szCs w:val="22"/>
                <w:lang w:val="en-US" w:eastAsia="en-US"/>
              </w:rPr>
              <w:t>1981</w:t>
            </w:r>
          </w:p>
        </w:tc>
        <w:tc>
          <w:tcPr>
            <w:tcW w:w="2458" w:type="dxa"/>
            <w:tcBorders>
              <w:top w:val="nil"/>
              <w:left w:val="nil"/>
              <w:bottom w:val="nil"/>
              <w:right w:val="nil"/>
            </w:tcBorders>
            <w:shd w:val="clear" w:color="auto" w:fill="auto"/>
            <w:noWrap/>
            <w:vAlign w:val="bottom"/>
            <w:hideMark/>
          </w:tcPr>
          <w:p w:rsidR="008F27D4" w:rsidRPr="008F27D4" w:rsidRDefault="008F27D4" w:rsidP="008F27D4">
            <w:pPr>
              <w:suppressAutoHyphens w:val="0"/>
              <w:rPr>
                <w:rFonts w:ascii="Calibri" w:hAnsi="Calibri"/>
                <w:color w:val="000000"/>
                <w:sz w:val="22"/>
                <w:szCs w:val="22"/>
                <w:lang w:val="en-US" w:eastAsia="en-US"/>
              </w:rPr>
            </w:pPr>
          </w:p>
        </w:tc>
      </w:tr>
    </w:tbl>
    <w:p w:rsidR="008F27D4" w:rsidRDefault="008F27D4" w:rsidP="000A04F9">
      <w:pPr>
        <w:suppressAutoHyphens w:val="0"/>
        <w:ind w:left="360"/>
        <w:jc w:val="both"/>
        <w:rPr>
          <w:sz w:val="24"/>
          <w:szCs w:val="24"/>
        </w:rPr>
      </w:pPr>
    </w:p>
    <w:p w:rsidR="008F27D4" w:rsidRDefault="008F27D4" w:rsidP="000A04F9">
      <w:pPr>
        <w:suppressAutoHyphens w:val="0"/>
        <w:ind w:left="360"/>
        <w:jc w:val="both"/>
        <w:rPr>
          <w:sz w:val="24"/>
          <w:szCs w:val="24"/>
        </w:rPr>
      </w:pPr>
    </w:p>
    <w:p w:rsidR="00242716" w:rsidRDefault="009B770D" w:rsidP="000A04F9">
      <w:pPr>
        <w:suppressAutoHyphens w:val="0"/>
        <w:ind w:left="360"/>
        <w:jc w:val="both"/>
        <w:rPr>
          <w:sz w:val="24"/>
          <w:szCs w:val="24"/>
        </w:rPr>
      </w:pPr>
      <w:r>
        <w:rPr>
          <w:sz w:val="24"/>
          <w:szCs w:val="24"/>
        </w:rPr>
        <w:t>1.5 Cuando el inventario finaliza s</w:t>
      </w:r>
      <w:r w:rsidR="008F27D4">
        <w:rPr>
          <w:sz w:val="24"/>
          <w:szCs w:val="24"/>
        </w:rPr>
        <w:t>e colocan los libros en el área de “donaciones” en forma cronológica de recepción</w:t>
      </w:r>
      <w:r>
        <w:rPr>
          <w:sz w:val="24"/>
          <w:szCs w:val="24"/>
        </w:rPr>
        <w:t>,</w:t>
      </w:r>
      <w:r w:rsidR="00242716">
        <w:rPr>
          <w:sz w:val="24"/>
          <w:szCs w:val="24"/>
        </w:rPr>
        <w:t xml:space="preserve"> colocando el formato de “Recepción de libros donados” en el primer libro de la izquierda, para formar los bloques que correspondan a cada donante. Cuando se reciban otras donaciones, se colocan en el entrepaño de izquierda a derecha después del último libro pendiente.</w:t>
      </w:r>
      <w:r w:rsidR="008F27D4">
        <w:rPr>
          <w:sz w:val="24"/>
          <w:szCs w:val="24"/>
        </w:rPr>
        <w:t xml:space="preserve"> </w:t>
      </w:r>
    </w:p>
    <w:p w:rsidR="000A04F9" w:rsidRPr="00BD273D" w:rsidRDefault="008F27D4" w:rsidP="000A04F9">
      <w:pPr>
        <w:suppressAutoHyphens w:val="0"/>
        <w:ind w:left="360"/>
        <w:jc w:val="both"/>
        <w:rPr>
          <w:sz w:val="24"/>
          <w:szCs w:val="24"/>
        </w:rPr>
      </w:pPr>
      <w:r>
        <w:rPr>
          <w:sz w:val="24"/>
          <w:szCs w:val="24"/>
        </w:rPr>
        <w:t>Si la colecci</w:t>
      </w:r>
      <w:r w:rsidR="00242716">
        <w:rPr>
          <w:sz w:val="24"/>
          <w:szCs w:val="24"/>
        </w:rPr>
        <w:t xml:space="preserve">ón es mayor a 25 libros, se </w:t>
      </w:r>
      <w:r>
        <w:rPr>
          <w:sz w:val="24"/>
          <w:szCs w:val="24"/>
        </w:rPr>
        <w:t>agrega un letrero tem</w:t>
      </w:r>
      <w:r w:rsidR="00242716">
        <w:rPr>
          <w:sz w:val="24"/>
          <w:szCs w:val="24"/>
        </w:rPr>
        <w:t>poral con el nombre del donante y  la fecha de recepción, sin olvidar el formato con los datos personales en el primer libro de la izquierda.</w:t>
      </w:r>
    </w:p>
    <w:p w:rsidR="0006103B" w:rsidRDefault="0006103B" w:rsidP="000A04F9">
      <w:pPr>
        <w:jc w:val="both"/>
        <w:rPr>
          <w:b/>
          <w:sz w:val="24"/>
          <w:szCs w:val="24"/>
        </w:rPr>
      </w:pPr>
    </w:p>
    <w:p w:rsidR="000A04F9" w:rsidRPr="00BD273D" w:rsidRDefault="009B770D" w:rsidP="000A04F9">
      <w:pPr>
        <w:jc w:val="both"/>
        <w:rPr>
          <w:b/>
          <w:sz w:val="24"/>
          <w:szCs w:val="24"/>
        </w:rPr>
      </w:pPr>
      <w:r>
        <w:rPr>
          <w:b/>
          <w:sz w:val="24"/>
          <w:szCs w:val="24"/>
        </w:rPr>
        <w:t>2</w:t>
      </w:r>
      <w:r w:rsidR="000A04F9" w:rsidRPr="00BD273D">
        <w:rPr>
          <w:b/>
          <w:sz w:val="24"/>
          <w:szCs w:val="24"/>
        </w:rPr>
        <w:t>. Selección y depuración de material recibido</w:t>
      </w:r>
    </w:p>
    <w:p w:rsidR="000A04F9" w:rsidRPr="00BD273D" w:rsidRDefault="000A04F9" w:rsidP="000A04F9">
      <w:pPr>
        <w:suppressAutoHyphens w:val="0"/>
        <w:ind w:left="360"/>
        <w:jc w:val="both"/>
        <w:rPr>
          <w:sz w:val="24"/>
          <w:szCs w:val="24"/>
        </w:rPr>
      </w:pPr>
    </w:p>
    <w:p w:rsidR="009B770D" w:rsidRPr="009B770D" w:rsidRDefault="009B770D" w:rsidP="009B770D">
      <w:pPr>
        <w:suppressAutoHyphens w:val="0"/>
        <w:ind w:left="360"/>
        <w:jc w:val="both"/>
        <w:rPr>
          <w:sz w:val="24"/>
          <w:szCs w:val="24"/>
        </w:rPr>
      </w:pPr>
      <w:r>
        <w:rPr>
          <w:sz w:val="24"/>
          <w:szCs w:val="24"/>
        </w:rPr>
        <w:t>2</w:t>
      </w:r>
      <w:r w:rsidR="00242716">
        <w:rPr>
          <w:sz w:val="24"/>
          <w:szCs w:val="24"/>
        </w:rPr>
        <w:t xml:space="preserve">.1 Se realiza </w:t>
      </w:r>
      <w:r w:rsidR="000A04F9" w:rsidRPr="00BD273D">
        <w:rPr>
          <w:sz w:val="24"/>
          <w:szCs w:val="24"/>
        </w:rPr>
        <w:t xml:space="preserve">una primera revisión del material donado para eliminar todo lo que corresponda a los criterios de los incisos 1.1, 1.2 y 1.3 y de acuerdo a las políticas de selección de material de la CA. </w:t>
      </w:r>
    </w:p>
    <w:p w:rsidR="00242716" w:rsidRDefault="00242716" w:rsidP="000A04F9">
      <w:pPr>
        <w:suppressAutoHyphens w:val="0"/>
        <w:jc w:val="both"/>
        <w:rPr>
          <w:b/>
          <w:sz w:val="24"/>
          <w:szCs w:val="24"/>
        </w:rPr>
      </w:pPr>
    </w:p>
    <w:p w:rsidR="000A04F9" w:rsidRPr="00BD273D" w:rsidRDefault="009B770D" w:rsidP="000A04F9">
      <w:pPr>
        <w:suppressAutoHyphens w:val="0"/>
        <w:jc w:val="both"/>
        <w:rPr>
          <w:b/>
          <w:sz w:val="24"/>
          <w:szCs w:val="24"/>
        </w:rPr>
      </w:pPr>
      <w:r>
        <w:rPr>
          <w:b/>
          <w:sz w:val="24"/>
          <w:szCs w:val="24"/>
        </w:rPr>
        <w:t>3</w:t>
      </w:r>
      <w:r w:rsidR="000A04F9" w:rsidRPr="00BD273D">
        <w:rPr>
          <w:b/>
          <w:sz w:val="24"/>
          <w:szCs w:val="24"/>
        </w:rPr>
        <w:t xml:space="preserve">. Verificación </w:t>
      </w:r>
      <w:r w:rsidR="00242716">
        <w:rPr>
          <w:b/>
          <w:sz w:val="24"/>
          <w:szCs w:val="24"/>
        </w:rPr>
        <w:t xml:space="preserve">de la existencia del título en </w:t>
      </w:r>
      <w:r w:rsidR="000A04F9" w:rsidRPr="00BD273D">
        <w:rPr>
          <w:b/>
          <w:sz w:val="24"/>
          <w:szCs w:val="24"/>
        </w:rPr>
        <w:t>el sistema</w:t>
      </w:r>
    </w:p>
    <w:p w:rsidR="000A04F9" w:rsidRPr="00BD273D" w:rsidRDefault="000A04F9" w:rsidP="000A04F9">
      <w:pPr>
        <w:suppressAutoHyphens w:val="0"/>
        <w:jc w:val="both"/>
        <w:rPr>
          <w:b/>
          <w:sz w:val="24"/>
          <w:szCs w:val="24"/>
        </w:rPr>
      </w:pPr>
    </w:p>
    <w:p w:rsidR="000A04F9" w:rsidRPr="00BD273D" w:rsidRDefault="009B770D" w:rsidP="000A04F9">
      <w:pPr>
        <w:suppressAutoHyphens w:val="0"/>
        <w:ind w:left="360"/>
        <w:jc w:val="both"/>
        <w:rPr>
          <w:sz w:val="24"/>
          <w:szCs w:val="24"/>
        </w:rPr>
      </w:pPr>
      <w:r>
        <w:rPr>
          <w:sz w:val="24"/>
          <w:szCs w:val="24"/>
        </w:rPr>
        <w:t>3</w:t>
      </w:r>
      <w:r w:rsidR="00242716">
        <w:rPr>
          <w:sz w:val="24"/>
          <w:szCs w:val="24"/>
        </w:rPr>
        <w:t>.1 El personal de la CA revisa</w:t>
      </w:r>
      <w:r w:rsidR="000A04F9" w:rsidRPr="00BD273D">
        <w:rPr>
          <w:sz w:val="24"/>
          <w:szCs w:val="24"/>
        </w:rPr>
        <w:t xml:space="preserve"> en el SIS cada título donado para asegurar si éste ya existe en el acervo de la biblioteca. Se recomienda seguir el siguiente orden de verificación:</w:t>
      </w:r>
    </w:p>
    <w:p w:rsidR="005D0B4A" w:rsidRDefault="005D0B4A" w:rsidP="00242716">
      <w:pPr>
        <w:suppressAutoHyphens w:val="0"/>
        <w:jc w:val="both"/>
        <w:rPr>
          <w:sz w:val="24"/>
          <w:szCs w:val="24"/>
        </w:rPr>
      </w:pPr>
    </w:p>
    <w:p w:rsidR="009A3FDF" w:rsidRPr="00BD273D" w:rsidRDefault="000A04F9" w:rsidP="00242716">
      <w:pPr>
        <w:suppressAutoHyphens w:val="0"/>
        <w:ind w:firstLine="708"/>
        <w:jc w:val="both"/>
        <w:rPr>
          <w:sz w:val="24"/>
          <w:szCs w:val="24"/>
        </w:rPr>
      </w:pPr>
      <w:r w:rsidRPr="00BD273D">
        <w:rPr>
          <w:sz w:val="24"/>
          <w:szCs w:val="24"/>
        </w:rPr>
        <w:lastRenderedPageBreak/>
        <w:t>Título y subtítulo de la obra</w:t>
      </w:r>
    </w:p>
    <w:p w:rsidR="00242716" w:rsidRDefault="000A04F9" w:rsidP="009B770D">
      <w:pPr>
        <w:suppressAutoHyphens w:val="0"/>
        <w:ind w:firstLine="708"/>
        <w:jc w:val="both"/>
        <w:rPr>
          <w:sz w:val="24"/>
          <w:szCs w:val="24"/>
        </w:rPr>
      </w:pPr>
      <w:r w:rsidRPr="00BD273D">
        <w:rPr>
          <w:sz w:val="24"/>
          <w:szCs w:val="24"/>
        </w:rPr>
        <w:t>Autor de la obra</w:t>
      </w:r>
    </w:p>
    <w:p w:rsidR="000A04F9" w:rsidRPr="00BD273D" w:rsidRDefault="000A04F9" w:rsidP="00242716">
      <w:pPr>
        <w:suppressAutoHyphens w:val="0"/>
        <w:ind w:firstLine="708"/>
        <w:jc w:val="both"/>
        <w:rPr>
          <w:sz w:val="24"/>
          <w:szCs w:val="24"/>
        </w:rPr>
      </w:pPr>
      <w:r w:rsidRPr="00BD273D">
        <w:rPr>
          <w:sz w:val="24"/>
          <w:szCs w:val="24"/>
        </w:rPr>
        <w:t>ISBN</w:t>
      </w:r>
    </w:p>
    <w:p w:rsidR="00B42522" w:rsidRDefault="00B42522" w:rsidP="000A04F9">
      <w:pPr>
        <w:suppressAutoHyphens w:val="0"/>
        <w:ind w:left="360"/>
        <w:jc w:val="both"/>
        <w:rPr>
          <w:sz w:val="24"/>
          <w:szCs w:val="24"/>
        </w:rPr>
      </w:pPr>
    </w:p>
    <w:p w:rsidR="000A04F9" w:rsidRDefault="009B770D" w:rsidP="000A04F9">
      <w:pPr>
        <w:suppressAutoHyphens w:val="0"/>
        <w:ind w:left="360"/>
        <w:jc w:val="both"/>
        <w:rPr>
          <w:sz w:val="24"/>
          <w:szCs w:val="24"/>
        </w:rPr>
      </w:pPr>
      <w:r>
        <w:rPr>
          <w:sz w:val="24"/>
          <w:szCs w:val="24"/>
        </w:rPr>
        <w:t>3</w:t>
      </w:r>
      <w:r w:rsidR="000A04F9" w:rsidRPr="00BD273D">
        <w:rPr>
          <w:sz w:val="24"/>
          <w:szCs w:val="24"/>
        </w:rPr>
        <w:t>.2 En caso de que la obra ya exista en el acervo, el ejem</w:t>
      </w:r>
      <w:r w:rsidR="00242716">
        <w:rPr>
          <w:sz w:val="24"/>
          <w:szCs w:val="24"/>
        </w:rPr>
        <w:t>plar se separa</w:t>
      </w:r>
      <w:r w:rsidR="000A04F9" w:rsidRPr="00BD273D">
        <w:rPr>
          <w:sz w:val="24"/>
          <w:szCs w:val="24"/>
        </w:rPr>
        <w:t xml:space="preserve"> y </w:t>
      </w:r>
      <w:r w:rsidR="00242716">
        <w:rPr>
          <w:sz w:val="24"/>
          <w:szCs w:val="24"/>
        </w:rPr>
        <w:t>se ubica</w:t>
      </w:r>
      <w:r w:rsidR="000A04F9" w:rsidRPr="00BD273D">
        <w:rPr>
          <w:sz w:val="24"/>
          <w:szCs w:val="24"/>
        </w:rPr>
        <w:t xml:space="preserve"> en un esp</w:t>
      </w:r>
      <w:r w:rsidR="00B70766">
        <w:rPr>
          <w:sz w:val="24"/>
          <w:szCs w:val="24"/>
        </w:rPr>
        <w:t xml:space="preserve">acio marcado como “Cortesía de la UDLAP”. Se agrega </w:t>
      </w:r>
      <w:r w:rsidR="000E321D">
        <w:rPr>
          <w:sz w:val="24"/>
          <w:szCs w:val="24"/>
        </w:rPr>
        <w:t>(con lápiz) el nombre del donante en la portada principal del libro</w:t>
      </w:r>
      <w:r w:rsidR="00B70766">
        <w:rPr>
          <w:sz w:val="24"/>
          <w:szCs w:val="24"/>
        </w:rPr>
        <w:t xml:space="preserve">; también se indica en el mismo lugar si la edición es la misma (= ed.) o si es diferente. Es importante incluir el estatus del libro en el sistema. </w:t>
      </w:r>
      <w:r>
        <w:rPr>
          <w:sz w:val="24"/>
          <w:szCs w:val="24"/>
        </w:rPr>
        <w:t xml:space="preserve">La excepción a este apartado es si el estatus del libro es </w:t>
      </w:r>
      <w:r w:rsidR="00B70766">
        <w:rPr>
          <w:sz w:val="24"/>
          <w:szCs w:val="24"/>
        </w:rPr>
        <w:t>“Perdido en inventario, pagado o mutilado” el libro donado sí se acepta para integrarlo a la colección.</w:t>
      </w:r>
    </w:p>
    <w:p w:rsidR="000A05AE" w:rsidRPr="00BD273D" w:rsidRDefault="000A05AE" w:rsidP="000A04F9">
      <w:pPr>
        <w:suppressAutoHyphens w:val="0"/>
        <w:ind w:left="360"/>
        <w:jc w:val="both"/>
        <w:rPr>
          <w:sz w:val="24"/>
          <w:szCs w:val="24"/>
        </w:rPr>
      </w:pPr>
    </w:p>
    <w:p w:rsidR="000A04F9" w:rsidRDefault="009B770D" w:rsidP="000A04F9">
      <w:pPr>
        <w:suppressAutoHyphens w:val="0"/>
        <w:ind w:left="705"/>
        <w:jc w:val="both"/>
        <w:rPr>
          <w:sz w:val="24"/>
          <w:szCs w:val="24"/>
        </w:rPr>
      </w:pPr>
      <w:r>
        <w:rPr>
          <w:sz w:val="24"/>
          <w:szCs w:val="24"/>
        </w:rPr>
        <w:t>3</w:t>
      </w:r>
      <w:r w:rsidR="000A04F9" w:rsidRPr="00BD273D">
        <w:rPr>
          <w:sz w:val="24"/>
          <w:szCs w:val="24"/>
        </w:rPr>
        <w:t>.</w:t>
      </w:r>
      <w:r w:rsidR="00B70766">
        <w:rPr>
          <w:sz w:val="24"/>
          <w:szCs w:val="24"/>
        </w:rPr>
        <w:t xml:space="preserve">2.1 Si el personal de la CA considera conveniente buscar </w:t>
      </w:r>
      <w:r w:rsidR="000A04F9" w:rsidRPr="00BD273D">
        <w:rPr>
          <w:sz w:val="24"/>
          <w:szCs w:val="24"/>
        </w:rPr>
        <w:t>la obra</w:t>
      </w:r>
      <w:r w:rsidR="00B70766">
        <w:rPr>
          <w:sz w:val="24"/>
          <w:szCs w:val="24"/>
        </w:rPr>
        <w:t xml:space="preserve"> que ya existe en la colección, para confirmar el préstamo, estado físico de la obra (subraya</w:t>
      </w:r>
      <w:r w:rsidR="000A05AE">
        <w:rPr>
          <w:sz w:val="24"/>
          <w:szCs w:val="24"/>
        </w:rPr>
        <w:t>da, maltratada, etc.) o revisar la papeleta de préstamo para saber cuántas veces ha sido solicitado</w:t>
      </w:r>
      <w:r>
        <w:rPr>
          <w:sz w:val="24"/>
          <w:szCs w:val="24"/>
        </w:rPr>
        <w:t>,</w:t>
      </w:r>
      <w:r w:rsidR="00B70766">
        <w:rPr>
          <w:sz w:val="24"/>
          <w:szCs w:val="24"/>
        </w:rPr>
        <w:t xml:space="preserve"> para </w:t>
      </w:r>
      <w:r w:rsidR="000A05AE">
        <w:rPr>
          <w:sz w:val="24"/>
          <w:szCs w:val="24"/>
        </w:rPr>
        <w:t>fundamenta si se acepta</w:t>
      </w:r>
      <w:r w:rsidR="00B70766">
        <w:rPr>
          <w:sz w:val="24"/>
          <w:szCs w:val="24"/>
        </w:rPr>
        <w:t xml:space="preserve"> la donación como copia del título ya existente</w:t>
      </w:r>
      <w:r w:rsidR="00F45FD5">
        <w:rPr>
          <w:sz w:val="24"/>
          <w:szCs w:val="24"/>
        </w:rPr>
        <w:t>.</w:t>
      </w:r>
    </w:p>
    <w:p w:rsidR="00B70766" w:rsidRPr="00BD273D" w:rsidRDefault="00B70766" w:rsidP="00B70766">
      <w:pPr>
        <w:suppressAutoHyphens w:val="0"/>
        <w:jc w:val="both"/>
        <w:rPr>
          <w:sz w:val="24"/>
          <w:szCs w:val="24"/>
        </w:rPr>
      </w:pPr>
    </w:p>
    <w:p w:rsidR="000A05AE" w:rsidRDefault="009B770D" w:rsidP="00B70766">
      <w:pPr>
        <w:suppressAutoHyphens w:val="0"/>
        <w:jc w:val="both"/>
        <w:rPr>
          <w:sz w:val="24"/>
          <w:szCs w:val="24"/>
        </w:rPr>
      </w:pPr>
      <w:r>
        <w:rPr>
          <w:sz w:val="24"/>
          <w:szCs w:val="24"/>
        </w:rPr>
        <w:t>3</w:t>
      </w:r>
      <w:r w:rsidR="000A04F9" w:rsidRPr="00BD273D">
        <w:rPr>
          <w:sz w:val="24"/>
          <w:szCs w:val="24"/>
        </w:rPr>
        <w:t>.3 Si la obra no se en</w:t>
      </w:r>
      <w:r w:rsidR="000A05AE">
        <w:rPr>
          <w:sz w:val="24"/>
          <w:szCs w:val="24"/>
        </w:rPr>
        <w:t>cuentra en el acervo, se ubica</w:t>
      </w:r>
      <w:r w:rsidR="000A04F9" w:rsidRPr="00BD273D">
        <w:rPr>
          <w:sz w:val="24"/>
          <w:szCs w:val="24"/>
        </w:rPr>
        <w:t xml:space="preserve"> con el resto de los ejemp</w:t>
      </w:r>
      <w:r>
        <w:rPr>
          <w:sz w:val="24"/>
          <w:szCs w:val="24"/>
        </w:rPr>
        <w:t xml:space="preserve">lares </w:t>
      </w:r>
      <w:r w:rsidR="000A05AE">
        <w:rPr>
          <w:sz w:val="24"/>
          <w:szCs w:val="24"/>
        </w:rPr>
        <w:t xml:space="preserve">preseleccionados </w:t>
      </w:r>
      <w:r>
        <w:rPr>
          <w:sz w:val="24"/>
          <w:szCs w:val="24"/>
        </w:rPr>
        <w:t xml:space="preserve">para que los miembros del Comité de </w:t>
      </w:r>
      <w:r w:rsidR="000A05AE">
        <w:rPr>
          <w:sz w:val="24"/>
          <w:szCs w:val="24"/>
        </w:rPr>
        <w:t xml:space="preserve">Evaluación y </w:t>
      </w:r>
      <w:r>
        <w:rPr>
          <w:sz w:val="24"/>
          <w:szCs w:val="24"/>
        </w:rPr>
        <w:t>Selección y/o el Coordinador de Adquisiciones revise los títulos y temas para decidir finalmente si los libros ingresan o no a la colección.</w:t>
      </w:r>
      <w:r w:rsidR="000A05AE">
        <w:rPr>
          <w:sz w:val="24"/>
          <w:szCs w:val="24"/>
        </w:rPr>
        <w:t xml:space="preserve"> </w:t>
      </w:r>
    </w:p>
    <w:p w:rsidR="000A05AE" w:rsidRDefault="000A05AE" w:rsidP="00B70766">
      <w:pPr>
        <w:suppressAutoHyphens w:val="0"/>
        <w:jc w:val="both"/>
        <w:rPr>
          <w:sz w:val="24"/>
          <w:szCs w:val="24"/>
        </w:rPr>
      </w:pPr>
    </w:p>
    <w:p w:rsidR="000A04F9" w:rsidRDefault="000A05AE" w:rsidP="00B70766">
      <w:pPr>
        <w:suppressAutoHyphens w:val="0"/>
        <w:jc w:val="both"/>
        <w:rPr>
          <w:sz w:val="24"/>
          <w:szCs w:val="24"/>
        </w:rPr>
      </w:pPr>
      <w:r>
        <w:rPr>
          <w:sz w:val="24"/>
          <w:szCs w:val="24"/>
        </w:rPr>
        <w:t>Los principales criterios para que ingrese una obra son:</w:t>
      </w:r>
    </w:p>
    <w:p w:rsidR="000A05AE" w:rsidRDefault="000A05AE" w:rsidP="00B70766">
      <w:pPr>
        <w:suppressAutoHyphens w:val="0"/>
        <w:jc w:val="both"/>
        <w:rPr>
          <w:sz w:val="24"/>
          <w:szCs w:val="24"/>
        </w:rPr>
      </w:pPr>
      <w:r>
        <w:rPr>
          <w:sz w:val="24"/>
          <w:szCs w:val="24"/>
        </w:rPr>
        <w:tab/>
        <w:t>El título no existe en la colección de la biblioteca.</w:t>
      </w:r>
    </w:p>
    <w:p w:rsidR="000A05AE" w:rsidRDefault="000A05AE" w:rsidP="00B70766">
      <w:pPr>
        <w:suppressAutoHyphens w:val="0"/>
        <w:jc w:val="both"/>
        <w:rPr>
          <w:sz w:val="24"/>
          <w:szCs w:val="24"/>
        </w:rPr>
      </w:pPr>
      <w:r>
        <w:rPr>
          <w:sz w:val="24"/>
          <w:szCs w:val="24"/>
        </w:rPr>
        <w:tab/>
        <w:t>Apoya algún programa académico, de investigación de la UDLAP, o es una obra cultural o artística.</w:t>
      </w:r>
    </w:p>
    <w:p w:rsidR="000A05AE" w:rsidRDefault="000A05AE" w:rsidP="00B70766">
      <w:pPr>
        <w:suppressAutoHyphens w:val="0"/>
        <w:jc w:val="both"/>
        <w:rPr>
          <w:sz w:val="24"/>
          <w:szCs w:val="24"/>
        </w:rPr>
      </w:pPr>
    </w:p>
    <w:p w:rsidR="000A05AE" w:rsidRDefault="000A05AE" w:rsidP="00B70766">
      <w:pPr>
        <w:suppressAutoHyphens w:val="0"/>
        <w:jc w:val="both"/>
        <w:rPr>
          <w:sz w:val="24"/>
          <w:szCs w:val="24"/>
        </w:rPr>
      </w:pPr>
      <w:r>
        <w:rPr>
          <w:sz w:val="24"/>
          <w:szCs w:val="24"/>
        </w:rPr>
        <w:t>Principales criterios para no aceptar el ingreso de un título donado:</w:t>
      </w:r>
    </w:p>
    <w:p w:rsidR="000A05AE" w:rsidRDefault="000A05AE" w:rsidP="00B70766">
      <w:pPr>
        <w:suppressAutoHyphens w:val="0"/>
        <w:jc w:val="both"/>
        <w:rPr>
          <w:sz w:val="24"/>
          <w:szCs w:val="24"/>
        </w:rPr>
      </w:pPr>
      <w:r>
        <w:rPr>
          <w:sz w:val="24"/>
          <w:szCs w:val="24"/>
        </w:rPr>
        <w:tab/>
        <w:t>Que ya existe en la colección de la biblioteca y tiene poco uso o demanda.</w:t>
      </w:r>
    </w:p>
    <w:p w:rsidR="000A05AE" w:rsidRDefault="000A05AE" w:rsidP="00B70766">
      <w:pPr>
        <w:suppressAutoHyphens w:val="0"/>
        <w:jc w:val="both"/>
        <w:rPr>
          <w:sz w:val="24"/>
          <w:szCs w:val="24"/>
        </w:rPr>
      </w:pPr>
      <w:r>
        <w:rPr>
          <w:sz w:val="24"/>
          <w:szCs w:val="24"/>
        </w:rPr>
        <w:tab/>
        <w:t>La obra es de nivel básico o intermedio.</w:t>
      </w:r>
    </w:p>
    <w:p w:rsidR="000A05AE" w:rsidRDefault="000A05AE" w:rsidP="00B70766">
      <w:pPr>
        <w:suppressAutoHyphens w:val="0"/>
        <w:jc w:val="both"/>
        <w:rPr>
          <w:sz w:val="24"/>
          <w:szCs w:val="24"/>
        </w:rPr>
      </w:pPr>
      <w:r>
        <w:rPr>
          <w:sz w:val="24"/>
          <w:szCs w:val="24"/>
        </w:rPr>
        <w:tab/>
        <w:t>La obra está dañada o mutilada.</w:t>
      </w:r>
    </w:p>
    <w:p w:rsidR="000A05AE" w:rsidRDefault="000A05AE" w:rsidP="00B70766">
      <w:pPr>
        <w:suppressAutoHyphens w:val="0"/>
        <w:jc w:val="both"/>
        <w:rPr>
          <w:sz w:val="24"/>
          <w:szCs w:val="24"/>
        </w:rPr>
      </w:pPr>
      <w:r>
        <w:rPr>
          <w:sz w:val="24"/>
          <w:szCs w:val="24"/>
        </w:rPr>
        <w:tab/>
        <w:t>La edición es anterior al ejemplar que existe en la colección.</w:t>
      </w:r>
    </w:p>
    <w:p w:rsidR="000A05AE" w:rsidRDefault="000A05AE" w:rsidP="00B70766">
      <w:pPr>
        <w:suppressAutoHyphens w:val="0"/>
        <w:jc w:val="both"/>
        <w:rPr>
          <w:sz w:val="24"/>
          <w:szCs w:val="24"/>
        </w:rPr>
      </w:pPr>
    </w:p>
    <w:p w:rsidR="000A05AE" w:rsidRDefault="000A05AE" w:rsidP="00B70766">
      <w:pPr>
        <w:suppressAutoHyphens w:val="0"/>
        <w:jc w:val="both"/>
        <w:rPr>
          <w:sz w:val="24"/>
          <w:szCs w:val="24"/>
        </w:rPr>
      </w:pPr>
      <w:r>
        <w:rPr>
          <w:sz w:val="24"/>
          <w:szCs w:val="24"/>
        </w:rPr>
        <w:t>4. Los libros que no existen en la colección se separan por escuelas de acuerdo a lo señalado en los entrepaños del Área de Cortesía, en espera de formar una entrega para la institución que solicite libros por escrito.</w:t>
      </w:r>
    </w:p>
    <w:p w:rsidR="000A05AE" w:rsidRPr="00BD273D" w:rsidRDefault="000A05AE" w:rsidP="00B70766">
      <w:pPr>
        <w:suppressAutoHyphens w:val="0"/>
        <w:jc w:val="both"/>
        <w:rPr>
          <w:sz w:val="24"/>
          <w:szCs w:val="24"/>
        </w:rPr>
      </w:pPr>
    </w:p>
    <w:p w:rsidR="00F45FD5" w:rsidRDefault="00F45FD5" w:rsidP="000A04F9">
      <w:pPr>
        <w:suppressAutoHyphens w:val="0"/>
        <w:jc w:val="both"/>
        <w:rPr>
          <w:b/>
          <w:sz w:val="24"/>
          <w:szCs w:val="24"/>
        </w:rPr>
      </w:pPr>
    </w:p>
    <w:p w:rsidR="000A05AE" w:rsidRDefault="000A05AE" w:rsidP="000A04F9">
      <w:pPr>
        <w:suppressAutoHyphens w:val="0"/>
        <w:jc w:val="both"/>
        <w:rPr>
          <w:b/>
          <w:sz w:val="24"/>
          <w:szCs w:val="24"/>
        </w:rPr>
      </w:pPr>
    </w:p>
    <w:p w:rsidR="000A05AE" w:rsidRDefault="000A05AE" w:rsidP="000A04F9">
      <w:pPr>
        <w:suppressAutoHyphens w:val="0"/>
        <w:jc w:val="both"/>
        <w:rPr>
          <w:b/>
          <w:sz w:val="24"/>
          <w:szCs w:val="24"/>
        </w:rPr>
      </w:pPr>
    </w:p>
    <w:p w:rsidR="000A05AE" w:rsidRDefault="000A05AE" w:rsidP="000A04F9">
      <w:pPr>
        <w:suppressAutoHyphens w:val="0"/>
        <w:jc w:val="both"/>
        <w:rPr>
          <w:b/>
          <w:sz w:val="24"/>
          <w:szCs w:val="24"/>
        </w:rPr>
      </w:pPr>
    </w:p>
    <w:p w:rsidR="000A04F9" w:rsidRPr="00BD273D" w:rsidRDefault="000A05AE" w:rsidP="000A05AE">
      <w:pPr>
        <w:suppressAutoHyphens w:val="0"/>
        <w:jc w:val="both"/>
        <w:rPr>
          <w:b/>
          <w:sz w:val="24"/>
          <w:szCs w:val="24"/>
        </w:rPr>
      </w:pPr>
      <w:r>
        <w:rPr>
          <w:b/>
          <w:sz w:val="24"/>
          <w:szCs w:val="24"/>
        </w:rPr>
        <w:t>5</w:t>
      </w:r>
      <w:r w:rsidR="00B70766">
        <w:rPr>
          <w:b/>
          <w:sz w:val="24"/>
          <w:szCs w:val="24"/>
        </w:rPr>
        <w:t>. A</w:t>
      </w:r>
      <w:r w:rsidR="000A04F9" w:rsidRPr="00BD273D">
        <w:rPr>
          <w:b/>
          <w:sz w:val="24"/>
          <w:szCs w:val="24"/>
        </w:rPr>
        <w:t xml:space="preserve">rchivo </w:t>
      </w:r>
      <w:r w:rsidR="00B70766">
        <w:rPr>
          <w:b/>
          <w:sz w:val="24"/>
          <w:szCs w:val="24"/>
        </w:rPr>
        <w:t xml:space="preserve">y registro </w:t>
      </w:r>
      <w:r w:rsidR="000A04F9" w:rsidRPr="00BD273D">
        <w:rPr>
          <w:b/>
          <w:sz w:val="24"/>
          <w:szCs w:val="24"/>
        </w:rPr>
        <w:t>de donante</w:t>
      </w:r>
      <w:r w:rsidR="00B70766">
        <w:rPr>
          <w:b/>
          <w:sz w:val="24"/>
          <w:szCs w:val="24"/>
        </w:rPr>
        <w:t>s de libros.</w:t>
      </w:r>
    </w:p>
    <w:p w:rsidR="000A04F9" w:rsidRDefault="000A05AE" w:rsidP="000A04F9">
      <w:pPr>
        <w:suppressAutoHyphens w:val="0"/>
        <w:ind w:left="360"/>
        <w:jc w:val="both"/>
        <w:rPr>
          <w:sz w:val="24"/>
          <w:szCs w:val="24"/>
        </w:rPr>
      </w:pPr>
      <w:r>
        <w:rPr>
          <w:sz w:val="24"/>
          <w:szCs w:val="24"/>
        </w:rPr>
        <w:t>5</w:t>
      </w:r>
      <w:r w:rsidR="000A04F9" w:rsidRPr="00BD273D">
        <w:rPr>
          <w:sz w:val="24"/>
          <w:szCs w:val="24"/>
        </w:rPr>
        <w:t>.1 S</w:t>
      </w:r>
      <w:r w:rsidR="00B70766">
        <w:rPr>
          <w:sz w:val="24"/>
          <w:szCs w:val="24"/>
        </w:rPr>
        <w:t xml:space="preserve">e actualiza </w:t>
      </w:r>
      <w:r w:rsidR="00C16E76">
        <w:rPr>
          <w:sz w:val="24"/>
          <w:szCs w:val="24"/>
        </w:rPr>
        <w:t xml:space="preserve">el archivo del donante </w:t>
      </w:r>
      <w:r w:rsidR="00B70766">
        <w:rPr>
          <w:sz w:val="24"/>
          <w:szCs w:val="24"/>
        </w:rPr>
        <w:t>colocando</w:t>
      </w:r>
      <w:r w:rsidR="00431D91">
        <w:rPr>
          <w:sz w:val="24"/>
          <w:szCs w:val="24"/>
        </w:rPr>
        <w:t xml:space="preserve"> en forma cronológica</w:t>
      </w:r>
      <w:r w:rsidR="00B70766">
        <w:rPr>
          <w:sz w:val="24"/>
          <w:szCs w:val="24"/>
        </w:rPr>
        <w:t xml:space="preserve"> el documento o el formato de recepción de libros en</w:t>
      </w:r>
      <w:r w:rsidR="000A04F9" w:rsidRPr="00BD273D">
        <w:rPr>
          <w:sz w:val="24"/>
          <w:szCs w:val="24"/>
        </w:rPr>
        <w:t xml:space="preserve"> la carpeta de donaciones</w:t>
      </w:r>
      <w:r w:rsidR="00431D91">
        <w:rPr>
          <w:sz w:val="24"/>
          <w:szCs w:val="24"/>
        </w:rPr>
        <w:t>. El archivo electrónico también se actualiza tomando los datos de los d</w:t>
      </w:r>
      <w:r>
        <w:rPr>
          <w:sz w:val="24"/>
          <w:szCs w:val="24"/>
        </w:rPr>
        <w:t>ocumentos de la carpeta, considerando</w:t>
      </w:r>
      <w:r w:rsidR="00431D91">
        <w:rPr>
          <w:sz w:val="24"/>
          <w:szCs w:val="24"/>
        </w:rPr>
        <w:t xml:space="preserve"> las tres categorías que se tienen:</w:t>
      </w:r>
    </w:p>
    <w:p w:rsidR="00431D91" w:rsidRPr="00BD273D" w:rsidRDefault="00431D91" w:rsidP="00431D91">
      <w:pPr>
        <w:pStyle w:val="NormalWeb"/>
        <w:numPr>
          <w:ilvl w:val="0"/>
          <w:numId w:val="25"/>
        </w:numPr>
        <w:spacing w:after="113" w:afterAutospacing="0"/>
        <w:jc w:val="both"/>
        <w:rPr>
          <w:lang w:val="es-MX"/>
        </w:rPr>
      </w:pPr>
      <w:r w:rsidRPr="000E321D">
        <w:rPr>
          <w:u w:val="single"/>
          <w:lang w:val="es-MX"/>
        </w:rPr>
        <w:t>Colecciones personales</w:t>
      </w:r>
      <w:r w:rsidRPr="00BD273D">
        <w:rPr>
          <w:lang w:val="es-MX"/>
        </w:rPr>
        <w:t>: La colección conserva el nombre del propietario y son más de 50 libros</w:t>
      </w:r>
      <w:r>
        <w:rPr>
          <w:lang w:val="es-MX"/>
        </w:rPr>
        <w:t>.</w:t>
      </w:r>
    </w:p>
    <w:p w:rsidR="00431D91" w:rsidRPr="00BD273D" w:rsidRDefault="00431D91" w:rsidP="00431D91">
      <w:pPr>
        <w:pStyle w:val="NormalWeb"/>
        <w:numPr>
          <w:ilvl w:val="0"/>
          <w:numId w:val="25"/>
        </w:numPr>
        <w:spacing w:after="113" w:afterAutospacing="0"/>
        <w:jc w:val="both"/>
        <w:rPr>
          <w:lang w:val="es-MX"/>
        </w:rPr>
      </w:pPr>
      <w:r w:rsidRPr="000E321D">
        <w:rPr>
          <w:u w:val="single"/>
          <w:lang w:val="es-MX"/>
        </w:rPr>
        <w:t>Donaciones personales</w:t>
      </w:r>
      <w:r w:rsidRPr="00BD273D">
        <w:rPr>
          <w:lang w:val="es-MX"/>
        </w:rPr>
        <w:t>: Los libros son entregados por particulares y se reciben a partir de uno o más libros</w:t>
      </w:r>
      <w:r>
        <w:rPr>
          <w:lang w:val="es-MX"/>
        </w:rPr>
        <w:t>.</w:t>
      </w:r>
    </w:p>
    <w:p w:rsidR="00431D91" w:rsidRPr="00BD273D" w:rsidRDefault="00431D91" w:rsidP="00431D91">
      <w:pPr>
        <w:pStyle w:val="NormalWeb"/>
        <w:numPr>
          <w:ilvl w:val="0"/>
          <w:numId w:val="25"/>
        </w:numPr>
        <w:spacing w:after="113" w:afterAutospacing="0"/>
        <w:jc w:val="both"/>
        <w:rPr>
          <w:lang w:val="es-MX"/>
        </w:rPr>
      </w:pPr>
      <w:r w:rsidRPr="000E321D">
        <w:rPr>
          <w:u w:val="single"/>
          <w:lang w:val="es-MX"/>
        </w:rPr>
        <w:t>Donaciones institucionales</w:t>
      </w:r>
      <w:r w:rsidRPr="00BD273D">
        <w:rPr>
          <w:lang w:val="es-MX"/>
        </w:rPr>
        <w:t>: los libros son enviados en forma continua por instituciones públicas o privadas.</w:t>
      </w:r>
    </w:p>
    <w:p w:rsidR="00B42522" w:rsidRPr="00BD273D" w:rsidRDefault="00B42522" w:rsidP="000A05AE">
      <w:pPr>
        <w:suppressAutoHyphens w:val="0"/>
        <w:jc w:val="both"/>
        <w:rPr>
          <w:sz w:val="24"/>
          <w:szCs w:val="24"/>
        </w:rPr>
      </w:pPr>
    </w:p>
    <w:p w:rsidR="000A04F9" w:rsidRDefault="000A05AE" w:rsidP="000A04F9">
      <w:pPr>
        <w:suppressAutoHyphens w:val="0"/>
        <w:ind w:left="360"/>
        <w:jc w:val="both"/>
        <w:rPr>
          <w:sz w:val="24"/>
          <w:szCs w:val="24"/>
        </w:rPr>
      </w:pPr>
      <w:r>
        <w:rPr>
          <w:sz w:val="24"/>
          <w:szCs w:val="24"/>
        </w:rPr>
        <w:t xml:space="preserve">5.2 </w:t>
      </w:r>
      <w:r w:rsidR="000A04F9" w:rsidRPr="00BD273D">
        <w:rPr>
          <w:sz w:val="24"/>
          <w:szCs w:val="24"/>
        </w:rPr>
        <w:t xml:space="preserve"> Los datos personales del donante se capturarán e</w:t>
      </w:r>
      <w:r w:rsidR="00431D91">
        <w:rPr>
          <w:sz w:val="24"/>
          <w:szCs w:val="24"/>
        </w:rPr>
        <w:t>n el directorio correspondiente, donde se ca</w:t>
      </w:r>
      <w:r>
        <w:rPr>
          <w:sz w:val="24"/>
          <w:szCs w:val="24"/>
        </w:rPr>
        <w:t>ptura</w:t>
      </w:r>
      <w:r w:rsidR="00431D91">
        <w:rPr>
          <w:sz w:val="24"/>
          <w:szCs w:val="24"/>
        </w:rPr>
        <w:t>:</w:t>
      </w:r>
    </w:p>
    <w:p w:rsidR="00431D91" w:rsidRDefault="00431D91" w:rsidP="00191761">
      <w:pPr>
        <w:numPr>
          <w:ilvl w:val="0"/>
          <w:numId w:val="28"/>
        </w:numPr>
        <w:suppressAutoHyphens w:val="0"/>
        <w:jc w:val="both"/>
        <w:rPr>
          <w:sz w:val="24"/>
          <w:szCs w:val="24"/>
        </w:rPr>
      </w:pPr>
      <w:r>
        <w:rPr>
          <w:sz w:val="24"/>
          <w:szCs w:val="24"/>
        </w:rPr>
        <w:t>Nombre del donante / Institución.</w:t>
      </w:r>
    </w:p>
    <w:p w:rsidR="00431D91" w:rsidRDefault="00431D91" w:rsidP="00191761">
      <w:pPr>
        <w:numPr>
          <w:ilvl w:val="0"/>
          <w:numId w:val="28"/>
        </w:numPr>
        <w:suppressAutoHyphens w:val="0"/>
        <w:jc w:val="both"/>
        <w:rPr>
          <w:sz w:val="24"/>
          <w:szCs w:val="24"/>
        </w:rPr>
      </w:pPr>
      <w:r>
        <w:rPr>
          <w:sz w:val="24"/>
          <w:szCs w:val="24"/>
        </w:rPr>
        <w:t>Dirección postal y número de teléfono.</w:t>
      </w:r>
    </w:p>
    <w:p w:rsidR="00431D91" w:rsidRDefault="00431D91" w:rsidP="00191761">
      <w:pPr>
        <w:numPr>
          <w:ilvl w:val="0"/>
          <w:numId w:val="28"/>
        </w:numPr>
        <w:suppressAutoHyphens w:val="0"/>
        <w:jc w:val="both"/>
        <w:rPr>
          <w:sz w:val="24"/>
          <w:szCs w:val="24"/>
        </w:rPr>
      </w:pPr>
      <w:r>
        <w:rPr>
          <w:sz w:val="24"/>
          <w:szCs w:val="24"/>
        </w:rPr>
        <w:t>Correo electrónico o página de Internet.</w:t>
      </w:r>
    </w:p>
    <w:p w:rsidR="00431D91" w:rsidRPr="00BD273D" w:rsidRDefault="00431D91" w:rsidP="00191761">
      <w:pPr>
        <w:numPr>
          <w:ilvl w:val="0"/>
          <w:numId w:val="28"/>
        </w:numPr>
        <w:suppressAutoHyphens w:val="0"/>
        <w:jc w:val="both"/>
        <w:rPr>
          <w:sz w:val="24"/>
          <w:szCs w:val="24"/>
        </w:rPr>
      </w:pPr>
      <w:r>
        <w:rPr>
          <w:sz w:val="24"/>
          <w:szCs w:val="24"/>
        </w:rPr>
        <w:t>Observaciones.</w:t>
      </w:r>
    </w:p>
    <w:p w:rsidR="000A04F9" w:rsidRPr="00BD273D" w:rsidRDefault="000A04F9" w:rsidP="000A04F9">
      <w:pPr>
        <w:suppressAutoHyphens w:val="0"/>
        <w:jc w:val="both"/>
        <w:rPr>
          <w:sz w:val="24"/>
          <w:szCs w:val="24"/>
        </w:rPr>
      </w:pPr>
    </w:p>
    <w:p w:rsidR="000A04F9" w:rsidRPr="00191761" w:rsidRDefault="000A05AE" w:rsidP="00191761">
      <w:pPr>
        <w:suppressAutoHyphens w:val="0"/>
        <w:jc w:val="both"/>
        <w:rPr>
          <w:b/>
          <w:sz w:val="24"/>
          <w:szCs w:val="24"/>
        </w:rPr>
      </w:pPr>
      <w:r>
        <w:rPr>
          <w:b/>
          <w:sz w:val="24"/>
          <w:szCs w:val="24"/>
        </w:rPr>
        <w:t>6</w:t>
      </w:r>
      <w:r w:rsidR="000A04F9" w:rsidRPr="00BD273D">
        <w:rPr>
          <w:b/>
          <w:sz w:val="24"/>
          <w:szCs w:val="24"/>
        </w:rPr>
        <w:t>. Elaboración de carta de agradecimiento al donante</w:t>
      </w:r>
    </w:p>
    <w:p w:rsidR="000A04F9" w:rsidRPr="00BD273D" w:rsidRDefault="000A05AE" w:rsidP="000A04F9">
      <w:pPr>
        <w:ind w:firstLine="360"/>
        <w:jc w:val="both"/>
        <w:rPr>
          <w:sz w:val="24"/>
          <w:szCs w:val="24"/>
        </w:rPr>
      </w:pPr>
      <w:r>
        <w:rPr>
          <w:sz w:val="24"/>
          <w:szCs w:val="24"/>
        </w:rPr>
        <w:t>6</w:t>
      </w:r>
      <w:r w:rsidR="00431D91">
        <w:rPr>
          <w:sz w:val="24"/>
          <w:szCs w:val="24"/>
        </w:rPr>
        <w:t xml:space="preserve">.1 </w:t>
      </w:r>
      <w:r>
        <w:rPr>
          <w:sz w:val="24"/>
          <w:szCs w:val="24"/>
        </w:rPr>
        <w:t xml:space="preserve">La CA es responsable de elaborar y enviar </w:t>
      </w:r>
      <w:r w:rsidR="000A04F9" w:rsidRPr="00BD273D">
        <w:rPr>
          <w:sz w:val="24"/>
          <w:szCs w:val="24"/>
        </w:rPr>
        <w:t xml:space="preserve">la carta </w:t>
      </w:r>
      <w:r w:rsidR="00431D91">
        <w:rPr>
          <w:sz w:val="24"/>
          <w:szCs w:val="24"/>
        </w:rPr>
        <w:t xml:space="preserve">personalizada </w:t>
      </w:r>
      <w:r w:rsidR="000A04F9" w:rsidRPr="00BD273D">
        <w:rPr>
          <w:sz w:val="24"/>
          <w:szCs w:val="24"/>
        </w:rPr>
        <w:t>de agradecimiento</w:t>
      </w:r>
      <w:r w:rsidR="00431D91">
        <w:rPr>
          <w:sz w:val="24"/>
          <w:szCs w:val="24"/>
        </w:rPr>
        <w:t>/Acuse de recibo al donante utilizando</w:t>
      </w:r>
      <w:r w:rsidR="000A04F9" w:rsidRPr="00BD273D">
        <w:rPr>
          <w:sz w:val="24"/>
          <w:szCs w:val="24"/>
        </w:rPr>
        <w:t xml:space="preserve"> hoja membretada</w:t>
      </w:r>
      <w:r>
        <w:rPr>
          <w:sz w:val="24"/>
          <w:szCs w:val="24"/>
        </w:rPr>
        <w:t xml:space="preserve"> de la UDLAP. Se anexa</w:t>
      </w:r>
      <w:r w:rsidR="00431D91">
        <w:rPr>
          <w:sz w:val="24"/>
          <w:szCs w:val="24"/>
        </w:rPr>
        <w:t xml:space="preserve">, si es posible, </w:t>
      </w:r>
      <w:r w:rsidR="000A04F9" w:rsidRPr="00BD273D">
        <w:rPr>
          <w:sz w:val="24"/>
          <w:szCs w:val="24"/>
        </w:rPr>
        <w:t>el listado de material aceptado.</w:t>
      </w:r>
    </w:p>
    <w:p w:rsidR="000A04F9" w:rsidRPr="00BD273D" w:rsidRDefault="000A04F9" w:rsidP="000A04F9">
      <w:pPr>
        <w:jc w:val="both"/>
        <w:rPr>
          <w:sz w:val="24"/>
          <w:szCs w:val="24"/>
        </w:rPr>
      </w:pPr>
    </w:p>
    <w:p w:rsidR="000A04F9" w:rsidRPr="00BD273D" w:rsidRDefault="000A05AE" w:rsidP="000A05AE">
      <w:pPr>
        <w:suppressAutoHyphens w:val="0"/>
        <w:jc w:val="both"/>
        <w:rPr>
          <w:b/>
          <w:sz w:val="24"/>
          <w:szCs w:val="24"/>
        </w:rPr>
      </w:pPr>
      <w:r>
        <w:rPr>
          <w:b/>
          <w:sz w:val="24"/>
          <w:szCs w:val="24"/>
        </w:rPr>
        <w:t>7.</w:t>
      </w:r>
      <w:r w:rsidR="00431D91">
        <w:rPr>
          <w:b/>
          <w:sz w:val="24"/>
          <w:szCs w:val="24"/>
        </w:rPr>
        <w:t xml:space="preserve"> Registro e i</w:t>
      </w:r>
      <w:r w:rsidR="000A04F9" w:rsidRPr="00BD273D">
        <w:rPr>
          <w:b/>
          <w:sz w:val="24"/>
          <w:szCs w:val="24"/>
        </w:rPr>
        <w:t>ngreso de material</w:t>
      </w:r>
      <w:r w:rsidR="00431D91">
        <w:rPr>
          <w:b/>
          <w:sz w:val="24"/>
          <w:szCs w:val="24"/>
        </w:rPr>
        <w:t xml:space="preserve"> donado.</w:t>
      </w:r>
    </w:p>
    <w:p w:rsidR="000A04F9" w:rsidRDefault="000A05AE" w:rsidP="00BF665E">
      <w:pPr>
        <w:suppressAutoHyphens w:val="0"/>
        <w:jc w:val="both"/>
        <w:rPr>
          <w:sz w:val="24"/>
          <w:szCs w:val="24"/>
        </w:rPr>
      </w:pPr>
      <w:r>
        <w:rPr>
          <w:sz w:val="24"/>
          <w:szCs w:val="24"/>
        </w:rPr>
        <w:tab/>
        <w:t>7</w:t>
      </w:r>
      <w:r w:rsidR="00BF665E">
        <w:rPr>
          <w:sz w:val="24"/>
          <w:szCs w:val="24"/>
        </w:rPr>
        <w:t>.1 Se registra cada título en el sistema Aleph, en el módulo de Adquisiciones, llenando el formato pre establecido como lo muestra la siguiente imagen:</w:t>
      </w:r>
    </w:p>
    <w:p w:rsidR="00BF665E" w:rsidRDefault="00BF665E" w:rsidP="00BF665E">
      <w:pPr>
        <w:suppressAutoHyphens w:val="0"/>
        <w:jc w:val="both"/>
        <w:rPr>
          <w:sz w:val="24"/>
          <w:szCs w:val="24"/>
        </w:rPr>
      </w:pPr>
    </w:p>
    <w:p w:rsidR="00BF665E" w:rsidRDefault="00E05F67" w:rsidP="00BF665E">
      <w:pPr>
        <w:suppressAutoHyphens w:val="0"/>
        <w:jc w:val="both"/>
        <w:rPr>
          <w:sz w:val="24"/>
          <w:szCs w:val="24"/>
        </w:rPr>
      </w:pPr>
      <w:r>
        <w:rPr>
          <w:noProof/>
          <w:sz w:val="24"/>
          <w:szCs w:val="24"/>
          <w:lang w:val="en-US" w:eastAsia="en-US"/>
        </w:rPr>
        <w:lastRenderedPageBreak/>
        <w:drawing>
          <wp:inline distT="0" distB="0" distL="0" distR="0">
            <wp:extent cx="5934075" cy="3276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4075" cy="3276600"/>
                    </a:xfrm>
                    <a:prstGeom prst="rect">
                      <a:avLst/>
                    </a:prstGeom>
                    <a:noFill/>
                    <a:ln w="9525">
                      <a:noFill/>
                      <a:miter lim="800000"/>
                      <a:headEnd/>
                      <a:tailEnd/>
                    </a:ln>
                  </pic:spPr>
                </pic:pic>
              </a:graphicData>
            </a:graphic>
          </wp:inline>
        </w:drawing>
      </w:r>
    </w:p>
    <w:p w:rsidR="00BF665E" w:rsidRDefault="00BF665E" w:rsidP="0006103B">
      <w:pPr>
        <w:suppressAutoHyphens w:val="0"/>
        <w:jc w:val="both"/>
        <w:rPr>
          <w:sz w:val="24"/>
          <w:szCs w:val="24"/>
          <w:u w:val="single"/>
        </w:rPr>
      </w:pPr>
    </w:p>
    <w:p w:rsidR="00BF665E" w:rsidRDefault="000A05AE" w:rsidP="000A05AE">
      <w:pPr>
        <w:suppressAutoHyphens w:val="0"/>
        <w:ind w:firstLine="708"/>
        <w:jc w:val="both"/>
        <w:rPr>
          <w:sz w:val="24"/>
          <w:szCs w:val="24"/>
        </w:rPr>
      </w:pPr>
      <w:r>
        <w:rPr>
          <w:sz w:val="24"/>
          <w:szCs w:val="24"/>
        </w:rPr>
        <w:t>7</w:t>
      </w:r>
      <w:r w:rsidR="00BF665E" w:rsidRPr="00BF665E">
        <w:rPr>
          <w:sz w:val="24"/>
          <w:szCs w:val="24"/>
        </w:rPr>
        <w:t xml:space="preserve">.2 </w:t>
      </w:r>
      <w:r w:rsidR="00BF665E">
        <w:rPr>
          <w:sz w:val="24"/>
          <w:szCs w:val="24"/>
        </w:rPr>
        <w:t>Se realiza el registro de los datos bibliográficos de acuerdo al formato establecido en el módulo de Adquisiciones, cambiando principalmente la forma de adquisición, el área académica y el estatus del libro:</w:t>
      </w:r>
    </w:p>
    <w:p w:rsidR="00BF665E" w:rsidRDefault="00BF665E" w:rsidP="0006103B">
      <w:pPr>
        <w:suppressAutoHyphens w:val="0"/>
        <w:jc w:val="both"/>
        <w:rPr>
          <w:sz w:val="24"/>
          <w:szCs w:val="24"/>
        </w:rPr>
      </w:pPr>
    </w:p>
    <w:p w:rsidR="00BF665E" w:rsidRDefault="00E05F67" w:rsidP="0006103B">
      <w:pPr>
        <w:suppressAutoHyphens w:val="0"/>
        <w:jc w:val="both"/>
        <w:rPr>
          <w:sz w:val="24"/>
          <w:szCs w:val="24"/>
        </w:rPr>
      </w:pPr>
      <w:r>
        <w:rPr>
          <w:noProof/>
          <w:sz w:val="24"/>
          <w:szCs w:val="24"/>
          <w:lang w:val="en-US" w:eastAsia="en-US"/>
        </w:rPr>
        <w:lastRenderedPageBreak/>
        <w:drawing>
          <wp:inline distT="0" distB="0" distL="0" distR="0">
            <wp:extent cx="5943600" cy="3057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3600" cy="3057525"/>
                    </a:xfrm>
                    <a:prstGeom prst="rect">
                      <a:avLst/>
                    </a:prstGeom>
                    <a:noFill/>
                    <a:ln w="9525">
                      <a:noFill/>
                      <a:miter lim="800000"/>
                      <a:headEnd/>
                      <a:tailEnd/>
                    </a:ln>
                  </pic:spPr>
                </pic:pic>
              </a:graphicData>
            </a:graphic>
          </wp:inline>
        </w:drawing>
      </w:r>
    </w:p>
    <w:p w:rsidR="00BF665E" w:rsidRDefault="00BF665E" w:rsidP="0006103B">
      <w:pPr>
        <w:suppressAutoHyphens w:val="0"/>
        <w:jc w:val="both"/>
        <w:rPr>
          <w:sz w:val="24"/>
          <w:szCs w:val="24"/>
        </w:rPr>
      </w:pPr>
    </w:p>
    <w:p w:rsidR="00BF665E" w:rsidRDefault="00191761" w:rsidP="00BF665E">
      <w:pPr>
        <w:suppressAutoHyphens w:val="0"/>
        <w:ind w:firstLine="708"/>
        <w:jc w:val="both"/>
        <w:rPr>
          <w:sz w:val="24"/>
          <w:szCs w:val="24"/>
        </w:rPr>
      </w:pPr>
      <w:r>
        <w:rPr>
          <w:sz w:val="24"/>
          <w:szCs w:val="24"/>
        </w:rPr>
        <w:t>7</w:t>
      </w:r>
      <w:r w:rsidR="00BF665E">
        <w:rPr>
          <w:sz w:val="24"/>
          <w:szCs w:val="24"/>
        </w:rPr>
        <w:t xml:space="preserve">.3 Si el libro donado es una copia del mismo título que </w:t>
      </w:r>
      <w:r>
        <w:rPr>
          <w:sz w:val="24"/>
          <w:szCs w:val="24"/>
        </w:rPr>
        <w:t>se encuentra en la colección, só</w:t>
      </w:r>
      <w:r w:rsidR="00BF665E">
        <w:rPr>
          <w:sz w:val="24"/>
          <w:szCs w:val="24"/>
        </w:rPr>
        <w:t xml:space="preserve">lo se copia el número de registro BIB y se da de alta el nuevo para obtener el número de orden. </w:t>
      </w:r>
    </w:p>
    <w:p w:rsidR="007D581C" w:rsidRDefault="007D581C" w:rsidP="00BF665E">
      <w:pPr>
        <w:suppressAutoHyphens w:val="0"/>
        <w:ind w:firstLine="708"/>
        <w:jc w:val="both"/>
        <w:rPr>
          <w:sz w:val="24"/>
          <w:szCs w:val="24"/>
        </w:rPr>
      </w:pPr>
    </w:p>
    <w:p w:rsidR="007D581C" w:rsidRDefault="00191761" w:rsidP="00BF665E">
      <w:pPr>
        <w:suppressAutoHyphens w:val="0"/>
        <w:ind w:firstLine="708"/>
        <w:jc w:val="both"/>
        <w:rPr>
          <w:sz w:val="24"/>
          <w:szCs w:val="24"/>
        </w:rPr>
      </w:pPr>
      <w:r>
        <w:rPr>
          <w:sz w:val="24"/>
          <w:szCs w:val="24"/>
        </w:rPr>
        <w:t>7</w:t>
      </w:r>
      <w:r w:rsidR="007D581C">
        <w:rPr>
          <w:sz w:val="24"/>
          <w:szCs w:val="24"/>
        </w:rPr>
        <w:t>.4 En ambos casos, se debe dar click al registro de recepción</w:t>
      </w:r>
      <w:r>
        <w:rPr>
          <w:sz w:val="24"/>
          <w:szCs w:val="24"/>
        </w:rPr>
        <w:t xml:space="preserve"> en el inciso A como lo muestra la siguiente imagen</w:t>
      </w:r>
      <w:r w:rsidR="007D581C">
        <w:rPr>
          <w:sz w:val="24"/>
          <w:szCs w:val="24"/>
        </w:rPr>
        <w:t>:</w:t>
      </w:r>
    </w:p>
    <w:p w:rsidR="00191761" w:rsidRDefault="00191761" w:rsidP="00BF665E">
      <w:pPr>
        <w:suppressAutoHyphens w:val="0"/>
        <w:ind w:firstLine="708"/>
        <w:jc w:val="both"/>
        <w:rPr>
          <w:sz w:val="24"/>
          <w:szCs w:val="24"/>
        </w:rPr>
      </w:pPr>
    </w:p>
    <w:p w:rsidR="007D581C" w:rsidRDefault="00E05F67" w:rsidP="00BF665E">
      <w:pPr>
        <w:suppressAutoHyphens w:val="0"/>
        <w:ind w:firstLine="708"/>
        <w:jc w:val="both"/>
        <w:rPr>
          <w:sz w:val="24"/>
          <w:szCs w:val="24"/>
        </w:rPr>
      </w:pPr>
      <w:r>
        <w:rPr>
          <w:noProof/>
          <w:sz w:val="24"/>
          <w:szCs w:val="24"/>
          <w:lang w:val="en-US" w:eastAsia="en-US"/>
        </w:rPr>
        <w:drawing>
          <wp:inline distT="0" distB="0" distL="0" distR="0">
            <wp:extent cx="5934075" cy="18478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34075" cy="1847850"/>
                    </a:xfrm>
                    <a:prstGeom prst="rect">
                      <a:avLst/>
                    </a:prstGeom>
                    <a:noFill/>
                    <a:ln w="9525">
                      <a:noFill/>
                      <a:miter lim="800000"/>
                      <a:headEnd/>
                      <a:tailEnd/>
                    </a:ln>
                  </pic:spPr>
                </pic:pic>
              </a:graphicData>
            </a:graphic>
          </wp:inline>
        </w:drawing>
      </w:r>
    </w:p>
    <w:p w:rsidR="00BF665E" w:rsidRDefault="00BF665E" w:rsidP="0006103B">
      <w:pPr>
        <w:suppressAutoHyphens w:val="0"/>
        <w:jc w:val="both"/>
        <w:rPr>
          <w:sz w:val="24"/>
          <w:szCs w:val="24"/>
          <w:u w:val="single"/>
        </w:rPr>
      </w:pPr>
    </w:p>
    <w:p w:rsidR="00191761" w:rsidRDefault="00191761" w:rsidP="0006103B">
      <w:pPr>
        <w:suppressAutoHyphens w:val="0"/>
        <w:jc w:val="both"/>
        <w:rPr>
          <w:sz w:val="24"/>
          <w:szCs w:val="24"/>
        </w:rPr>
      </w:pPr>
      <w:r w:rsidRPr="00191761">
        <w:rPr>
          <w:sz w:val="24"/>
          <w:szCs w:val="24"/>
        </w:rPr>
        <w:t>El resto del procedimiento es el mismo que el registro de un libro a través de compra con excepción del registro de factura.</w:t>
      </w:r>
      <w:r>
        <w:rPr>
          <w:sz w:val="24"/>
          <w:szCs w:val="24"/>
        </w:rPr>
        <w:t xml:space="preserve"> Es importante dar de alta al donante en el </w:t>
      </w:r>
      <w:r w:rsidR="002371B6">
        <w:rPr>
          <w:sz w:val="24"/>
          <w:szCs w:val="24"/>
        </w:rPr>
        <w:t xml:space="preserve">área de proveedores </w:t>
      </w:r>
      <w:r w:rsidR="002371B6">
        <w:rPr>
          <w:sz w:val="24"/>
          <w:szCs w:val="24"/>
        </w:rPr>
        <w:lastRenderedPageBreak/>
        <w:t>cuando la categoría es “Colecciones personales”. La imagen muestra un ejemplo de cómo debe aparecer el nombre en el sistema Aleph:</w:t>
      </w:r>
    </w:p>
    <w:p w:rsidR="002371B6" w:rsidRDefault="002371B6" w:rsidP="0006103B">
      <w:pPr>
        <w:suppressAutoHyphens w:val="0"/>
        <w:jc w:val="both"/>
        <w:rPr>
          <w:sz w:val="24"/>
          <w:szCs w:val="24"/>
        </w:rPr>
      </w:pPr>
    </w:p>
    <w:p w:rsidR="002371B6" w:rsidRPr="00191761" w:rsidRDefault="00E05F67" w:rsidP="0006103B">
      <w:pPr>
        <w:suppressAutoHyphens w:val="0"/>
        <w:jc w:val="both"/>
        <w:rPr>
          <w:sz w:val="24"/>
          <w:szCs w:val="24"/>
        </w:rPr>
      </w:pPr>
      <w:r>
        <w:rPr>
          <w:noProof/>
          <w:sz w:val="24"/>
          <w:szCs w:val="24"/>
          <w:lang w:val="en-US" w:eastAsia="en-US"/>
        </w:rPr>
        <w:drawing>
          <wp:inline distT="0" distB="0" distL="0" distR="0">
            <wp:extent cx="5943600" cy="32861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3286125"/>
                    </a:xfrm>
                    <a:prstGeom prst="rect">
                      <a:avLst/>
                    </a:prstGeom>
                    <a:noFill/>
                    <a:ln w="9525">
                      <a:noFill/>
                      <a:miter lim="800000"/>
                      <a:headEnd/>
                      <a:tailEnd/>
                    </a:ln>
                  </pic:spPr>
                </pic:pic>
              </a:graphicData>
            </a:graphic>
          </wp:inline>
        </w:drawing>
      </w:r>
    </w:p>
    <w:p w:rsidR="00191761" w:rsidRDefault="00191761" w:rsidP="0006103B">
      <w:pPr>
        <w:suppressAutoHyphens w:val="0"/>
        <w:jc w:val="both"/>
        <w:rPr>
          <w:sz w:val="24"/>
          <w:szCs w:val="24"/>
          <w:u w:val="single"/>
        </w:rPr>
      </w:pPr>
    </w:p>
    <w:p w:rsidR="000A04F9" w:rsidRPr="00BD273D" w:rsidRDefault="00191761" w:rsidP="007D581C">
      <w:pPr>
        <w:suppressAutoHyphens w:val="0"/>
        <w:jc w:val="both"/>
        <w:rPr>
          <w:b/>
          <w:sz w:val="24"/>
          <w:szCs w:val="24"/>
        </w:rPr>
      </w:pPr>
      <w:r>
        <w:rPr>
          <w:b/>
          <w:sz w:val="24"/>
          <w:szCs w:val="24"/>
        </w:rPr>
        <w:t>8</w:t>
      </w:r>
      <w:r w:rsidR="0006103B">
        <w:rPr>
          <w:b/>
          <w:sz w:val="24"/>
          <w:szCs w:val="24"/>
        </w:rPr>
        <w:t>.</w:t>
      </w:r>
      <w:r w:rsidR="00431D91">
        <w:rPr>
          <w:b/>
          <w:sz w:val="24"/>
          <w:szCs w:val="24"/>
        </w:rPr>
        <w:t xml:space="preserve"> Procesamiento manual de los libros donados.</w:t>
      </w:r>
    </w:p>
    <w:p w:rsidR="000A04F9" w:rsidRDefault="00431D91" w:rsidP="000A04F9">
      <w:pPr>
        <w:ind w:firstLine="708"/>
        <w:jc w:val="both"/>
        <w:rPr>
          <w:sz w:val="24"/>
          <w:szCs w:val="24"/>
        </w:rPr>
      </w:pPr>
      <w:r>
        <w:rPr>
          <w:sz w:val="24"/>
          <w:szCs w:val="24"/>
        </w:rPr>
        <w:t xml:space="preserve">16.1 </w:t>
      </w:r>
      <w:r w:rsidR="000A04F9" w:rsidRPr="00BD273D">
        <w:rPr>
          <w:sz w:val="24"/>
          <w:szCs w:val="24"/>
        </w:rPr>
        <w:t>Estampar el sello de pertenencia de la biblioteca en los tres cantos de cada uno de los libros, observando lo ancho o delgado del ejemplar, para utilizar la medida correcta del sello.</w:t>
      </w:r>
    </w:p>
    <w:p w:rsidR="00431D91" w:rsidRDefault="00431D91" w:rsidP="000A04F9">
      <w:pPr>
        <w:ind w:firstLine="708"/>
        <w:jc w:val="both"/>
        <w:rPr>
          <w:sz w:val="24"/>
          <w:szCs w:val="24"/>
        </w:rPr>
      </w:pPr>
      <w:r>
        <w:rPr>
          <w:sz w:val="24"/>
          <w:szCs w:val="24"/>
        </w:rPr>
        <w:t xml:space="preserve">16.2 </w:t>
      </w:r>
      <w:r w:rsidR="00BA09CF">
        <w:rPr>
          <w:sz w:val="24"/>
          <w:szCs w:val="24"/>
        </w:rPr>
        <w:t>Colocar</w:t>
      </w:r>
      <w:r w:rsidR="00BA09CF" w:rsidRPr="00BD273D">
        <w:rPr>
          <w:sz w:val="24"/>
          <w:szCs w:val="24"/>
        </w:rPr>
        <w:t xml:space="preserve"> el dispositivo de seguridad a cada libro</w:t>
      </w:r>
      <w:r w:rsidR="00BA09CF">
        <w:rPr>
          <w:sz w:val="24"/>
          <w:szCs w:val="24"/>
        </w:rPr>
        <w:t xml:space="preserve"> para proteger la salida sin la previa autorización de préstamo</w:t>
      </w:r>
      <w:r w:rsidR="00BA09CF" w:rsidRPr="00BD273D">
        <w:rPr>
          <w:sz w:val="24"/>
          <w:szCs w:val="24"/>
        </w:rPr>
        <w:t>.</w:t>
      </w:r>
      <w:r w:rsidR="00BA09CF">
        <w:rPr>
          <w:sz w:val="24"/>
          <w:szCs w:val="24"/>
        </w:rPr>
        <w:t xml:space="preserve"> Además,</w:t>
      </w:r>
      <w:r w:rsidR="00BA09CF" w:rsidRPr="00BD273D">
        <w:rPr>
          <w:b/>
          <w:sz w:val="24"/>
          <w:szCs w:val="24"/>
        </w:rPr>
        <w:t xml:space="preserve"> </w:t>
      </w:r>
      <w:r w:rsidR="00BA09CF">
        <w:rPr>
          <w:sz w:val="24"/>
          <w:szCs w:val="24"/>
        </w:rPr>
        <w:t>se escribirá una marca especial</w:t>
      </w:r>
      <w:r w:rsidR="00BA09CF" w:rsidRPr="00BD273D">
        <w:rPr>
          <w:sz w:val="24"/>
          <w:szCs w:val="24"/>
        </w:rPr>
        <w:t xml:space="preserve"> de la institución en la contraportada; cuidando de no tapar</w:t>
      </w:r>
      <w:r w:rsidR="00BA09CF">
        <w:rPr>
          <w:sz w:val="24"/>
          <w:szCs w:val="24"/>
        </w:rPr>
        <w:t xml:space="preserve"> datos bibliográficos del mismo.</w:t>
      </w:r>
    </w:p>
    <w:p w:rsidR="00DB4776" w:rsidRPr="00BD273D" w:rsidRDefault="00DB4776" w:rsidP="000A04F9">
      <w:pPr>
        <w:ind w:firstLine="708"/>
        <w:jc w:val="both"/>
        <w:rPr>
          <w:sz w:val="24"/>
          <w:szCs w:val="24"/>
        </w:rPr>
      </w:pPr>
      <w:r>
        <w:rPr>
          <w:sz w:val="24"/>
          <w:szCs w:val="24"/>
        </w:rPr>
        <w:t>16.3 Colocar en la parte interior de la pasta de cada libro, el microchip de radio frecuencia de acuerdo al sistema y equipo especial ubicado en la CA, quedando activo el código de barras en el sistema.</w:t>
      </w:r>
    </w:p>
    <w:p w:rsidR="000A04F9" w:rsidRPr="00BD273D" w:rsidRDefault="000A04F9" w:rsidP="000A04F9">
      <w:pPr>
        <w:jc w:val="both"/>
        <w:rPr>
          <w:sz w:val="24"/>
          <w:szCs w:val="24"/>
        </w:rPr>
      </w:pPr>
    </w:p>
    <w:p w:rsidR="000A04F9" w:rsidRDefault="002371B6" w:rsidP="000A04F9">
      <w:pPr>
        <w:jc w:val="both"/>
        <w:rPr>
          <w:b/>
          <w:sz w:val="24"/>
          <w:szCs w:val="24"/>
        </w:rPr>
      </w:pPr>
      <w:r>
        <w:rPr>
          <w:b/>
          <w:sz w:val="24"/>
          <w:szCs w:val="24"/>
        </w:rPr>
        <w:t>9</w:t>
      </w:r>
      <w:r w:rsidR="000A04F9" w:rsidRPr="00BD273D">
        <w:rPr>
          <w:b/>
          <w:sz w:val="24"/>
          <w:szCs w:val="24"/>
        </w:rPr>
        <w:t>. Etiqueta de donación</w:t>
      </w:r>
    </w:p>
    <w:p w:rsidR="000A04F9" w:rsidRPr="00BD273D" w:rsidRDefault="000A04F9" w:rsidP="000A04F9">
      <w:pPr>
        <w:jc w:val="both"/>
        <w:rPr>
          <w:b/>
          <w:sz w:val="24"/>
          <w:szCs w:val="24"/>
        </w:rPr>
      </w:pPr>
    </w:p>
    <w:p w:rsidR="000A04F9" w:rsidRDefault="002371B6" w:rsidP="000A04F9">
      <w:pPr>
        <w:ind w:firstLine="525"/>
        <w:jc w:val="both"/>
        <w:rPr>
          <w:sz w:val="24"/>
          <w:szCs w:val="24"/>
        </w:rPr>
      </w:pPr>
      <w:r>
        <w:rPr>
          <w:sz w:val="24"/>
          <w:szCs w:val="24"/>
        </w:rPr>
        <w:t>9</w:t>
      </w:r>
      <w:r w:rsidR="00431D91">
        <w:rPr>
          <w:sz w:val="24"/>
          <w:szCs w:val="24"/>
        </w:rPr>
        <w:t xml:space="preserve">.1 En el formato diseñado en PDF </w:t>
      </w:r>
      <w:r w:rsidR="00BA09CF">
        <w:rPr>
          <w:sz w:val="24"/>
          <w:szCs w:val="24"/>
        </w:rPr>
        <w:t>s</w:t>
      </w:r>
      <w:r w:rsidR="00431D91">
        <w:rPr>
          <w:sz w:val="24"/>
          <w:szCs w:val="24"/>
        </w:rPr>
        <w:t>e elabora la etiqueta del dona</w:t>
      </w:r>
      <w:r w:rsidR="00BA09CF">
        <w:rPr>
          <w:sz w:val="24"/>
          <w:szCs w:val="24"/>
        </w:rPr>
        <w:t xml:space="preserve">nte con los datos principales, </w:t>
      </w:r>
      <w:r w:rsidR="00431D91">
        <w:rPr>
          <w:sz w:val="24"/>
          <w:szCs w:val="24"/>
        </w:rPr>
        <w:t xml:space="preserve">ya sea del individuo o de la institución que envió la obra. </w:t>
      </w:r>
      <w:r w:rsidR="00BA09CF">
        <w:rPr>
          <w:sz w:val="24"/>
          <w:szCs w:val="24"/>
        </w:rPr>
        <w:t>Se</w:t>
      </w:r>
      <w:r>
        <w:rPr>
          <w:sz w:val="24"/>
          <w:szCs w:val="24"/>
        </w:rPr>
        <w:t xml:space="preserve"> imprime la etiqueta de acuerdo al número de ejemplares donados. S</w:t>
      </w:r>
      <w:r w:rsidR="00BA09CF">
        <w:rPr>
          <w:sz w:val="24"/>
          <w:szCs w:val="24"/>
        </w:rPr>
        <w:t xml:space="preserve">e pega </w:t>
      </w:r>
      <w:r w:rsidR="000A04F9" w:rsidRPr="00BD273D">
        <w:rPr>
          <w:sz w:val="24"/>
          <w:szCs w:val="24"/>
        </w:rPr>
        <w:t xml:space="preserve">la </w:t>
      </w:r>
      <w:r w:rsidR="00BA09CF">
        <w:rPr>
          <w:sz w:val="24"/>
          <w:szCs w:val="24"/>
        </w:rPr>
        <w:t>etiqueta</w:t>
      </w:r>
      <w:r w:rsidR="00431D91">
        <w:rPr>
          <w:sz w:val="24"/>
          <w:szCs w:val="24"/>
        </w:rPr>
        <w:t xml:space="preserve"> </w:t>
      </w:r>
      <w:r w:rsidR="000A04F9" w:rsidRPr="00BD273D">
        <w:rPr>
          <w:sz w:val="24"/>
          <w:szCs w:val="24"/>
        </w:rPr>
        <w:t xml:space="preserve">en </w:t>
      </w:r>
      <w:r w:rsidR="00BA09CF">
        <w:rPr>
          <w:sz w:val="24"/>
          <w:szCs w:val="24"/>
        </w:rPr>
        <w:t xml:space="preserve">el centro de </w:t>
      </w:r>
      <w:r w:rsidR="000A04F9" w:rsidRPr="00BD273D">
        <w:rPr>
          <w:sz w:val="24"/>
          <w:szCs w:val="24"/>
        </w:rPr>
        <w:t xml:space="preserve">la contraportada </w:t>
      </w:r>
      <w:r w:rsidR="00BA09CF">
        <w:rPr>
          <w:sz w:val="24"/>
          <w:szCs w:val="24"/>
        </w:rPr>
        <w:t xml:space="preserve">interior. </w:t>
      </w:r>
    </w:p>
    <w:p w:rsidR="00B42522" w:rsidRPr="00BD273D" w:rsidRDefault="00B42522" w:rsidP="00BA09CF">
      <w:pPr>
        <w:jc w:val="both"/>
        <w:rPr>
          <w:sz w:val="24"/>
          <w:szCs w:val="24"/>
        </w:rPr>
      </w:pPr>
    </w:p>
    <w:p w:rsidR="00F271BB" w:rsidRPr="00F271BB" w:rsidRDefault="00F271BB" w:rsidP="002371B6">
      <w:pPr>
        <w:jc w:val="both"/>
        <w:rPr>
          <w:b/>
          <w:sz w:val="24"/>
          <w:szCs w:val="24"/>
        </w:rPr>
      </w:pPr>
      <w:r>
        <w:rPr>
          <w:b/>
          <w:sz w:val="24"/>
          <w:szCs w:val="24"/>
        </w:rPr>
        <w:t xml:space="preserve">10. </w:t>
      </w:r>
      <w:r w:rsidR="002371B6" w:rsidRPr="00F271BB">
        <w:rPr>
          <w:b/>
          <w:sz w:val="24"/>
          <w:szCs w:val="24"/>
        </w:rPr>
        <w:t>Otras donaciones</w:t>
      </w:r>
    </w:p>
    <w:p w:rsidR="000A04F9" w:rsidRDefault="00F271BB" w:rsidP="002371B6">
      <w:pPr>
        <w:jc w:val="both"/>
        <w:rPr>
          <w:sz w:val="24"/>
          <w:szCs w:val="24"/>
        </w:rPr>
      </w:pPr>
      <w:r>
        <w:rPr>
          <w:sz w:val="24"/>
          <w:szCs w:val="24"/>
        </w:rPr>
        <w:t>10.1 Se considera donación e</w:t>
      </w:r>
      <w:r w:rsidR="000A04F9" w:rsidRPr="00BD273D">
        <w:rPr>
          <w:sz w:val="24"/>
          <w:szCs w:val="24"/>
        </w:rPr>
        <w:t xml:space="preserve">l material </w:t>
      </w:r>
      <w:r w:rsidR="00BA09CF">
        <w:rPr>
          <w:sz w:val="24"/>
          <w:szCs w:val="24"/>
        </w:rPr>
        <w:t>devuelto por los investigadores de la Vicerrectoría de Investigación y Postgrado y Extensión Universitaria (</w:t>
      </w:r>
      <w:r w:rsidR="000A04F9" w:rsidRPr="00BD273D">
        <w:rPr>
          <w:sz w:val="24"/>
          <w:szCs w:val="24"/>
        </w:rPr>
        <w:t>VIPE</w:t>
      </w:r>
      <w:r>
        <w:rPr>
          <w:sz w:val="24"/>
          <w:szCs w:val="24"/>
        </w:rPr>
        <w:t>). L</w:t>
      </w:r>
      <w:r w:rsidR="00BA09CF">
        <w:rPr>
          <w:sz w:val="24"/>
          <w:szCs w:val="24"/>
        </w:rPr>
        <w:t>a</w:t>
      </w:r>
      <w:r w:rsidR="000A04F9" w:rsidRPr="00BD273D">
        <w:rPr>
          <w:sz w:val="24"/>
          <w:szCs w:val="24"/>
        </w:rPr>
        <w:t xml:space="preserve"> etiqueta de </w:t>
      </w:r>
      <w:r>
        <w:rPr>
          <w:sz w:val="24"/>
          <w:szCs w:val="24"/>
        </w:rPr>
        <w:t xml:space="preserve">donación lleva el </w:t>
      </w:r>
      <w:r w:rsidR="00BA09CF">
        <w:rPr>
          <w:sz w:val="24"/>
          <w:szCs w:val="24"/>
        </w:rPr>
        <w:t>nombre del investigador y/o</w:t>
      </w:r>
      <w:r>
        <w:rPr>
          <w:sz w:val="24"/>
          <w:szCs w:val="24"/>
        </w:rPr>
        <w:t xml:space="preserve"> institución como</w:t>
      </w:r>
      <w:r w:rsidR="000A04F9" w:rsidRPr="00BD273D">
        <w:rPr>
          <w:sz w:val="24"/>
          <w:szCs w:val="24"/>
        </w:rPr>
        <w:t xml:space="preserve"> CONACYT, CISA u otros</w:t>
      </w:r>
      <w:r w:rsidR="00BA09CF">
        <w:rPr>
          <w:sz w:val="24"/>
          <w:szCs w:val="24"/>
        </w:rPr>
        <w:t xml:space="preserve"> organismos que financiaron el proyecto</w:t>
      </w:r>
      <w:r w:rsidR="000A04F9" w:rsidRPr="00BD273D">
        <w:rPr>
          <w:sz w:val="24"/>
          <w:szCs w:val="24"/>
        </w:rPr>
        <w:t>.</w:t>
      </w:r>
    </w:p>
    <w:p w:rsidR="00B42522" w:rsidRPr="00BD273D" w:rsidRDefault="00B42522" w:rsidP="000A04F9">
      <w:pPr>
        <w:ind w:left="525"/>
        <w:jc w:val="both"/>
        <w:rPr>
          <w:sz w:val="24"/>
          <w:szCs w:val="24"/>
        </w:rPr>
      </w:pPr>
    </w:p>
    <w:p w:rsidR="000A04F9" w:rsidRPr="00BD273D" w:rsidRDefault="00F271BB" w:rsidP="00F271BB">
      <w:pPr>
        <w:jc w:val="both"/>
        <w:rPr>
          <w:sz w:val="24"/>
          <w:szCs w:val="24"/>
        </w:rPr>
      </w:pPr>
      <w:r>
        <w:rPr>
          <w:sz w:val="24"/>
          <w:szCs w:val="24"/>
        </w:rPr>
        <w:t>10.2 El material que</w:t>
      </w:r>
      <w:r w:rsidR="00BA09CF">
        <w:rPr>
          <w:sz w:val="24"/>
          <w:szCs w:val="24"/>
        </w:rPr>
        <w:t xml:space="preserve"> fue adquirido con el presupuesto departamental </w:t>
      </w:r>
      <w:r>
        <w:rPr>
          <w:sz w:val="24"/>
          <w:szCs w:val="24"/>
        </w:rPr>
        <w:t>y sea entregado al CIRIA también se considera como donación. L</w:t>
      </w:r>
      <w:r w:rsidR="00BA09CF">
        <w:rPr>
          <w:sz w:val="24"/>
          <w:szCs w:val="24"/>
        </w:rPr>
        <w:t>a</w:t>
      </w:r>
      <w:r>
        <w:rPr>
          <w:sz w:val="24"/>
          <w:szCs w:val="24"/>
        </w:rPr>
        <w:t xml:space="preserve"> etiqueta de donación lleva</w:t>
      </w:r>
      <w:r w:rsidR="000A04F9" w:rsidRPr="00BD273D">
        <w:rPr>
          <w:sz w:val="24"/>
          <w:szCs w:val="24"/>
        </w:rPr>
        <w:t xml:space="preserve"> el nombre del d</w:t>
      </w:r>
      <w:r w:rsidR="00BA09CF">
        <w:rPr>
          <w:sz w:val="24"/>
          <w:szCs w:val="24"/>
        </w:rPr>
        <w:t xml:space="preserve">epartamento </w:t>
      </w:r>
      <w:r>
        <w:rPr>
          <w:sz w:val="24"/>
          <w:szCs w:val="24"/>
        </w:rPr>
        <w:t>académico o administrativo incluyendo en ésta el nombre de la UDLAP.</w:t>
      </w:r>
    </w:p>
    <w:p w:rsidR="000A04F9" w:rsidRPr="00BD273D" w:rsidRDefault="000A04F9" w:rsidP="000A04F9">
      <w:pPr>
        <w:jc w:val="both"/>
        <w:rPr>
          <w:sz w:val="24"/>
          <w:szCs w:val="24"/>
        </w:rPr>
      </w:pPr>
    </w:p>
    <w:p w:rsidR="000A04F9" w:rsidRDefault="00F271BB" w:rsidP="000A04F9">
      <w:pPr>
        <w:jc w:val="both"/>
        <w:rPr>
          <w:b/>
          <w:sz w:val="24"/>
          <w:szCs w:val="24"/>
        </w:rPr>
      </w:pPr>
      <w:r>
        <w:rPr>
          <w:b/>
          <w:sz w:val="24"/>
          <w:szCs w:val="24"/>
        </w:rPr>
        <w:t>11.</w:t>
      </w:r>
      <w:r w:rsidR="000A04F9" w:rsidRPr="00BD273D">
        <w:rPr>
          <w:b/>
          <w:sz w:val="24"/>
          <w:szCs w:val="24"/>
        </w:rPr>
        <w:t xml:space="preserve"> Asig</w:t>
      </w:r>
      <w:r>
        <w:rPr>
          <w:b/>
          <w:sz w:val="24"/>
          <w:szCs w:val="24"/>
        </w:rPr>
        <w:t>nación de número de adquisición.</w:t>
      </w:r>
    </w:p>
    <w:p w:rsidR="000A04F9" w:rsidRPr="00BD273D" w:rsidRDefault="000A04F9" w:rsidP="000A04F9">
      <w:pPr>
        <w:jc w:val="both"/>
        <w:rPr>
          <w:b/>
          <w:sz w:val="24"/>
          <w:szCs w:val="24"/>
        </w:rPr>
      </w:pPr>
    </w:p>
    <w:p w:rsidR="005D0B4A" w:rsidRPr="00BD273D" w:rsidRDefault="00F271BB" w:rsidP="00BA09CF">
      <w:pPr>
        <w:spacing w:after="240"/>
        <w:ind w:left="708"/>
        <w:jc w:val="both"/>
        <w:rPr>
          <w:sz w:val="24"/>
          <w:szCs w:val="24"/>
        </w:rPr>
      </w:pPr>
      <w:r>
        <w:rPr>
          <w:sz w:val="24"/>
          <w:szCs w:val="24"/>
        </w:rPr>
        <w:t>11</w:t>
      </w:r>
      <w:r w:rsidR="000A04F9" w:rsidRPr="00BD273D">
        <w:rPr>
          <w:sz w:val="24"/>
          <w:szCs w:val="24"/>
        </w:rPr>
        <w:t>.1</w:t>
      </w:r>
      <w:r w:rsidR="000A04F9" w:rsidRPr="00BD273D">
        <w:rPr>
          <w:sz w:val="24"/>
          <w:szCs w:val="24"/>
        </w:rPr>
        <w:tab/>
      </w:r>
      <w:r w:rsidR="00BA09CF">
        <w:rPr>
          <w:sz w:val="24"/>
          <w:szCs w:val="24"/>
        </w:rPr>
        <w:t>En la contraportada se estampa</w:t>
      </w:r>
      <w:r w:rsidR="000A04F9" w:rsidRPr="00BD273D">
        <w:rPr>
          <w:sz w:val="24"/>
          <w:szCs w:val="24"/>
        </w:rPr>
        <w:t xml:space="preserve"> la fecha en que se dio número de adquisición utilizando para ello el sello fechador, cuidando de no tapar datos bibliográficos del libro y escribiendo la palabra </w:t>
      </w:r>
      <w:r w:rsidR="000A04F9" w:rsidRPr="00BD273D">
        <w:rPr>
          <w:i/>
          <w:sz w:val="24"/>
          <w:szCs w:val="24"/>
        </w:rPr>
        <w:t>obsequio</w:t>
      </w:r>
      <w:r w:rsidR="000A04F9" w:rsidRPr="00BD273D">
        <w:rPr>
          <w:color w:val="0000FF"/>
          <w:sz w:val="24"/>
          <w:szCs w:val="24"/>
        </w:rPr>
        <w:t xml:space="preserve"> </w:t>
      </w:r>
      <w:r w:rsidR="000A04F9" w:rsidRPr="00BD273D">
        <w:rPr>
          <w:sz w:val="24"/>
          <w:szCs w:val="24"/>
        </w:rPr>
        <w:t xml:space="preserve">arriba de la fecha. </w:t>
      </w:r>
    </w:p>
    <w:p w:rsidR="00DB4776" w:rsidRDefault="00F271BB" w:rsidP="005D0B4A">
      <w:pPr>
        <w:spacing w:after="240"/>
        <w:ind w:left="708"/>
        <w:jc w:val="both"/>
        <w:rPr>
          <w:sz w:val="24"/>
          <w:szCs w:val="24"/>
        </w:rPr>
      </w:pPr>
      <w:r>
        <w:rPr>
          <w:sz w:val="24"/>
          <w:szCs w:val="24"/>
        </w:rPr>
        <w:t>11</w:t>
      </w:r>
      <w:r w:rsidR="000A04F9" w:rsidRPr="00BD273D">
        <w:rPr>
          <w:sz w:val="24"/>
          <w:szCs w:val="24"/>
        </w:rPr>
        <w:t>.2</w:t>
      </w:r>
      <w:r w:rsidR="000A04F9" w:rsidRPr="00BD273D">
        <w:rPr>
          <w:sz w:val="24"/>
          <w:szCs w:val="24"/>
        </w:rPr>
        <w:tab/>
      </w:r>
      <w:r w:rsidR="00DB4776">
        <w:rPr>
          <w:sz w:val="24"/>
          <w:szCs w:val="24"/>
        </w:rPr>
        <w:t>El número de adquisición y código de barras es asignado a cada libro donado de acuerdo a la relación que se tiene en el sitio de SharePoint del departamento de Desarrollo de Colección, donde además se tienen los registros del número de sistema, número de remesa, nombre del responsable y el concepto de obsequio o compra como lo indica la siguiente imagen:</w:t>
      </w:r>
    </w:p>
    <w:p w:rsidR="00DB4776" w:rsidRDefault="00E05F67" w:rsidP="005D0B4A">
      <w:pPr>
        <w:spacing w:after="240"/>
        <w:ind w:left="708"/>
        <w:jc w:val="both"/>
        <w:rPr>
          <w:sz w:val="24"/>
          <w:szCs w:val="24"/>
        </w:rPr>
      </w:pPr>
      <w:r>
        <w:rPr>
          <w:noProof/>
          <w:sz w:val="24"/>
          <w:szCs w:val="24"/>
          <w:lang w:val="en-US" w:eastAsia="en-US"/>
        </w:rPr>
        <w:drawing>
          <wp:inline distT="0" distB="0" distL="0" distR="0">
            <wp:extent cx="5943600" cy="23526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943600" cy="2352675"/>
                    </a:xfrm>
                    <a:prstGeom prst="rect">
                      <a:avLst/>
                    </a:prstGeom>
                    <a:noFill/>
                    <a:ln w="9525">
                      <a:noFill/>
                      <a:miter lim="800000"/>
                      <a:headEnd/>
                      <a:tailEnd/>
                    </a:ln>
                  </pic:spPr>
                </pic:pic>
              </a:graphicData>
            </a:graphic>
          </wp:inline>
        </w:drawing>
      </w:r>
    </w:p>
    <w:p w:rsidR="00DB4776" w:rsidRDefault="00DB4776" w:rsidP="005D0B4A">
      <w:pPr>
        <w:spacing w:after="240"/>
        <w:ind w:left="708"/>
        <w:jc w:val="both"/>
        <w:rPr>
          <w:sz w:val="24"/>
          <w:szCs w:val="24"/>
        </w:rPr>
      </w:pPr>
    </w:p>
    <w:p w:rsidR="00DB4776" w:rsidRDefault="00F271BB" w:rsidP="009B00CE">
      <w:pPr>
        <w:spacing w:after="240"/>
        <w:ind w:left="708"/>
        <w:jc w:val="both"/>
        <w:rPr>
          <w:sz w:val="24"/>
          <w:szCs w:val="24"/>
        </w:rPr>
      </w:pPr>
      <w:r>
        <w:rPr>
          <w:sz w:val="24"/>
          <w:szCs w:val="24"/>
        </w:rPr>
        <w:lastRenderedPageBreak/>
        <w:t>11</w:t>
      </w:r>
      <w:r w:rsidR="00DB4776">
        <w:rPr>
          <w:sz w:val="24"/>
          <w:szCs w:val="24"/>
        </w:rPr>
        <w:t xml:space="preserve">.3 El código de barras alfabético será escrito en la portada principal del libro con letras mayúsculas legibles y con tinta color negro. </w:t>
      </w:r>
    </w:p>
    <w:p w:rsidR="000A04F9" w:rsidRDefault="00F271BB" w:rsidP="000A04F9">
      <w:pPr>
        <w:spacing w:after="240"/>
        <w:ind w:left="708"/>
        <w:jc w:val="both"/>
        <w:rPr>
          <w:sz w:val="24"/>
          <w:szCs w:val="24"/>
        </w:rPr>
      </w:pPr>
      <w:r>
        <w:rPr>
          <w:sz w:val="24"/>
          <w:szCs w:val="24"/>
        </w:rPr>
        <w:t xml:space="preserve">11.4 </w:t>
      </w:r>
      <w:r w:rsidR="00DB4776">
        <w:rPr>
          <w:sz w:val="24"/>
          <w:szCs w:val="24"/>
        </w:rPr>
        <w:t xml:space="preserve">Con el foleador se estampa </w:t>
      </w:r>
      <w:r w:rsidR="000A04F9" w:rsidRPr="00BD273D">
        <w:rPr>
          <w:sz w:val="24"/>
          <w:szCs w:val="24"/>
        </w:rPr>
        <w:t>en cada libro, en la esquina inferior derecha de la contraportada, el número de adquisición correspondiente.</w:t>
      </w:r>
    </w:p>
    <w:p w:rsidR="000A04F9" w:rsidRPr="00BD273D" w:rsidRDefault="000A04F9" w:rsidP="000A04F9">
      <w:pPr>
        <w:ind w:firstLine="705"/>
        <w:jc w:val="both"/>
        <w:rPr>
          <w:sz w:val="24"/>
          <w:szCs w:val="24"/>
        </w:rPr>
      </w:pPr>
    </w:p>
    <w:p w:rsidR="000A04F9" w:rsidRPr="00BD273D" w:rsidRDefault="00F271BB" w:rsidP="000A04F9">
      <w:pPr>
        <w:jc w:val="both"/>
        <w:rPr>
          <w:b/>
          <w:sz w:val="24"/>
          <w:szCs w:val="24"/>
        </w:rPr>
      </w:pPr>
      <w:r>
        <w:rPr>
          <w:b/>
          <w:sz w:val="24"/>
          <w:szCs w:val="24"/>
        </w:rPr>
        <w:t xml:space="preserve">12. </w:t>
      </w:r>
      <w:r w:rsidR="00DB4776">
        <w:rPr>
          <w:b/>
          <w:sz w:val="24"/>
          <w:szCs w:val="24"/>
        </w:rPr>
        <w:t>Entrega de remesas de libros donados a CCC</w:t>
      </w:r>
      <w:r w:rsidR="000A04F9" w:rsidRPr="00BD273D">
        <w:rPr>
          <w:b/>
          <w:sz w:val="24"/>
          <w:szCs w:val="24"/>
        </w:rPr>
        <w:t>.</w:t>
      </w:r>
    </w:p>
    <w:p w:rsidR="000A04F9" w:rsidRPr="00BD273D" w:rsidRDefault="000A04F9" w:rsidP="000A04F9">
      <w:pPr>
        <w:jc w:val="both"/>
        <w:rPr>
          <w:b/>
          <w:sz w:val="24"/>
          <w:szCs w:val="24"/>
        </w:rPr>
      </w:pPr>
    </w:p>
    <w:p w:rsidR="000A04F9" w:rsidRDefault="00F271BB" w:rsidP="00DB4776">
      <w:pPr>
        <w:ind w:left="708"/>
        <w:jc w:val="both"/>
        <w:rPr>
          <w:sz w:val="24"/>
          <w:szCs w:val="24"/>
        </w:rPr>
      </w:pPr>
      <w:r>
        <w:rPr>
          <w:sz w:val="24"/>
          <w:szCs w:val="24"/>
        </w:rPr>
        <w:t>12</w:t>
      </w:r>
      <w:r w:rsidR="000A04F9" w:rsidRPr="00BD273D">
        <w:rPr>
          <w:sz w:val="24"/>
          <w:szCs w:val="24"/>
        </w:rPr>
        <w:t xml:space="preserve">.1 </w:t>
      </w:r>
      <w:r w:rsidR="00DB4776">
        <w:rPr>
          <w:sz w:val="24"/>
          <w:szCs w:val="24"/>
        </w:rPr>
        <w:t>La CA es re</w:t>
      </w:r>
      <w:r>
        <w:rPr>
          <w:sz w:val="24"/>
          <w:szCs w:val="24"/>
        </w:rPr>
        <w:t>s</w:t>
      </w:r>
      <w:r w:rsidR="00DB4776">
        <w:rPr>
          <w:sz w:val="24"/>
          <w:szCs w:val="24"/>
        </w:rPr>
        <w:t>p</w:t>
      </w:r>
      <w:r>
        <w:rPr>
          <w:sz w:val="24"/>
          <w:szCs w:val="24"/>
        </w:rPr>
        <w:t xml:space="preserve">onsable de entregar </w:t>
      </w:r>
      <w:r w:rsidR="00DB4776">
        <w:rPr>
          <w:sz w:val="24"/>
          <w:szCs w:val="24"/>
        </w:rPr>
        <w:t>los libros donados al personal de la CCC, señalando la fecha de ent</w:t>
      </w:r>
      <w:r>
        <w:rPr>
          <w:sz w:val="24"/>
          <w:szCs w:val="24"/>
        </w:rPr>
        <w:t xml:space="preserve">rega en el formato de “Remesas”,  incluyendo la lista de actividades </w:t>
      </w:r>
      <w:r w:rsidR="00C65F1D">
        <w:rPr>
          <w:sz w:val="24"/>
          <w:szCs w:val="24"/>
        </w:rPr>
        <w:t>en el formato de “Recepción de material bibliográfico por donación”, con las siguientes tareas, las cuales son marcadas con una X en cuanto se tenga el avance correspondiente:</w:t>
      </w:r>
    </w:p>
    <w:p w:rsidR="00C65F1D" w:rsidRDefault="00C65F1D" w:rsidP="00DB4776">
      <w:pPr>
        <w:ind w:left="708"/>
        <w:jc w:val="both"/>
        <w:rPr>
          <w:sz w:val="24"/>
          <w:szCs w:val="24"/>
        </w:rPr>
      </w:pPr>
    </w:p>
    <w:tbl>
      <w:tblPr>
        <w:tblW w:w="7209" w:type="dxa"/>
        <w:tblInd w:w="1087" w:type="dxa"/>
        <w:tblLook w:val="04A0"/>
      </w:tblPr>
      <w:tblGrid>
        <w:gridCol w:w="1218"/>
        <w:gridCol w:w="5325"/>
        <w:gridCol w:w="222"/>
        <w:gridCol w:w="222"/>
        <w:gridCol w:w="222"/>
      </w:tblGrid>
      <w:tr w:rsidR="00C65F1D" w:rsidRPr="00C65F1D" w:rsidTr="00C65F1D">
        <w:trPr>
          <w:trHeight w:val="255"/>
        </w:trPr>
        <w:tc>
          <w:tcPr>
            <w:tcW w:w="1218"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________</w:t>
            </w:r>
          </w:p>
        </w:tc>
        <w:tc>
          <w:tcPr>
            <w:tcW w:w="5991" w:type="dxa"/>
            <w:gridSpan w:val="4"/>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sz w:val="16"/>
                <w:szCs w:val="16"/>
                <w:lang w:val="es-MX" w:eastAsia="en-US"/>
              </w:rPr>
            </w:pPr>
            <w:r w:rsidRPr="00C65F1D">
              <w:rPr>
                <w:rFonts w:ascii="Arial" w:hAnsi="Arial" w:cs="Arial"/>
                <w:sz w:val="16"/>
                <w:szCs w:val="16"/>
                <w:lang w:val="es-MX" w:eastAsia="en-US"/>
              </w:rPr>
              <w:t>Elaborar la lista de títulos o marcar los títulos que ingresan en la hoja de recep</w:t>
            </w:r>
          </w:p>
        </w:tc>
      </w:tr>
      <w:tr w:rsidR="00C65F1D" w:rsidRPr="00C65F1D" w:rsidTr="00C65F1D">
        <w:trPr>
          <w:trHeight w:val="255"/>
        </w:trPr>
        <w:tc>
          <w:tcPr>
            <w:tcW w:w="1218"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________</w:t>
            </w:r>
          </w:p>
        </w:tc>
        <w:tc>
          <w:tcPr>
            <w:tcW w:w="5325"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Verificar en el OPAC</w:t>
            </w:r>
          </w:p>
        </w:tc>
        <w:tc>
          <w:tcPr>
            <w:tcW w:w="222"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p>
        </w:tc>
        <w:tc>
          <w:tcPr>
            <w:tcW w:w="222"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p>
        </w:tc>
        <w:tc>
          <w:tcPr>
            <w:tcW w:w="222"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p>
        </w:tc>
      </w:tr>
      <w:tr w:rsidR="00C65F1D" w:rsidRPr="00C65F1D" w:rsidTr="00C65F1D">
        <w:trPr>
          <w:trHeight w:val="255"/>
        </w:trPr>
        <w:tc>
          <w:tcPr>
            <w:tcW w:w="1218"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________</w:t>
            </w:r>
          </w:p>
        </w:tc>
        <w:tc>
          <w:tcPr>
            <w:tcW w:w="5991" w:type="dxa"/>
            <w:gridSpan w:val="4"/>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s-MX" w:eastAsia="en-US"/>
              </w:rPr>
            </w:pPr>
            <w:r w:rsidRPr="00C65F1D">
              <w:rPr>
                <w:rFonts w:ascii="Arial" w:hAnsi="Arial" w:cs="Arial"/>
                <w:lang w:val="es-MX" w:eastAsia="en-US"/>
              </w:rPr>
              <w:t>Separar los duplicados y colocar éstos en el área de "Cortesía"</w:t>
            </w:r>
          </w:p>
        </w:tc>
      </w:tr>
      <w:tr w:rsidR="00C65F1D" w:rsidRPr="00C65F1D" w:rsidTr="00C65F1D">
        <w:trPr>
          <w:trHeight w:val="255"/>
        </w:trPr>
        <w:tc>
          <w:tcPr>
            <w:tcW w:w="1218"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________</w:t>
            </w:r>
          </w:p>
        </w:tc>
        <w:tc>
          <w:tcPr>
            <w:tcW w:w="5547" w:type="dxa"/>
            <w:gridSpan w:val="2"/>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s-MX" w:eastAsia="en-US"/>
              </w:rPr>
            </w:pPr>
            <w:r w:rsidRPr="00C65F1D">
              <w:rPr>
                <w:rFonts w:ascii="Arial" w:hAnsi="Arial" w:cs="Arial"/>
                <w:lang w:val="es-MX" w:eastAsia="en-US"/>
              </w:rPr>
              <w:t>Dar de alta en el sistema Aleph</w:t>
            </w:r>
          </w:p>
        </w:tc>
        <w:tc>
          <w:tcPr>
            <w:tcW w:w="222"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s-MX" w:eastAsia="en-US"/>
              </w:rPr>
            </w:pPr>
          </w:p>
        </w:tc>
        <w:tc>
          <w:tcPr>
            <w:tcW w:w="222"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s-MX" w:eastAsia="en-US"/>
              </w:rPr>
            </w:pPr>
          </w:p>
        </w:tc>
      </w:tr>
      <w:tr w:rsidR="00C65F1D" w:rsidRPr="00C65F1D" w:rsidTr="00C65F1D">
        <w:trPr>
          <w:trHeight w:val="255"/>
        </w:trPr>
        <w:tc>
          <w:tcPr>
            <w:tcW w:w="1218"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________</w:t>
            </w:r>
          </w:p>
        </w:tc>
        <w:tc>
          <w:tcPr>
            <w:tcW w:w="5547" w:type="dxa"/>
            <w:gridSpan w:val="2"/>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Asignar código de barras</w:t>
            </w:r>
          </w:p>
        </w:tc>
        <w:tc>
          <w:tcPr>
            <w:tcW w:w="222"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p>
        </w:tc>
        <w:tc>
          <w:tcPr>
            <w:tcW w:w="222"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p>
        </w:tc>
      </w:tr>
      <w:tr w:rsidR="00C65F1D" w:rsidRPr="00C65F1D" w:rsidTr="00C65F1D">
        <w:trPr>
          <w:trHeight w:val="255"/>
        </w:trPr>
        <w:tc>
          <w:tcPr>
            <w:tcW w:w="1218"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________</w:t>
            </w:r>
          </w:p>
        </w:tc>
        <w:tc>
          <w:tcPr>
            <w:tcW w:w="5547" w:type="dxa"/>
            <w:gridSpan w:val="2"/>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Colocar sistema de seguridad</w:t>
            </w:r>
          </w:p>
        </w:tc>
        <w:tc>
          <w:tcPr>
            <w:tcW w:w="222"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p>
        </w:tc>
        <w:tc>
          <w:tcPr>
            <w:tcW w:w="222"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p>
        </w:tc>
      </w:tr>
      <w:tr w:rsidR="00C65F1D" w:rsidRPr="00C65F1D" w:rsidTr="00C65F1D">
        <w:trPr>
          <w:trHeight w:val="255"/>
        </w:trPr>
        <w:tc>
          <w:tcPr>
            <w:tcW w:w="1218"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________</w:t>
            </w:r>
          </w:p>
        </w:tc>
        <w:tc>
          <w:tcPr>
            <w:tcW w:w="5547" w:type="dxa"/>
            <w:gridSpan w:val="2"/>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Sellar costados del libro</w:t>
            </w:r>
          </w:p>
        </w:tc>
        <w:tc>
          <w:tcPr>
            <w:tcW w:w="222"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p>
        </w:tc>
        <w:tc>
          <w:tcPr>
            <w:tcW w:w="222"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p>
        </w:tc>
      </w:tr>
      <w:tr w:rsidR="00C65F1D" w:rsidRPr="00C65F1D" w:rsidTr="00C65F1D">
        <w:trPr>
          <w:trHeight w:val="255"/>
        </w:trPr>
        <w:tc>
          <w:tcPr>
            <w:tcW w:w="1218"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________</w:t>
            </w:r>
          </w:p>
        </w:tc>
        <w:tc>
          <w:tcPr>
            <w:tcW w:w="5547" w:type="dxa"/>
            <w:gridSpan w:val="2"/>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Asignar número de adquisición</w:t>
            </w:r>
          </w:p>
        </w:tc>
        <w:tc>
          <w:tcPr>
            <w:tcW w:w="222"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p>
        </w:tc>
        <w:tc>
          <w:tcPr>
            <w:tcW w:w="222"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p>
        </w:tc>
      </w:tr>
      <w:tr w:rsidR="00C65F1D" w:rsidRPr="00C65F1D" w:rsidTr="00C65F1D">
        <w:trPr>
          <w:trHeight w:val="255"/>
        </w:trPr>
        <w:tc>
          <w:tcPr>
            <w:tcW w:w="1218"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________</w:t>
            </w:r>
          </w:p>
        </w:tc>
        <w:tc>
          <w:tcPr>
            <w:tcW w:w="5325"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Colocar microchip</w:t>
            </w:r>
          </w:p>
        </w:tc>
        <w:tc>
          <w:tcPr>
            <w:tcW w:w="222"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p>
        </w:tc>
        <w:tc>
          <w:tcPr>
            <w:tcW w:w="222"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p>
        </w:tc>
        <w:tc>
          <w:tcPr>
            <w:tcW w:w="222"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p>
        </w:tc>
      </w:tr>
      <w:tr w:rsidR="00C65F1D" w:rsidRPr="00C65F1D" w:rsidTr="00C65F1D">
        <w:trPr>
          <w:trHeight w:val="255"/>
        </w:trPr>
        <w:tc>
          <w:tcPr>
            <w:tcW w:w="1218"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________</w:t>
            </w:r>
          </w:p>
        </w:tc>
        <w:tc>
          <w:tcPr>
            <w:tcW w:w="5769" w:type="dxa"/>
            <w:gridSpan w:val="3"/>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s-MX" w:eastAsia="en-US"/>
              </w:rPr>
            </w:pPr>
            <w:r w:rsidRPr="00C65F1D">
              <w:rPr>
                <w:rFonts w:ascii="Arial" w:hAnsi="Arial" w:cs="Arial"/>
                <w:lang w:val="es-MX" w:eastAsia="en-US"/>
              </w:rPr>
              <w:t>Elaborar y pegar la etiqueta de donante</w:t>
            </w:r>
          </w:p>
        </w:tc>
        <w:tc>
          <w:tcPr>
            <w:tcW w:w="222"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s-MX" w:eastAsia="en-US"/>
              </w:rPr>
            </w:pPr>
          </w:p>
        </w:tc>
      </w:tr>
      <w:tr w:rsidR="00C65F1D" w:rsidRPr="00C65F1D" w:rsidTr="00C65F1D">
        <w:trPr>
          <w:trHeight w:val="255"/>
        </w:trPr>
        <w:tc>
          <w:tcPr>
            <w:tcW w:w="1218"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_________</w:t>
            </w:r>
          </w:p>
        </w:tc>
        <w:tc>
          <w:tcPr>
            <w:tcW w:w="5991" w:type="dxa"/>
            <w:gridSpan w:val="4"/>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s-MX" w:eastAsia="en-US"/>
              </w:rPr>
            </w:pPr>
            <w:r w:rsidRPr="00C65F1D">
              <w:rPr>
                <w:rFonts w:ascii="Arial" w:hAnsi="Arial" w:cs="Arial"/>
                <w:lang w:val="es-MX" w:eastAsia="en-US"/>
              </w:rPr>
              <w:t>Cambio de estatus en Aleph - LIR (navegación)</w:t>
            </w:r>
          </w:p>
        </w:tc>
      </w:tr>
      <w:tr w:rsidR="00C65F1D" w:rsidRPr="00C65F1D" w:rsidTr="00C65F1D">
        <w:trPr>
          <w:trHeight w:val="255"/>
        </w:trPr>
        <w:tc>
          <w:tcPr>
            <w:tcW w:w="1218" w:type="dxa"/>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n-US" w:eastAsia="en-US"/>
              </w:rPr>
            </w:pPr>
            <w:r w:rsidRPr="00C65F1D">
              <w:rPr>
                <w:rFonts w:ascii="Arial" w:hAnsi="Arial" w:cs="Arial"/>
                <w:lang w:val="en-US" w:eastAsia="en-US"/>
              </w:rPr>
              <w:t>________</w:t>
            </w:r>
          </w:p>
        </w:tc>
        <w:tc>
          <w:tcPr>
            <w:tcW w:w="5991" w:type="dxa"/>
            <w:gridSpan w:val="4"/>
            <w:tcBorders>
              <w:top w:val="nil"/>
              <w:left w:val="nil"/>
              <w:bottom w:val="nil"/>
              <w:right w:val="nil"/>
            </w:tcBorders>
            <w:shd w:val="clear" w:color="auto" w:fill="auto"/>
            <w:noWrap/>
            <w:vAlign w:val="bottom"/>
            <w:hideMark/>
          </w:tcPr>
          <w:p w:rsidR="00C65F1D" w:rsidRPr="00C65F1D" w:rsidRDefault="00C65F1D" w:rsidP="00C65F1D">
            <w:pPr>
              <w:suppressAutoHyphens w:val="0"/>
              <w:rPr>
                <w:rFonts w:ascii="Arial" w:hAnsi="Arial" w:cs="Arial"/>
                <w:lang w:val="es-MX" w:eastAsia="en-US"/>
              </w:rPr>
            </w:pPr>
            <w:r w:rsidRPr="00C65F1D">
              <w:rPr>
                <w:rFonts w:ascii="Arial" w:hAnsi="Arial" w:cs="Arial"/>
                <w:lang w:val="es-MX" w:eastAsia="en-US"/>
              </w:rPr>
              <w:t>Elaborar carta de agradecimiento y/o acuse de recibo</w:t>
            </w:r>
          </w:p>
        </w:tc>
      </w:tr>
    </w:tbl>
    <w:p w:rsidR="00C65F1D" w:rsidRPr="00C65F1D" w:rsidRDefault="00C65F1D" w:rsidP="00DB4776">
      <w:pPr>
        <w:ind w:left="708"/>
        <w:jc w:val="both"/>
        <w:rPr>
          <w:sz w:val="24"/>
          <w:szCs w:val="24"/>
          <w:lang w:val="es-MX"/>
        </w:rPr>
      </w:pPr>
    </w:p>
    <w:p w:rsidR="00C65F1D" w:rsidRPr="00BD273D" w:rsidRDefault="00C65F1D" w:rsidP="00DB4776">
      <w:pPr>
        <w:ind w:left="708"/>
        <w:jc w:val="both"/>
        <w:rPr>
          <w:sz w:val="24"/>
          <w:szCs w:val="24"/>
        </w:rPr>
      </w:pPr>
    </w:p>
    <w:p w:rsidR="00F45FD5" w:rsidRDefault="00F45FD5" w:rsidP="000A04F9">
      <w:pPr>
        <w:jc w:val="both"/>
        <w:rPr>
          <w:b/>
          <w:sz w:val="24"/>
          <w:szCs w:val="24"/>
        </w:rPr>
      </w:pPr>
    </w:p>
    <w:p w:rsidR="000A04F9" w:rsidRDefault="00C65F1D" w:rsidP="000A04F9">
      <w:pPr>
        <w:jc w:val="both"/>
        <w:rPr>
          <w:b/>
          <w:sz w:val="24"/>
          <w:szCs w:val="24"/>
        </w:rPr>
      </w:pPr>
      <w:r>
        <w:rPr>
          <w:b/>
          <w:sz w:val="24"/>
          <w:szCs w:val="24"/>
        </w:rPr>
        <w:t>13</w:t>
      </w:r>
      <w:r w:rsidR="005D0B4A">
        <w:rPr>
          <w:b/>
          <w:sz w:val="24"/>
          <w:szCs w:val="24"/>
        </w:rPr>
        <w:t>.</w:t>
      </w:r>
      <w:r>
        <w:rPr>
          <w:b/>
          <w:sz w:val="24"/>
          <w:szCs w:val="24"/>
        </w:rPr>
        <w:t xml:space="preserve"> Selección de </w:t>
      </w:r>
      <w:r w:rsidR="007E39FB">
        <w:rPr>
          <w:b/>
          <w:sz w:val="24"/>
          <w:szCs w:val="24"/>
        </w:rPr>
        <w:t xml:space="preserve">material bibliográfico para entregar como </w:t>
      </w:r>
      <w:r w:rsidR="000A04F9" w:rsidRPr="00BD273D">
        <w:rPr>
          <w:b/>
          <w:sz w:val="24"/>
          <w:szCs w:val="24"/>
        </w:rPr>
        <w:t xml:space="preserve">cortesía </w:t>
      </w:r>
      <w:r>
        <w:rPr>
          <w:b/>
          <w:sz w:val="24"/>
          <w:szCs w:val="24"/>
        </w:rPr>
        <w:t xml:space="preserve">de la </w:t>
      </w:r>
      <w:r w:rsidR="000A04F9" w:rsidRPr="00BD273D">
        <w:rPr>
          <w:b/>
          <w:sz w:val="24"/>
          <w:szCs w:val="24"/>
        </w:rPr>
        <w:t>UDLAP</w:t>
      </w:r>
      <w:r>
        <w:rPr>
          <w:b/>
          <w:sz w:val="24"/>
          <w:szCs w:val="24"/>
        </w:rPr>
        <w:t xml:space="preserve"> a otras instituciones.</w:t>
      </w:r>
    </w:p>
    <w:p w:rsidR="00C65F1D" w:rsidRDefault="00C65F1D" w:rsidP="000A04F9">
      <w:pPr>
        <w:jc w:val="both"/>
        <w:rPr>
          <w:b/>
          <w:sz w:val="24"/>
          <w:szCs w:val="24"/>
        </w:rPr>
      </w:pPr>
    </w:p>
    <w:p w:rsidR="007E39FB" w:rsidRPr="007E39FB" w:rsidRDefault="007E39FB" w:rsidP="000A04F9">
      <w:pPr>
        <w:jc w:val="both"/>
        <w:rPr>
          <w:sz w:val="24"/>
          <w:szCs w:val="24"/>
        </w:rPr>
      </w:pPr>
      <w:r w:rsidRPr="007E39FB">
        <w:rPr>
          <w:sz w:val="24"/>
          <w:szCs w:val="24"/>
        </w:rPr>
        <w:tab/>
        <w:t>13.1 Los bibliógrafos, miembros del Comité de Evaluación y Selección de los recursos realiza la revisión de los libros ubicados en el área de “Cortesía” donde se encuentran dos divisiones:</w:t>
      </w:r>
    </w:p>
    <w:p w:rsidR="007E39FB" w:rsidRPr="007E39FB" w:rsidRDefault="007E39FB" w:rsidP="000A04F9">
      <w:pPr>
        <w:jc w:val="both"/>
        <w:rPr>
          <w:sz w:val="24"/>
          <w:szCs w:val="24"/>
        </w:rPr>
      </w:pPr>
      <w:r w:rsidRPr="007E39FB">
        <w:rPr>
          <w:sz w:val="24"/>
          <w:szCs w:val="24"/>
        </w:rPr>
        <w:tab/>
      </w:r>
      <w:r w:rsidRPr="007E39FB">
        <w:rPr>
          <w:sz w:val="24"/>
          <w:szCs w:val="24"/>
        </w:rPr>
        <w:tab/>
        <w:t>13.1.1 Los que ya existen en la colección (duplicados).</w:t>
      </w:r>
    </w:p>
    <w:p w:rsidR="007E39FB" w:rsidRDefault="007E39FB" w:rsidP="000A04F9">
      <w:pPr>
        <w:jc w:val="both"/>
        <w:rPr>
          <w:sz w:val="24"/>
          <w:szCs w:val="24"/>
        </w:rPr>
      </w:pPr>
      <w:r w:rsidRPr="007E39FB">
        <w:rPr>
          <w:sz w:val="24"/>
          <w:szCs w:val="24"/>
        </w:rPr>
        <w:tab/>
      </w:r>
      <w:r w:rsidRPr="007E39FB">
        <w:rPr>
          <w:sz w:val="24"/>
          <w:szCs w:val="24"/>
        </w:rPr>
        <w:tab/>
        <w:t>13.1.2 No existen en la colección.</w:t>
      </w:r>
    </w:p>
    <w:p w:rsidR="007E39FB" w:rsidRDefault="007E39FB" w:rsidP="000A04F9">
      <w:pPr>
        <w:jc w:val="both"/>
        <w:rPr>
          <w:sz w:val="24"/>
          <w:szCs w:val="24"/>
        </w:rPr>
      </w:pPr>
      <w:r>
        <w:rPr>
          <w:sz w:val="24"/>
          <w:szCs w:val="24"/>
        </w:rPr>
        <w:tab/>
        <w:t xml:space="preserve">13.2 Se separan los libros que sí deben ingresan a la colección y permanecen en el área de Cortesía los que finalmente no se aceptan. </w:t>
      </w:r>
    </w:p>
    <w:p w:rsidR="007E39FB" w:rsidRPr="007E39FB" w:rsidRDefault="007E39FB" w:rsidP="000A04F9">
      <w:pPr>
        <w:jc w:val="both"/>
        <w:rPr>
          <w:sz w:val="24"/>
          <w:szCs w:val="24"/>
        </w:rPr>
      </w:pPr>
      <w:r>
        <w:rPr>
          <w:sz w:val="24"/>
          <w:szCs w:val="24"/>
        </w:rPr>
        <w:lastRenderedPageBreak/>
        <w:tab/>
      </w:r>
    </w:p>
    <w:p w:rsidR="00C65F1D" w:rsidRDefault="007E39FB" w:rsidP="00C65F1D">
      <w:pPr>
        <w:ind w:firstLine="708"/>
        <w:jc w:val="both"/>
        <w:rPr>
          <w:sz w:val="24"/>
          <w:szCs w:val="24"/>
        </w:rPr>
      </w:pPr>
      <w:r>
        <w:rPr>
          <w:sz w:val="24"/>
          <w:szCs w:val="24"/>
        </w:rPr>
        <w:t>13.3</w:t>
      </w:r>
      <w:r w:rsidR="00C65F1D">
        <w:rPr>
          <w:sz w:val="24"/>
          <w:szCs w:val="24"/>
        </w:rPr>
        <w:t xml:space="preserve"> </w:t>
      </w:r>
      <w:r w:rsidR="00C65F1D" w:rsidRPr="00C65F1D">
        <w:rPr>
          <w:sz w:val="24"/>
          <w:szCs w:val="24"/>
        </w:rPr>
        <w:t xml:space="preserve">Los libros que no son aceptados como donación </w:t>
      </w:r>
      <w:r>
        <w:rPr>
          <w:sz w:val="24"/>
          <w:szCs w:val="24"/>
        </w:rPr>
        <w:t xml:space="preserve">y ubicados en el área de “Cortesía” </w:t>
      </w:r>
      <w:r w:rsidR="00C65F1D" w:rsidRPr="00C65F1D">
        <w:rPr>
          <w:sz w:val="24"/>
          <w:szCs w:val="24"/>
        </w:rPr>
        <w:t>pueden ser entregados a instituciones que lo soliciten por escrito en hoja oficialmente membretada</w:t>
      </w:r>
      <w:r w:rsidR="00C65F1D">
        <w:rPr>
          <w:sz w:val="24"/>
          <w:szCs w:val="24"/>
        </w:rPr>
        <w:t>, siempre y cuando el donante haya dado su autorización</w:t>
      </w:r>
      <w:r w:rsidR="00C65F1D" w:rsidRPr="00C65F1D">
        <w:rPr>
          <w:sz w:val="24"/>
          <w:szCs w:val="24"/>
        </w:rPr>
        <w:t>.</w:t>
      </w:r>
    </w:p>
    <w:p w:rsidR="00AE5C44" w:rsidRDefault="00AE5C44" w:rsidP="00C65F1D">
      <w:pPr>
        <w:ind w:firstLine="708"/>
        <w:jc w:val="both"/>
        <w:rPr>
          <w:sz w:val="24"/>
          <w:szCs w:val="24"/>
        </w:rPr>
      </w:pPr>
    </w:p>
    <w:p w:rsidR="00C65F1D" w:rsidRDefault="007E39FB" w:rsidP="00C65F1D">
      <w:pPr>
        <w:ind w:firstLine="708"/>
        <w:jc w:val="both"/>
        <w:rPr>
          <w:sz w:val="24"/>
          <w:szCs w:val="24"/>
        </w:rPr>
      </w:pPr>
      <w:r>
        <w:rPr>
          <w:sz w:val="24"/>
          <w:szCs w:val="24"/>
        </w:rPr>
        <w:t>13.4  C</w:t>
      </w:r>
      <w:r w:rsidR="00C65F1D">
        <w:rPr>
          <w:sz w:val="24"/>
          <w:szCs w:val="24"/>
        </w:rPr>
        <w:t>ada libro seleccionado para entregar a otra institución debe llevar el sello de “Cortesía de la UDLAP” en la portada principal de la obra.</w:t>
      </w:r>
    </w:p>
    <w:p w:rsidR="00AE5C44" w:rsidRDefault="00AE5C44" w:rsidP="00C65F1D">
      <w:pPr>
        <w:ind w:firstLine="708"/>
        <w:jc w:val="both"/>
        <w:rPr>
          <w:sz w:val="24"/>
          <w:szCs w:val="24"/>
        </w:rPr>
      </w:pPr>
    </w:p>
    <w:p w:rsidR="00C65F1D" w:rsidRDefault="00C65F1D" w:rsidP="00C65F1D">
      <w:pPr>
        <w:ind w:firstLine="708"/>
        <w:jc w:val="both"/>
        <w:rPr>
          <w:sz w:val="24"/>
          <w:szCs w:val="24"/>
        </w:rPr>
      </w:pPr>
      <w:r w:rsidRPr="00C65F1D">
        <w:rPr>
          <w:sz w:val="24"/>
          <w:szCs w:val="24"/>
        </w:rPr>
        <w:t xml:space="preserve"> </w:t>
      </w:r>
      <w:r w:rsidR="007E39FB">
        <w:rPr>
          <w:sz w:val="24"/>
          <w:szCs w:val="24"/>
        </w:rPr>
        <w:t>13.5</w:t>
      </w:r>
      <w:r>
        <w:rPr>
          <w:sz w:val="24"/>
          <w:szCs w:val="24"/>
        </w:rPr>
        <w:t xml:space="preserve"> Se imprime l</w:t>
      </w:r>
      <w:r w:rsidRPr="00C65F1D">
        <w:rPr>
          <w:sz w:val="24"/>
          <w:szCs w:val="24"/>
        </w:rPr>
        <w:t>a lista de los t</w:t>
      </w:r>
      <w:r>
        <w:rPr>
          <w:sz w:val="24"/>
          <w:szCs w:val="24"/>
        </w:rPr>
        <w:t xml:space="preserve">ítulos que se tiene en </w:t>
      </w:r>
      <w:r w:rsidRPr="00C65F1D">
        <w:rPr>
          <w:sz w:val="24"/>
          <w:szCs w:val="24"/>
        </w:rPr>
        <w:t>el inventario, como lo indica el procedimi</w:t>
      </w:r>
      <w:r>
        <w:rPr>
          <w:sz w:val="24"/>
          <w:szCs w:val="24"/>
        </w:rPr>
        <w:t>ento 1.4 del presente documento, imprimiendo dos copias. La primera es para el donante y la copia es para el archivo donde se cuenta con la firma del representante de la institución que recibe los libros como cortesía de la UDLAP.</w:t>
      </w:r>
    </w:p>
    <w:p w:rsidR="00C65F1D" w:rsidRDefault="00C65F1D" w:rsidP="00C65F1D">
      <w:pPr>
        <w:ind w:firstLine="708"/>
        <w:jc w:val="both"/>
        <w:rPr>
          <w:sz w:val="24"/>
          <w:szCs w:val="24"/>
        </w:rPr>
      </w:pPr>
    </w:p>
    <w:p w:rsidR="000A04F9" w:rsidRPr="00BD273D" w:rsidRDefault="00C65F1D" w:rsidP="000A04F9">
      <w:pPr>
        <w:jc w:val="both"/>
        <w:rPr>
          <w:b/>
          <w:sz w:val="24"/>
          <w:szCs w:val="24"/>
        </w:rPr>
      </w:pPr>
      <w:r>
        <w:rPr>
          <w:sz w:val="24"/>
          <w:szCs w:val="24"/>
        </w:rPr>
        <w:tab/>
        <w:t xml:space="preserve">13.4 </w:t>
      </w:r>
      <w:r w:rsidR="007E39FB">
        <w:rPr>
          <w:sz w:val="24"/>
          <w:szCs w:val="24"/>
        </w:rPr>
        <w:t>Los ejemplares son colocados en cajas con la respectiva lista de títulos, las cuales son entregadas a la persona de la institución solicitante.</w:t>
      </w:r>
    </w:p>
    <w:p w:rsidR="000A04F9" w:rsidRDefault="000A04F9" w:rsidP="000A04F9">
      <w:pPr>
        <w:ind w:firstLine="708"/>
        <w:jc w:val="both"/>
        <w:rPr>
          <w:sz w:val="24"/>
          <w:szCs w:val="24"/>
        </w:rPr>
      </w:pPr>
    </w:p>
    <w:p w:rsidR="000A04F9" w:rsidRDefault="007E39FB" w:rsidP="000A04F9">
      <w:pPr>
        <w:jc w:val="both"/>
        <w:rPr>
          <w:sz w:val="24"/>
          <w:szCs w:val="24"/>
        </w:rPr>
      </w:pPr>
      <w:r>
        <w:rPr>
          <w:sz w:val="24"/>
          <w:szCs w:val="24"/>
        </w:rPr>
        <w:tab/>
        <w:t>13.5 La CA elabora e imprime la carta institucional donde hace entrega de los libros como cortesía y agrega la “salida de autorización” del material bibliográfico para ser entregado al personal de Seguridad de la UDLAP.</w:t>
      </w:r>
    </w:p>
    <w:p w:rsidR="007E39FB" w:rsidRDefault="007E39FB" w:rsidP="000A04F9">
      <w:pPr>
        <w:jc w:val="both"/>
        <w:rPr>
          <w:sz w:val="24"/>
          <w:szCs w:val="24"/>
        </w:rPr>
      </w:pPr>
    </w:p>
    <w:p w:rsidR="007E39FB" w:rsidRDefault="007E39FB" w:rsidP="000A04F9">
      <w:pPr>
        <w:jc w:val="both"/>
        <w:rPr>
          <w:sz w:val="24"/>
          <w:szCs w:val="24"/>
        </w:rPr>
      </w:pPr>
    </w:p>
    <w:p w:rsidR="007E39FB" w:rsidRDefault="007E39FB" w:rsidP="000A04F9">
      <w:pPr>
        <w:jc w:val="both"/>
        <w:rPr>
          <w:sz w:val="24"/>
          <w:szCs w:val="24"/>
        </w:rPr>
      </w:pPr>
    </w:p>
    <w:p w:rsidR="007E39FB" w:rsidRDefault="007E39FB" w:rsidP="007E39FB">
      <w:pPr>
        <w:jc w:val="center"/>
        <w:rPr>
          <w:sz w:val="24"/>
          <w:szCs w:val="24"/>
        </w:rPr>
      </w:pPr>
      <w:r>
        <w:rPr>
          <w:sz w:val="24"/>
          <w:szCs w:val="24"/>
        </w:rPr>
        <w:t>FIN</w:t>
      </w:r>
    </w:p>
    <w:p w:rsidR="00431D91" w:rsidRPr="00BD273D" w:rsidRDefault="00431D91" w:rsidP="000A04F9">
      <w:pPr>
        <w:jc w:val="both"/>
        <w:rPr>
          <w:sz w:val="24"/>
          <w:szCs w:val="24"/>
        </w:rPr>
      </w:pPr>
    </w:p>
    <w:p w:rsidR="0071189F" w:rsidRPr="005D0B4A" w:rsidRDefault="0071189F" w:rsidP="005D0B4A">
      <w:pPr>
        <w:jc w:val="both"/>
        <w:rPr>
          <w:sz w:val="24"/>
          <w:szCs w:val="24"/>
        </w:rPr>
      </w:pPr>
    </w:p>
    <w:sectPr w:rsidR="0071189F" w:rsidRPr="005D0B4A" w:rsidSect="00AC701D">
      <w:headerReference w:type="even" r:id="rId12"/>
      <w:headerReference w:type="default" r:id="rId13"/>
      <w:footerReference w:type="default" r:id="rId14"/>
      <w:headerReference w:type="first" r:id="rId15"/>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CA1" w:rsidRDefault="000E1CA1">
      <w:r>
        <w:separator/>
      </w:r>
    </w:p>
  </w:endnote>
  <w:endnote w:type="continuationSeparator" w:id="0">
    <w:p w:rsidR="000E1CA1" w:rsidRDefault="000E1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CA1" w:rsidRDefault="000E1CA1">
      <w:r>
        <w:separator/>
      </w:r>
    </w:p>
  </w:footnote>
  <w:footnote w:type="continuationSeparator" w:id="0">
    <w:p w:rsidR="000E1CA1" w:rsidRDefault="000E1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w:t>
          </w:r>
          <w:r w:rsidR="000E321D">
            <w:rPr>
              <w:sz w:val="24"/>
              <w:u w:val="single"/>
            </w:rPr>
            <w:t>ión Universidad de las Américas</w:t>
          </w:r>
          <w:r>
            <w:rPr>
              <w:sz w:val="24"/>
              <w:u w:val="single"/>
            </w:rPr>
            <w:t xml:space="preserve"> 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0E321D">
            <w:t xml:space="preserve"> 22/06/2009.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0E321D" w:rsidP="00A20651">
          <w:pPr>
            <w:pStyle w:val="Header"/>
            <w:spacing w:before="80"/>
            <w:jc w:val="center"/>
          </w:pPr>
          <w:r>
            <w:t>Centro Interactivo de Recursos de Información y Aprendizaje (CIRIA).</w:t>
          </w:r>
        </w:p>
        <w:p w:rsidR="00CE3AB7" w:rsidRDefault="00CE3AB7" w:rsidP="00A20651">
          <w:pPr>
            <w:pStyle w:val="Header"/>
            <w:jc w:val="center"/>
          </w:pPr>
        </w:p>
      </w:tc>
      <w:tc>
        <w:tcPr>
          <w:tcW w:w="5283" w:type="dxa"/>
          <w:gridSpan w:val="2"/>
          <w:tcBorders>
            <w:left w:val="single" w:sz="1" w:space="0" w:color="000000"/>
            <w:bottom w:val="single" w:sz="1" w:space="0" w:color="000000"/>
          </w:tcBorders>
        </w:tcPr>
        <w:p w:rsidR="00CE3AB7" w:rsidRPr="000E2962" w:rsidRDefault="00F1386A">
          <w:pPr>
            <w:spacing w:before="80"/>
            <w:jc w:val="center"/>
            <w:rPr>
              <w:b/>
            </w:rPr>
          </w:pPr>
          <w:r w:rsidRPr="006D5541">
            <w:rPr>
              <w:rFonts w:ascii="Arial" w:hAnsi="Arial" w:cs="Arial"/>
              <w:sz w:val="22"/>
              <w:szCs w:val="22"/>
            </w:rPr>
            <w:t>Adquisición de material bibliográfico mediante donación</w:t>
          </w: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E05F67">
            <w:rPr>
              <w:rStyle w:val="PageNumber"/>
              <w:noProof/>
            </w:rPr>
            <w:t>12</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E05F67">
            <w:rPr>
              <w:rStyle w:val="PageNumber"/>
              <w:noProof/>
            </w:rPr>
            <w:t>12</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Default="00CE3AB7">
          <w:pPr>
            <w:pStyle w:val="Header"/>
            <w:spacing w:before="60"/>
          </w:pPr>
          <w:r w:rsidRPr="000E2962">
            <w:t xml:space="preserve">  REVIS</w:t>
          </w:r>
          <w:r w:rsidR="000E321D">
            <w:t>Ó:</w:t>
          </w:r>
        </w:p>
        <w:p w:rsidR="003D4795" w:rsidRDefault="003D4795">
          <w:pPr>
            <w:pStyle w:val="Header"/>
            <w:spacing w:before="60"/>
          </w:pPr>
          <w:r>
            <w:t>Lic. Araceli García Roldán</w:t>
          </w:r>
        </w:p>
        <w:p w:rsidR="003D4795" w:rsidRPr="000E2962" w:rsidRDefault="000E321D">
          <w:pPr>
            <w:pStyle w:val="Header"/>
            <w:spacing w:before="60"/>
          </w:pPr>
          <w:r>
            <w:t>Jefa del Departamento</w:t>
          </w:r>
          <w:r w:rsidR="003D4795">
            <w:t xml:space="preserve"> de Desarrollo de Colección</w:t>
          </w:r>
        </w:p>
        <w:p w:rsidR="00CE3AB7" w:rsidRPr="000E2962" w:rsidRDefault="00CE3AB7">
          <w:pPr>
            <w:pStyle w:val="Header"/>
          </w:pPr>
          <w:r w:rsidRPr="000E2962">
            <w:t xml:space="preserve"> </w:t>
          </w:r>
        </w:p>
      </w:tc>
      <w:tc>
        <w:tcPr>
          <w:tcW w:w="3831" w:type="dxa"/>
          <w:gridSpan w:val="3"/>
          <w:tcBorders>
            <w:left w:val="single" w:sz="1" w:space="0" w:color="000000"/>
            <w:bottom w:val="single" w:sz="1" w:space="0" w:color="000000"/>
            <w:right w:val="single" w:sz="1" w:space="0" w:color="000000"/>
          </w:tcBorders>
        </w:tcPr>
        <w:p w:rsidR="00CE3AB7" w:rsidRPr="000E2962" w:rsidRDefault="00CE3AB7">
          <w:pPr>
            <w:pStyle w:val="Header"/>
            <w:spacing w:before="60"/>
          </w:pPr>
          <w:r w:rsidRPr="000E2962">
            <w:t xml:space="preserve"> AUTORIZÓ: </w:t>
          </w:r>
        </w:p>
        <w:p w:rsidR="00CE3AB7" w:rsidRPr="000E2962" w:rsidRDefault="00CE3AB7">
          <w:pPr>
            <w:pStyle w:val="Header"/>
            <w:spacing w:before="60"/>
          </w:pPr>
          <w:r w:rsidRPr="000E2962">
            <w:t xml:space="preserve"> </w:t>
          </w:r>
          <w:r w:rsidR="000E321D">
            <w:t>Mtro. Arturo Arrieta Audiffred.</w:t>
          </w:r>
        </w:p>
        <w:p w:rsidR="00CE3AB7" w:rsidRPr="000E2962" w:rsidRDefault="00A54C8E">
          <w:pPr>
            <w:pStyle w:val="Header"/>
          </w:pPr>
          <w:r>
            <w:t xml:space="preserve"> Direc</w:t>
          </w:r>
          <w:r w:rsidR="000E321D">
            <w:t>tor del CIRIA.</w: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170409"/>
    <w:lvl w:ilvl="0">
      <w:start w:val="1"/>
      <w:numFmt w:val="lowerLetter"/>
      <w:lvlText w:val="%1)"/>
      <w:lvlJc w:val="left"/>
      <w:pPr>
        <w:tabs>
          <w:tab w:val="num" w:pos="360"/>
        </w:tabs>
        <w:ind w:left="360" w:hanging="360"/>
      </w:pPr>
    </w:lvl>
  </w:abstractNum>
  <w:abstractNum w:abstractNumId="1">
    <w:nsid w:val="005021E5"/>
    <w:multiLevelType w:val="multilevel"/>
    <w:tmpl w:val="2806F48A"/>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0DC2CE7"/>
    <w:multiLevelType w:val="multilevel"/>
    <w:tmpl w:val="8F285718"/>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6150C90"/>
    <w:multiLevelType w:val="multilevel"/>
    <w:tmpl w:val="2946B1F4"/>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1173"/>
        </w:tabs>
        <w:ind w:left="1173" w:hanging="46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071D0627"/>
    <w:multiLevelType w:val="multilevel"/>
    <w:tmpl w:val="5184B95A"/>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1AC2B87"/>
    <w:multiLevelType w:val="multilevel"/>
    <w:tmpl w:val="104473B6"/>
    <w:lvl w:ilvl="0">
      <w:start w:val="15"/>
      <w:numFmt w:val="decimal"/>
      <w:lvlText w:val="%1"/>
      <w:lvlJc w:val="left"/>
      <w:pPr>
        <w:tabs>
          <w:tab w:val="num" w:pos="420"/>
        </w:tabs>
        <w:ind w:left="420" w:hanging="420"/>
      </w:pPr>
      <w:rPr>
        <w:rFonts w:hint="default"/>
        <w:b/>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6">
    <w:nsid w:val="164A48E6"/>
    <w:multiLevelType w:val="hybridMultilevel"/>
    <w:tmpl w:val="2646C93E"/>
    <w:lvl w:ilvl="0" w:tplc="0C0A000F">
      <w:start w:val="1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8">
    <w:nsid w:val="212B164B"/>
    <w:multiLevelType w:val="hybridMultilevel"/>
    <w:tmpl w:val="FE76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92AEF"/>
    <w:multiLevelType w:val="hybridMultilevel"/>
    <w:tmpl w:val="C7E056E4"/>
    <w:lvl w:ilvl="0" w:tplc="0C0A000F">
      <w:start w:val="1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6537CD2"/>
    <w:multiLevelType w:val="hybridMultilevel"/>
    <w:tmpl w:val="CB8AE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B743BA"/>
    <w:multiLevelType w:val="hybridMultilevel"/>
    <w:tmpl w:val="2730BF52"/>
    <w:lvl w:ilvl="0" w:tplc="0C0A000F">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DC85C15"/>
    <w:multiLevelType w:val="multilevel"/>
    <w:tmpl w:val="962EE96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F101835"/>
    <w:multiLevelType w:val="hybridMultilevel"/>
    <w:tmpl w:val="C80E61EA"/>
    <w:lvl w:ilvl="0" w:tplc="0C0A000F">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8AC4020"/>
    <w:multiLevelType w:val="multilevel"/>
    <w:tmpl w:val="906027EC"/>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AE74B78"/>
    <w:multiLevelType w:val="multilevel"/>
    <w:tmpl w:val="F454BE3E"/>
    <w:lvl w:ilvl="0">
      <w:start w:val="14"/>
      <w:numFmt w:val="decimal"/>
      <w:lvlText w:val="%1"/>
      <w:lvlJc w:val="left"/>
      <w:pPr>
        <w:tabs>
          <w:tab w:val="num" w:pos="465"/>
        </w:tabs>
        <w:ind w:left="465" w:hanging="465"/>
      </w:pPr>
      <w:rPr>
        <w:rFonts w:hint="default"/>
      </w:rPr>
    </w:lvl>
    <w:lvl w:ilvl="1">
      <w:start w:val="3"/>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C2B37F5"/>
    <w:multiLevelType w:val="hybridMultilevel"/>
    <w:tmpl w:val="B81216E6"/>
    <w:lvl w:ilvl="0" w:tplc="7D60358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686F2965"/>
    <w:multiLevelType w:val="hybridMultilevel"/>
    <w:tmpl w:val="521E9A52"/>
    <w:lvl w:ilvl="0" w:tplc="8B6C0F24">
      <w:start w:val="16"/>
      <w:numFmt w:val="decimal"/>
      <w:lvlText w:val="%1."/>
      <w:lvlJc w:val="left"/>
      <w:pPr>
        <w:tabs>
          <w:tab w:val="num" w:pos="720"/>
        </w:tabs>
        <w:ind w:left="720" w:hanging="360"/>
      </w:pPr>
      <w:rPr>
        <w:rFonts w:hint="default"/>
        <w:b w:val="0"/>
        <w:u w:val="singl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D6A4474"/>
    <w:multiLevelType w:val="hybridMultilevel"/>
    <w:tmpl w:val="88267FD0"/>
    <w:lvl w:ilvl="0" w:tplc="0C0A000F">
      <w:start w:val="16"/>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FDB0753"/>
    <w:multiLevelType w:val="multilevel"/>
    <w:tmpl w:val="34FACA3A"/>
    <w:lvl w:ilvl="0">
      <w:start w:val="15"/>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0B64D9E"/>
    <w:multiLevelType w:val="hybridMultilevel"/>
    <w:tmpl w:val="04A0B106"/>
    <w:lvl w:ilvl="0" w:tplc="0C0A000F">
      <w:start w:val="1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2655A51"/>
    <w:multiLevelType w:val="multilevel"/>
    <w:tmpl w:val="A2A661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Times New Roman" w:hAnsi="Arial"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3EC7833"/>
    <w:multiLevelType w:val="hybridMultilevel"/>
    <w:tmpl w:val="BCFA7A24"/>
    <w:lvl w:ilvl="0" w:tplc="0C0A000F">
      <w:start w:val="1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7222F74"/>
    <w:multiLevelType w:val="hybridMultilevel"/>
    <w:tmpl w:val="66C29BF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nsid w:val="7A5430AD"/>
    <w:multiLevelType w:val="hybridMultilevel"/>
    <w:tmpl w:val="26B2E7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7C191573"/>
    <w:multiLevelType w:val="hybridMultilevel"/>
    <w:tmpl w:val="09D4736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0"/>
  </w:num>
  <w:num w:numId="2">
    <w:abstractNumId w:val="7"/>
  </w:num>
  <w:num w:numId="3">
    <w:abstractNumId w:val="26"/>
  </w:num>
  <w:num w:numId="4">
    <w:abstractNumId w:val="14"/>
  </w:num>
  <w:num w:numId="5">
    <w:abstractNumId w:val="25"/>
  </w:num>
  <w:num w:numId="6">
    <w:abstractNumId w:val="22"/>
  </w:num>
  <w:num w:numId="7">
    <w:abstractNumId w:val="12"/>
  </w:num>
  <w:num w:numId="8">
    <w:abstractNumId w:val="1"/>
  </w:num>
  <w:num w:numId="9">
    <w:abstractNumId w:val="4"/>
  </w:num>
  <w:num w:numId="10">
    <w:abstractNumId w:val="6"/>
  </w:num>
  <w:num w:numId="11">
    <w:abstractNumId w:val="15"/>
  </w:num>
  <w:num w:numId="12">
    <w:abstractNumId w:val="3"/>
  </w:num>
  <w:num w:numId="13">
    <w:abstractNumId w:val="23"/>
  </w:num>
  <w:num w:numId="14">
    <w:abstractNumId w:val="9"/>
  </w:num>
  <w:num w:numId="15">
    <w:abstractNumId w:val="21"/>
  </w:num>
  <w:num w:numId="16">
    <w:abstractNumId w:val="2"/>
  </w:num>
  <w:num w:numId="17">
    <w:abstractNumId w:val="16"/>
  </w:num>
  <w:num w:numId="18">
    <w:abstractNumId w:val="20"/>
  </w:num>
  <w:num w:numId="19">
    <w:abstractNumId w:val="11"/>
  </w:num>
  <w:num w:numId="20">
    <w:abstractNumId w:val="13"/>
  </w:num>
  <w:num w:numId="21">
    <w:abstractNumId w:val="18"/>
  </w:num>
  <w:num w:numId="22">
    <w:abstractNumId w:val="19"/>
  </w:num>
  <w:num w:numId="23">
    <w:abstractNumId w:val="5"/>
  </w:num>
  <w:num w:numId="24">
    <w:abstractNumId w:val="17"/>
  </w:num>
  <w:num w:numId="25">
    <w:abstractNumId w:val="24"/>
  </w:num>
  <w:num w:numId="26">
    <w:abstractNumId w:val="8"/>
  </w:num>
  <w:num w:numId="27">
    <w:abstractNumId w:val="27"/>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04CA9"/>
    <w:rsid w:val="00012F6A"/>
    <w:rsid w:val="00013755"/>
    <w:rsid w:val="00015833"/>
    <w:rsid w:val="000158DD"/>
    <w:rsid w:val="00020E7E"/>
    <w:rsid w:val="00026033"/>
    <w:rsid w:val="0003053C"/>
    <w:rsid w:val="0003545B"/>
    <w:rsid w:val="000357AC"/>
    <w:rsid w:val="00036DDE"/>
    <w:rsid w:val="00040F42"/>
    <w:rsid w:val="00046C19"/>
    <w:rsid w:val="00047E8F"/>
    <w:rsid w:val="00053970"/>
    <w:rsid w:val="00055F88"/>
    <w:rsid w:val="00056F04"/>
    <w:rsid w:val="0006103B"/>
    <w:rsid w:val="00065C0A"/>
    <w:rsid w:val="0007250E"/>
    <w:rsid w:val="00081E9C"/>
    <w:rsid w:val="00082618"/>
    <w:rsid w:val="000838B7"/>
    <w:rsid w:val="00091122"/>
    <w:rsid w:val="00093C23"/>
    <w:rsid w:val="000957F2"/>
    <w:rsid w:val="000A04F9"/>
    <w:rsid w:val="000A05AE"/>
    <w:rsid w:val="000A36FB"/>
    <w:rsid w:val="000B5CE2"/>
    <w:rsid w:val="000E1CA1"/>
    <w:rsid w:val="000E2962"/>
    <w:rsid w:val="000E321D"/>
    <w:rsid w:val="000F0010"/>
    <w:rsid w:val="00104E2A"/>
    <w:rsid w:val="001052EF"/>
    <w:rsid w:val="00111B92"/>
    <w:rsid w:val="00114BC3"/>
    <w:rsid w:val="0011555E"/>
    <w:rsid w:val="001157DE"/>
    <w:rsid w:val="00116A43"/>
    <w:rsid w:val="00117BC0"/>
    <w:rsid w:val="00121868"/>
    <w:rsid w:val="00124FC7"/>
    <w:rsid w:val="0013668E"/>
    <w:rsid w:val="00137169"/>
    <w:rsid w:val="0013732B"/>
    <w:rsid w:val="001404E5"/>
    <w:rsid w:val="00140ACE"/>
    <w:rsid w:val="001877F0"/>
    <w:rsid w:val="00191761"/>
    <w:rsid w:val="001A1D09"/>
    <w:rsid w:val="001B1D36"/>
    <w:rsid w:val="001C4252"/>
    <w:rsid w:val="001C71CE"/>
    <w:rsid w:val="001D1034"/>
    <w:rsid w:val="001D3424"/>
    <w:rsid w:val="001D7351"/>
    <w:rsid w:val="001F2188"/>
    <w:rsid w:val="0021241F"/>
    <w:rsid w:val="0021435F"/>
    <w:rsid w:val="002371B6"/>
    <w:rsid w:val="00237AB8"/>
    <w:rsid w:val="00242716"/>
    <w:rsid w:val="0024684D"/>
    <w:rsid w:val="00250345"/>
    <w:rsid w:val="00255A3C"/>
    <w:rsid w:val="002618D0"/>
    <w:rsid w:val="00263BDC"/>
    <w:rsid w:val="00281708"/>
    <w:rsid w:val="00287EA5"/>
    <w:rsid w:val="002946B7"/>
    <w:rsid w:val="002A7A75"/>
    <w:rsid w:val="002B0114"/>
    <w:rsid w:val="002B079E"/>
    <w:rsid w:val="002B47C0"/>
    <w:rsid w:val="002B728A"/>
    <w:rsid w:val="002C66D4"/>
    <w:rsid w:val="002D05E0"/>
    <w:rsid w:val="002D6529"/>
    <w:rsid w:val="002E37B4"/>
    <w:rsid w:val="002F4248"/>
    <w:rsid w:val="002F70CE"/>
    <w:rsid w:val="0030490A"/>
    <w:rsid w:val="0031081E"/>
    <w:rsid w:val="0031134A"/>
    <w:rsid w:val="003136FF"/>
    <w:rsid w:val="0031508D"/>
    <w:rsid w:val="00326A85"/>
    <w:rsid w:val="00330BF1"/>
    <w:rsid w:val="00333A1B"/>
    <w:rsid w:val="003748FA"/>
    <w:rsid w:val="00380E44"/>
    <w:rsid w:val="003909CE"/>
    <w:rsid w:val="003A2873"/>
    <w:rsid w:val="003A68A6"/>
    <w:rsid w:val="003A6BDB"/>
    <w:rsid w:val="003B2BFE"/>
    <w:rsid w:val="003C02E3"/>
    <w:rsid w:val="003C3C44"/>
    <w:rsid w:val="003D4795"/>
    <w:rsid w:val="003D58EC"/>
    <w:rsid w:val="0040326A"/>
    <w:rsid w:val="00403E77"/>
    <w:rsid w:val="00414680"/>
    <w:rsid w:val="004251B5"/>
    <w:rsid w:val="00431D91"/>
    <w:rsid w:val="00441356"/>
    <w:rsid w:val="00445CD5"/>
    <w:rsid w:val="0046072D"/>
    <w:rsid w:val="004614CE"/>
    <w:rsid w:val="0047677C"/>
    <w:rsid w:val="00482D5F"/>
    <w:rsid w:val="00485973"/>
    <w:rsid w:val="004917D2"/>
    <w:rsid w:val="004935D1"/>
    <w:rsid w:val="00493BB7"/>
    <w:rsid w:val="004A54EE"/>
    <w:rsid w:val="004A7015"/>
    <w:rsid w:val="004C792C"/>
    <w:rsid w:val="004C7A94"/>
    <w:rsid w:val="004D0ACC"/>
    <w:rsid w:val="004E1145"/>
    <w:rsid w:val="004E6324"/>
    <w:rsid w:val="004F0C5B"/>
    <w:rsid w:val="00502FA1"/>
    <w:rsid w:val="00513252"/>
    <w:rsid w:val="00513483"/>
    <w:rsid w:val="005163E6"/>
    <w:rsid w:val="00531FE9"/>
    <w:rsid w:val="00561998"/>
    <w:rsid w:val="00562F8C"/>
    <w:rsid w:val="0057214B"/>
    <w:rsid w:val="00575ACB"/>
    <w:rsid w:val="005768A3"/>
    <w:rsid w:val="00577A0E"/>
    <w:rsid w:val="005A10DE"/>
    <w:rsid w:val="005B366F"/>
    <w:rsid w:val="005B44B0"/>
    <w:rsid w:val="005C2AAC"/>
    <w:rsid w:val="005D0B4A"/>
    <w:rsid w:val="005D1C75"/>
    <w:rsid w:val="005E4F81"/>
    <w:rsid w:val="005E5CB6"/>
    <w:rsid w:val="005F2083"/>
    <w:rsid w:val="005F2922"/>
    <w:rsid w:val="0060157A"/>
    <w:rsid w:val="00601D60"/>
    <w:rsid w:val="00607F35"/>
    <w:rsid w:val="00611338"/>
    <w:rsid w:val="00612B3A"/>
    <w:rsid w:val="006150FF"/>
    <w:rsid w:val="006260FA"/>
    <w:rsid w:val="00626CC0"/>
    <w:rsid w:val="006359E9"/>
    <w:rsid w:val="00642DE7"/>
    <w:rsid w:val="00665EEC"/>
    <w:rsid w:val="0067321C"/>
    <w:rsid w:val="00675E7C"/>
    <w:rsid w:val="006811CF"/>
    <w:rsid w:val="00682C01"/>
    <w:rsid w:val="00685D7F"/>
    <w:rsid w:val="0069111B"/>
    <w:rsid w:val="0069164C"/>
    <w:rsid w:val="0069622C"/>
    <w:rsid w:val="006A104A"/>
    <w:rsid w:val="006A1B1D"/>
    <w:rsid w:val="006A1E53"/>
    <w:rsid w:val="006C0E74"/>
    <w:rsid w:val="006C17F3"/>
    <w:rsid w:val="006D00AB"/>
    <w:rsid w:val="006E0B7D"/>
    <w:rsid w:val="006E3C18"/>
    <w:rsid w:val="006F0DBB"/>
    <w:rsid w:val="006F39C7"/>
    <w:rsid w:val="0071189F"/>
    <w:rsid w:val="00713B5E"/>
    <w:rsid w:val="007175FF"/>
    <w:rsid w:val="00744CAB"/>
    <w:rsid w:val="00747CA7"/>
    <w:rsid w:val="00750C3D"/>
    <w:rsid w:val="0075136C"/>
    <w:rsid w:val="0075617A"/>
    <w:rsid w:val="00765ACC"/>
    <w:rsid w:val="00772639"/>
    <w:rsid w:val="00772E9B"/>
    <w:rsid w:val="007746B7"/>
    <w:rsid w:val="00782E29"/>
    <w:rsid w:val="007836B2"/>
    <w:rsid w:val="00784C3A"/>
    <w:rsid w:val="007A15EA"/>
    <w:rsid w:val="007A312C"/>
    <w:rsid w:val="007B0CD5"/>
    <w:rsid w:val="007B1FB6"/>
    <w:rsid w:val="007B5335"/>
    <w:rsid w:val="007C3D89"/>
    <w:rsid w:val="007D14FE"/>
    <w:rsid w:val="007D334B"/>
    <w:rsid w:val="007D581C"/>
    <w:rsid w:val="007E0F62"/>
    <w:rsid w:val="007E39FB"/>
    <w:rsid w:val="008005AB"/>
    <w:rsid w:val="00802055"/>
    <w:rsid w:val="00810256"/>
    <w:rsid w:val="008128C3"/>
    <w:rsid w:val="00812AFF"/>
    <w:rsid w:val="00817356"/>
    <w:rsid w:val="008243F1"/>
    <w:rsid w:val="008315F7"/>
    <w:rsid w:val="00846DE6"/>
    <w:rsid w:val="008525B4"/>
    <w:rsid w:val="00857A4D"/>
    <w:rsid w:val="00860FA9"/>
    <w:rsid w:val="00873AD2"/>
    <w:rsid w:val="00883F05"/>
    <w:rsid w:val="008911FE"/>
    <w:rsid w:val="00895BC9"/>
    <w:rsid w:val="008A1500"/>
    <w:rsid w:val="008A5802"/>
    <w:rsid w:val="008B71D4"/>
    <w:rsid w:val="008C17EF"/>
    <w:rsid w:val="008C1C5F"/>
    <w:rsid w:val="008C7210"/>
    <w:rsid w:val="008D75E7"/>
    <w:rsid w:val="008D7900"/>
    <w:rsid w:val="008E0902"/>
    <w:rsid w:val="008E67C9"/>
    <w:rsid w:val="008F27D4"/>
    <w:rsid w:val="009033A4"/>
    <w:rsid w:val="00922225"/>
    <w:rsid w:val="009351CD"/>
    <w:rsid w:val="00942560"/>
    <w:rsid w:val="009437C6"/>
    <w:rsid w:val="00950F41"/>
    <w:rsid w:val="00960DB3"/>
    <w:rsid w:val="00990292"/>
    <w:rsid w:val="00991DF3"/>
    <w:rsid w:val="0099237B"/>
    <w:rsid w:val="00993A8F"/>
    <w:rsid w:val="009A3FDF"/>
    <w:rsid w:val="009B00CE"/>
    <w:rsid w:val="009B44E8"/>
    <w:rsid w:val="009B770D"/>
    <w:rsid w:val="009C3347"/>
    <w:rsid w:val="009C3569"/>
    <w:rsid w:val="009C45B5"/>
    <w:rsid w:val="009D1274"/>
    <w:rsid w:val="00A00F34"/>
    <w:rsid w:val="00A141D8"/>
    <w:rsid w:val="00A20651"/>
    <w:rsid w:val="00A254BE"/>
    <w:rsid w:val="00A32A9C"/>
    <w:rsid w:val="00A41081"/>
    <w:rsid w:val="00A43560"/>
    <w:rsid w:val="00A54C8E"/>
    <w:rsid w:val="00A56704"/>
    <w:rsid w:val="00A62563"/>
    <w:rsid w:val="00A6659C"/>
    <w:rsid w:val="00A726B5"/>
    <w:rsid w:val="00A7348C"/>
    <w:rsid w:val="00A75CA0"/>
    <w:rsid w:val="00A8067D"/>
    <w:rsid w:val="00A95D6C"/>
    <w:rsid w:val="00A97ED2"/>
    <w:rsid w:val="00AA47E1"/>
    <w:rsid w:val="00AA5BCD"/>
    <w:rsid w:val="00AC292E"/>
    <w:rsid w:val="00AC2FC7"/>
    <w:rsid w:val="00AC701D"/>
    <w:rsid w:val="00AD3CA6"/>
    <w:rsid w:val="00AE5056"/>
    <w:rsid w:val="00AE5C44"/>
    <w:rsid w:val="00AE6E37"/>
    <w:rsid w:val="00AF62FE"/>
    <w:rsid w:val="00B1634C"/>
    <w:rsid w:val="00B400F8"/>
    <w:rsid w:val="00B42522"/>
    <w:rsid w:val="00B51082"/>
    <w:rsid w:val="00B5610F"/>
    <w:rsid w:val="00B61A2E"/>
    <w:rsid w:val="00B70766"/>
    <w:rsid w:val="00B7682D"/>
    <w:rsid w:val="00B80907"/>
    <w:rsid w:val="00B875A8"/>
    <w:rsid w:val="00BA09CF"/>
    <w:rsid w:val="00BA45EB"/>
    <w:rsid w:val="00BA5674"/>
    <w:rsid w:val="00BC7CBA"/>
    <w:rsid w:val="00BE0494"/>
    <w:rsid w:val="00BE3AC8"/>
    <w:rsid w:val="00BF174D"/>
    <w:rsid w:val="00BF59B1"/>
    <w:rsid w:val="00BF665E"/>
    <w:rsid w:val="00C16E76"/>
    <w:rsid w:val="00C174D3"/>
    <w:rsid w:val="00C2265A"/>
    <w:rsid w:val="00C25A79"/>
    <w:rsid w:val="00C3236C"/>
    <w:rsid w:val="00C412F9"/>
    <w:rsid w:val="00C435C6"/>
    <w:rsid w:val="00C442C0"/>
    <w:rsid w:val="00C61EC8"/>
    <w:rsid w:val="00C6400E"/>
    <w:rsid w:val="00C65F1D"/>
    <w:rsid w:val="00C93FE1"/>
    <w:rsid w:val="00CA29DE"/>
    <w:rsid w:val="00CA728F"/>
    <w:rsid w:val="00CB0AB9"/>
    <w:rsid w:val="00CC0E3C"/>
    <w:rsid w:val="00CC4E1C"/>
    <w:rsid w:val="00CD5CD7"/>
    <w:rsid w:val="00CD5E59"/>
    <w:rsid w:val="00CE3AB7"/>
    <w:rsid w:val="00D0776F"/>
    <w:rsid w:val="00D15C05"/>
    <w:rsid w:val="00D16C36"/>
    <w:rsid w:val="00D222F5"/>
    <w:rsid w:val="00D31426"/>
    <w:rsid w:val="00D360EC"/>
    <w:rsid w:val="00D37ED5"/>
    <w:rsid w:val="00D37F5E"/>
    <w:rsid w:val="00D441A1"/>
    <w:rsid w:val="00D543D1"/>
    <w:rsid w:val="00D61BE0"/>
    <w:rsid w:val="00D679CF"/>
    <w:rsid w:val="00D70C20"/>
    <w:rsid w:val="00D71A4A"/>
    <w:rsid w:val="00D80A8D"/>
    <w:rsid w:val="00D878EE"/>
    <w:rsid w:val="00D9725B"/>
    <w:rsid w:val="00D9740A"/>
    <w:rsid w:val="00DA0EAE"/>
    <w:rsid w:val="00DB02B2"/>
    <w:rsid w:val="00DB2B66"/>
    <w:rsid w:val="00DB416E"/>
    <w:rsid w:val="00DB4776"/>
    <w:rsid w:val="00DC50B0"/>
    <w:rsid w:val="00DD2D2D"/>
    <w:rsid w:val="00DE3606"/>
    <w:rsid w:val="00E02E01"/>
    <w:rsid w:val="00E03385"/>
    <w:rsid w:val="00E05F67"/>
    <w:rsid w:val="00E06B3D"/>
    <w:rsid w:val="00E22029"/>
    <w:rsid w:val="00E308B8"/>
    <w:rsid w:val="00E318E9"/>
    <w:rsid w:val="00E37FE9"/>
    <w:rsid w:val="00E42620"/>
    <w:rsid w:val="00E436C6"/>
    <w:rsid w:val="00E560AE"/>
    <w:rsid w:val="00E620CF"/>
    <w:rsid w:val="00E94673"/>
    <w:rsid w:val="00E97115"/>
    <w:rsid w:val="00EC1DFB"/>
    <w:rsid w:val="00EC65A1"/>
    <w:rsid w:val="00ED7FC3"/>
    <w:rsid w:val="00EF1D91"/>
    <w:rsid w:val="00EF65CE"/>
    <w:rsid w:val="00F006C8"/>
    <w:rsid w:val="00F03286"/>
    <w:rsid w:val="00F1386A"/>
    <w:rsid w:val="00F13974"/>
    <w:rsid w:val="00F23A04"/>
    <w:rsid w:val="00F25FEA"/>
    <w:rsid w:val="00F271BB"/>
    <w:rsid w:val="00F34CC5"/>
    <w:rsid w:val="00F43705"/>
    <w:rsid w:val="00F439D7"/>
    <w:rsid w:val="00F45FD5"/>
    <w:rsid w:val="00F47B37"/>
    <w:rsid w:val="00F5072D"/>
    <w:rsid w:val="00F54C81"/>
    <w:rsid w:val="00F54FDF"/>
    <w:rsid w:val="00F718FF"/>
    <w:rsid w:val="00F75415"/>
    <w:rsid w:val="00F909D8"/>
    <w:rsid w:val="00FA6C50"/>
    <w:rsid w:val="00FB05C8"/>
    <w:rsid w:val="00FC17FC"/>
    <w:rsid w:val="00FC6D4D"/>
    <w:rsid w:val="00FD253A"/>
    <w:rsid w:val="00FD72A8"/>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 w:type="paragraph" w:styleId="NormalWeb">
    <w:name w:val="Normal (Web)"/>
    <w:basedOn w:val="Normal"/>
    <w:rsid w:val="00A32A9C"/>
    <w:pPr>
      <w:suppressAutoHyphens w:val="0"/>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65865979">
      <w:bodyDiv w:val="1"/>
      <w:marLeft w:val="0"/>
      <w:marRight w:val="0"/>
      <w:marTop w:val="0"/>
      <w:marBottom w:val="0"/>
      <w:divBdr>
        <w:top w:val="none" w:sz="0" w:space="0" w:color="auto"/>
        <w:left w:val="none" w:sz="0" w:space="0" w:color="auto"/>
        <w:bottom w:val="none" w:sz="0" w:space="0" w:color="auto"/>
        <w:right w:val="none" w:sz="0" w:space="0" w:color="auto"/>
      </w:divBdr>
    </w:div>
    <w:div w:id="12358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2006-07-10T21:36:00Z</cp:lastPrinted>
  <dcterms:created xsi:type="dcterms:W3CDTF">2009-07-09T21:57:00Z</dcterms:created>
  <dcterms:modified xsi:type="dcterms:W3CDTF">2009-07-09T21:57:00Z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1874383007</vt:i4>
  </property>
  <property fmtid="{D5CDD505-2E9C-101B-9397-08002B2CF9AE}" pid="3" name="_EmailSubject">
    <vt:lpwstr>Formato para la actualización de pol y proc</vt:lpwstr>
  </property>
  <property fmtid="{D5CDD505-2E9C-101B-9397-08002B2CF9AE}" pid="4" name="_AuthorEmail">
    <vt:lpwstr>araceli.garcia@udlap.mx</vt:lpwstr>
  </property>
  <property fmtid="{D5CDD505-2E9C-101B-9397-08002B2CF9AE}" pid="5" name="_AuthorEmailDisplayName">
    <vt:lpwstr>Araceli Garcia Roldan</vt:lpwstr>
  </property>
  <property fmtid="{D5CDD505-2E9C-101B-9397-08002B2CF9AE}" pid="6" name="_ReviewingToolsShownOnce">
    <vt:lpwstr/>
  </property>
</Properties>
</file>