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85" w:rsidRPr="003169AE" w:rsidRDefault="00DA1585" w:rsidP="00DA1585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b/>
          <w:bCs/>
          <w:i/>
          <w:iCs/>
          <w:color w:val="FFD966" w:themeColor="accent4" w:themeTint="99"/>
          <w:sz w:val="24"/>
          <w:szCs w:val="24"/>
          <w:lang w:val="ca-ES"/>
        </w:rPr>
      </w:pPr>
      <w:r w:rsidRPr="003169AE">
        <w:rPr>
          <w:i/>
          <w:iCs/>
          <w:sz w:val="24"/>
          <w:szCs w:val="24"/>
          <w:lang w:val="ca-ES"/>
        </w:rPr>
        <w:t>INTEGRAR LES TIC A L’EP COM A MITJANS I RECURSOS</w:t>
      </w:r>
    </w:p>
    <w:p w:rsidR="00DA1585" w:rsidRDefault="00DA1585" w:rsidP="00DA1585">
      <w:pPr>
        <w:pStyle w:val="Prrafodelista"/>
        <w:spacing w:line="276" w:lineRule="auto"/>
        <w:ind w:left="360"/>
        <w:jc w:val="both"/>
        <w:rPr>
          <w:lang w:val="ca-ES"/>
        </w:rPr>
      </w:pPr>
      <w:r w:rsidRPr="003169AE">
        <w:rPr>
          <w:lang w:val="ca-ES"/>
        </w:rPr>
        <w:t xml:space="preserve">Serveix per facilitar l’aprenentatge als aprenents digitals en un procés </w:t>
      </w:r>
      <w:r w:rsidRPr="003169AE">
        <w:rPr>
          <w:i/>
          <w:iCs/>
          <w:lang w:val="ca-ES"/>
        </w:rPr>
        <w:t>transversal, gradual i liderat</w:t>
      </w:r>
      <w:r w:rsidRPr="003169AE">
        <w:rPr>
          <w:lang w:val="ca-ES"/>
        </w:rPr>
        <w:t>. Per tal de que sigui possible la seva integració cal desfer els falsos mites.</w:t>
      </w:r>
    </w:p>
    <w:p w:rsidR="00DA1585" w:rsidRDefault="00DA1585" w:rsidP="00DA1585">
      <w:pPr>
        <w:pStyle w:val="Prrafodelista"/>
        <w:spacing w:before="240" w:line="276" w:lineRule="auto"/>
        <w:ind w:left="360"/>
        <w:jc w:val="both"/>
        <w:rPr>
          <w:lang w:val="ca-ES"/>
        </w:rPr>
      </w:pPr>
      <w:r>
        <w:rPr>
          <w:lang w:val="ca-ES"/>
        </w:rPr>
        <w:t>Hi ha dos models:</w:t>
      </w:r>
    </w:p>
    <w:p w:rsidR="00DA1585" w:rsidRPr="00057E5A" w:rsidRDefault="00DA1585" w:rsidP="00DA158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b/>
          <w:bCs/>
          <w:color w:val="BF8F00" w:themeColor="accent4" w:themeShade="BF"/>
          <w:lang w:val="ca-ES"/>
        </w:rPr>
      </w:pPr>
      <w:r w:rsidRPr="00057E5A">
        <w:rPr>
          <w:b/>
          <w:bCs/>
          <w:color w:val="BF8F00" w:themeColor="accent4" w:themeShade="BF"/>
          <w:lang w:val="ca-ES"/>
        </w:rPr>
        <w:t>SAMR:</w:t>
      </w:r>
      <w:r w:rsidRPr="00057E5A">
        <w:rPr>
          <w:color w:val="BF8F00" w:themeColor="accent4" w:themeShade="BF"/>
          <w:lang w:val="ca-ES"/>
        </w:rPr>
        <w:t xml:space="preserve"> </w:t>
      </w:r>
    </w:p>
    <w:p w:rsidR="00DA1585" w:rsidRPr="003169AE" w:rsidRDefault="00DA1585" w:rsidP="00DA1585">
      <w:pPr>
        <w:pStyle w:val="Prrafodelista"/>
        <w:numPr>
          <w:ilvl w:val="0"/>
          <w:numId w:val="3"/>
        </w:numPr>
        <w:spacing w:after="0" w:line="276" w:lineRule="auto"/>
        <w:jc w:val="both"/>
        <w:rPr>
          <w:u w:val="single"/>
          <w:lang w:val="ca-ES"/>
        </w:rPr>
      </w:pPr>
      <w:r w:rsidRPr="003169AE">
        <w:rPr>
          <w:u w:val="single"/>
          <w:lang w:val="ca-ES"/>
        </w:rPr>
        <w:t xml:space="preserve">Transformació: </w:t>
      </w:r>
    </w:p>
    <w:p w:rsidR="00DA1585" w:rsidRPr="003169AE" w:rsidRDefault="00DA1585" w:rsidP="00DA1585">
      <w:pPr>
        <w:pStyle w:val="Prrafodelista"/>
        <w:numPr>
          <w:ilvl w:val="1"/>
          <w:numId w:val="3"/>
        </w:numPr>
        <w:spacing w:after="0" w:line="276" w:lineRule="auto"/>
        <w:jc w:val="both"/>
        <w:rPr>
          <w:b/>
          <w:bCs/>
          <w:lang w:val="ca-ES"/>
        </w:rPr>
      </w:pPr>
      <w:proofErr w:type="spellStart"/>
      <w:r w:rsidRPr="00057E5A">
        <w:rPr>
          <w:b/>
          <w:bCs/>
          <w:u w:val="single"/>
          <w:lang w:val="ca-ES"/>
        </w:rPr>
        <w:t>Redefinició</w:t>
      </w:r>
      <w:proofErr w:type="spellEnd"/>
      <w:r w:rsidRPr="00057E5A">
        <w:rPr>
          <w:b/>
          <w:bCs/>
          <w:u w:val="single"/>
          <w:lang w:val="ca-ES"/>
        </w:rPr>
        <w:t>:</w:t>
      </w:r>
      <w:r>
        <w:rPr>
          <w:lang w:val="ca-ES"/>
        </w:rPr>
        <w:t xml:space="preserve"> la tecnologia permet la creació de noves tasques, prèviament inconcebibles.</w:t>
      </w:r>
    </w:p>
    <w:p w:rsidR="00DA1585" w:rsidRPr="003169AE" w:rsidRDefault="00DA1585" w:rsidP="00DA1585">
      <w:pPr>
        <w:pStyle w:val="Prrafodelista"/>
        <w:numPr>
          <w:ilvl w:val="1"/>
          <w:numId w:val="3"/>
        </w:numPr>
        <w:spacing w:after="0" w:line="276" w:lineRule="auto"/>
        <w:jc w:val="both"/>
        <w:rPr>
          <w:b/>
          <w:bCs/>
          <w:lang w:val="ca-ES"/>
        </w:rPr>
      </w:pPr>
      <w:r w:rsidRPr="00057E5A">
        <w:rPr>
          <w:b/>
          <w:bCs/>
          <w:lang w:val="ca-ES"/>
        </w:rPr>
        <w:t>Modificació:</w:t>
      </w:r>
      <w:r>
        <w:rPr>
          <w:lang w:val="ca-ES"/>
        </w:rPr>
        <w:t xml:space="preserve"> la tecnologia permet una </w:t>
      </w:r>
      <w:proofErr w:type="spellStart"/>
      <w:r>
        <w:rPr>
          <w:lang w:val="ca-ES"/>
        </w:rPr>
        <w:t>redefinició</w:t>
      </w:r>
      <w:proofErr w:type="spellEnd"/>
      <w:r>
        <w:rPr>
          <w:lang w:val="ca-ES"/>
        </w:rPr>
        <w:t xml:space="preserve"> significativa de les tasques.</w:t>
      </w:r>
    </w:p>
    <w:p w:rsidR="00DA1585" w:rsidRPr="003169AE" w:rsidRDefault="00DA1585" w:rsidP="00DA1585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  <w:bCs/>
          <w:u w:val="single"/>
          <w:lang w:val="ca-ES"/>
        </w:rPr>
      </w:pPr>
      <w:r w:rsidRPr="003169AE">
        <w:rPr>
          <w:u w:val="single"/>
          <w:lang w:val="ca-ES"/>
        </w:rPr>
        <w:t xml:space="preserve">Millora: </w:t>
      </w:r>
    </w:p>
    <w:p w:rsidR="00DA1585" w:rsidRPr="003169AE" w:rsidRDefault="00DA1585" w:rsidP="00DA1585">
      <w:pPr>
        <w:pStyle w:val="Prrafodelista"/>
        <w:numPr>
          <w:ilvl w:val="1"/>
          <w:numId w:val="3"/>
        </w:numPr>
        <w:spacing w:after="0" w:line="276" w:lineRule="auto"/>
        <w:jc w:val="both"/>
        <w:rPr>
          <w:b/>
          <w:bCs/>
          <w:lang w:val="ca-ES"/>
        </w:rPr>
      </w:pPr>
      <w:r w:rsidRPr="00057E5A">
        <w:rPr>
          <w:b/>
          <w:bCs/>
          <w:lang w:val="ca-ES"/>
        </w:rPr>
        <w:t>Augment</w:t>
      </w:r>
      <w:r>
        <w:rPr>
          <w:lang w:val="ca-ES"/>
        </w:rPr>
        <w:t>: la tecnologia substitueix directament una eina millorant-la funcionalment.</w:t>
      </w:r>
    </w:p>
    <w:p w:rsidR="00DA1585" w:rsidRPr="00057E5A" w:rsidRDefault="00DA1585" w:rsidP="00DA1585">
      <w:pPr>
        <w:pStyle w:val="Prrafodelista"/>
        <w:numPr>
          <w:ilvl w:val="1"/>
          <w:numId w:val="3"/>
        </w:numPr>
        <w:spacing w:line="276" w:lineRule="auto"/>
        <w:jc w:val="both"/>
        <w:rPr>
          <w:b/>
          <w:bCs/>
          <w:lang w:val="ca-ES"/>
        </w:rPr>
      </w:pPr>
      <w:r w:rsidRPr="00057E5A">
        <w:rPr>
          <w:b/>
          <w:bCs/>
          <w:lang w:val="ca-ES"/>
        </w:rPr>
        <w:t>Substitució:</w:t>
      </w:r>
      <w:r>
        <w:rPr>
          <w:lang w:val="ca-ES"/>
        </w:rPr>
        <w:t xml:space="preserve"> la tecnologia substitueix directament una eina sense cap canvi funcional.</w:t>
      </w:r>
    </w:p>
    <w:p w:rsidR="00DA1585" w:rsidRPr="00057E5A" w:rsidRDefault="00DA1585" w:rsidP="00DA158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b/>
          <w:bCs/>
          <w:lang w:val="ca-ES"/>
        </w:rPr>
      </w:pPr>
      <w:r>
        <w:rPr>
          <w:b/>
          <w:bCs/>
          <w:color w:val="BF8F00" w:themeColor="accent4" w:themeShade="BF"/>
          <w:lang w:val="ca-ES"/>
        </w:rPr>
        <w:t>TPACK:</w:t>
      </w:r>
      <w:r>
        <w:rPr>
          <w:color w:val="BF8F00" w:themeColor="accent4" w:themeShade="BF"/>
          <w:lang w:val="ca-ES"/>
        </w:rPr>
        <w:t xml:space="preserve"> </w:t>
      </w:r>
      <w:r>
        <w:rPr>
          <w:lang w:val="ca-ES"/>
        </w:rPr>
        <w:t>abans de pensar amb l’eina, hem de centrar-nos en els nostres alumnes i en el currículum. El model s’adapta a un context en concret (per a la seva aula, no útil per les altres). El professor ha de saber:</w:t>
      </w:r>
    </w:p>
    <w:p w:rsidR="00DA1585" w:rsidRPr="00057E5A" w:rsidRDefault="00DA1585" w:rsidP="00DA1585">
      <w:pPr>
        <w:pStyle w:val="Prrafodelista"/>
        <w:numPr>
          <w:ilvl w:val="1"/>
          <w:numId w:val="2"/>
        </w:numPr>
        <w:spacing w:after="0" w:line="276" w:lineRule="auto"/>
        <w:jc w:val="both"/>
        <w:rPr>
          <w:lang w:val="ca-ES"/>
        </w:rPr>
      </w:pPr>
      <w:r w:rsidRPr="00057E5A">
        <w:rPr>
          <w:u w:val="single"/>
          <w:lang w:val="ca-ES"/>
        </w:rPr>
        <w:t>Coneixement Tecnològic</w:t>
      </w:r>
      <w:r w:rsidRPr="00057E5A">
        <w:rPr>
          <w:lang w:val="ca-ES"/>
        </w:rPr>
        <w:t xml:space="preserve"> </w:t>
      </w:r>
      <w:r w:rsidRPr="00057E5A">
        <w:rPr>
          <w:lang w:val="ca-ES"/>
        </w:rPr>
        <w:sym w:font="Wingdings" w:char="F0E0"/>
      </w:r>
      <w:r w:rsidRPr="00057E5A">
        <w:rPr>
          <w:lang w:val="ca-ES"/>
        </w:rPr>
        <w:t xml:space="preserve"> coneixement tecnològic del contingut</w:t>
      </w:r>
    </w:p>
    <w:p w:rsidR="00DA1585" w:rsidRPr="00057E5A" w:rsidRDefault="00DA1585" w:rsidP="00DA1585">
      <w:pPr>
        <w:pStyle w:val="Prrafodelista"/>
        <w:numPr>
          <w:ilvl w:val="1"/>
          <w:numId w:val="2"/>
        </w:numPr>
        <w:spacing w:after="0" w:line="276" w:lineRule="auto"/>
        <w:jc w:val="both"/>
        <w:rPr>
          <w:lang w:val="ca-ES"/>
        </w:rPr>
      </w:pPr>
      <w:r w:rsidRPr="00057E5A">
        <w:rPr>
          <w:u w:val="single"/>
          <w:lang w:val="ca-ES"/>
        </w:rPr>
        <w:t>Coneixement del contingut</w:t>
      </w:r>
      <w:r w:rsidRPr="00057E5A">
        <w:rPr>
          <w:lang w:val="ca-ES"/>
        </w:rPr>
        <w:t xml:space="preserve"> </w:t>
      </w:r>
      <w:r w:rsidRPr="00057E5A">
        <w:rPr>
          <w:lang w:val="ca-ES"/>
        </w:rPr>
        <w:sym w:font="Wingdings" w:char="F0E0"/>
      </w:r>
      <w:r w:rsidRPr="00057E5A">
        <w:rPr>
          <w:lang w:val="ca-ES"/>
        </w:rPr>
        <w:t xml:space="preserve"> Coneixement pedagògic del contingut</w:t>
      </w:r>
    </w:p>
    <w:p w:rsidR="00DA1585" w:rsidRDefault="00DA1585" w:rsidP="00DA1585">
      <w:pPr>
        <w:pStyle w:val="Prrafodelista"/>
        <w:numPr>
          <w:ilvl w:val="1"/>
          <w:numId w:val="2"/>
        </w:numPr>
        <w:spacing w:after="0" w:line="276" w:lineRule="auto"/>
        <w:jc w:val="both"/>
        <w:rPr>
          <w:lang w:val="ca-ES"/>
        </w:rPr>
      </w:pPr>
      <w:r w:rsidRPr="00057E5A">
        <w:rPr>
          <w:u w:val="single"/>
          <w:lang w:val="ca-ES"/>
        </w:rPr>
        <w:t>Coneixement pedagògic</w:t>
      </w:r>
      <w:r>
        <w:rPr>
          <w:lang w:val="ca-ES"/>
        </w:rPr>
        <w:t xml:space="preserve"> </w:t>
      </w:r>
      <w:r w:rsidRPr="00057E5A">
        <w:rPr>
          <w:lang w:val="ca-ES"/>
        </w:rPr>
        <w:t xml:space="preserve">(com ensenyar) </w:t>
      </w:r>
      <w:r w:rsidRPr="00057E5A">
        <w:rPr>
          <w:lang w:val="ca-ES"/>
        </w:rPr>
        <w:sym w:font="Wingdings" w:char="F0E0"/>
      </w:r>
      <w:r w:rsidRPr="00057E5A">
        <w:rPr>
          <w:lang w:val="ca-ES"/>
        </w:rPr>
        <w:t xml:space="preserve"> coneixement tecnològic pedagògic.</w:t>
      </w:r>
    </w:p>
    <w:p w:rsidR="00DA1585" w:rsidRPr="009434FA" w:rsidRDefault="00DA1585" w:rsidP="00DA1585">
      <w:pPr>
        <w:spacing w:after="0" w:line="276" w:lineRule="auto"/>
        <w:ind w:left="2007"/>
        <w:jc w:val="both"/>
        <w:rPr>
          <w:lang w:val="ca-ES"/>
        </w:rPr>
      </w:pPr>
    </w:p>
    <w:p w:rsidR="00DA1585" w:rsidRDefault="00DA1585" w:rsidP="00DA1585">
      <w:pPr>
        <w:spacing w:after="0" w:line="276" w:lineRule="auto"/>
        <w:ind w:firstLine="708"/>
        <w:jc w:val="both"/>
        <w:rPr>
          <w:u w:val="single"/>
          <w:lang w:val="ca-ES"/>
        </w:rPr>
      </w:pPr>
      <w:r>
        <w:rPr>
          <w:lang w:val="ca-ES"/>
        </w:rPr>
        <w:t xml:space="preserve">-El </w:t>
      </w:r>
      <w:r>
        <w:rPr>
          <w:b/>
          <w:bCs/>
          <w:lang w:val="ca-ES"/>
        </w:rPr>
        <w:t>punt en comú</w:t>
      </w:r>
      <w:r>
        <w:rPr>
          <w:lang w:val="ca-ES"/>
        </w:rPr>
        <w:t xml:space="preserve"> s’anomena: </w:t>
      </w:r>
      <w:r w:rsidRPr="00057E5A">
        <w:rPr>
          <w:u w:val="single"/>
          <w:lang w:val="ca-ES"/>
        </w:rPr>
        <w:t>Coneixement tecnològic pedagògic del contingut.</w:t>
      </w:r>
    </w:p>
    <w:p w:rsidR="00DA1585" w:rsidRDefault="00DA1585" w:rsidP="00DA1585">
      <w:pPr>
        <w:spacing w:after="0" w:line="276" w:lineRule="auto"/>
        <w:ind w:left="1440"/>
        <w:jc w:val="both"/>
        <w:rPr>
          <w:u w:val="single"/>
          <w:lang w:val="ca-ES"/>
        </w:rPr>
      </w:pPr>
    </w:p>
    <w:p w:rsidR="00DA1585" w:rsidRDefault="00DA1585" w:rsidP="00DA1585">
      <w:pPr>
        <w:spacing w:after="0" w:line="276" w:lineRule="auto"/>
        <w:jc w:val="both"/>
        <w:rPr>
          <w:lang w:val="ca-ES"/>
        </w:rPr>
      </w:pPr>
      <w:r>
        <w:rPr>
          <w:lang w:val="ca-ES"/>
        </w:rPr>
        <w:t>Els dos models estan centrats en millorar l’educació, partint d’estratègies centrades en l’alumne on l’escola és un espai de construcció de coneixements i respostes.</w:t>
      </w:r>
    </w:p>
    <w:p w:rsidR="00DA1585" w:rsidRPr="00DA1585" w:rsidRDefault="00DA1585">
      <w:pPr>
        <w:rPr>
          <w:lang w:val="ca-ES"/>
        </w:rPr>
      </w:pPr>
      <w:bookmarkStart w:id="0" w:name="_GoBack"/>
      <w:bookmarkEnd w:id="0"/>
    </w:p>
    <w:sectPr w:rsidR="00DA1585" w:rsidRPr="00DA1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577"/>
      </v:shape>
    </w:pict>
  </w:numPicBullet>
  <w:abstractNum w:abstractNumId="0" w15:restartNumberingAfterBreak="0">
    <w:nsid w:val="15410741"/>
    <w:multiLevelType w:val="hybridMultilevel"/>
    <w:tmpl w:val="9118BA20"/>
    <w:lvl w:ilvl="0" w:tplc="81588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2E1A31"/>
    <w:multiLevelType w:val="hybridMultilevel"/>
    <w:tmpl w:val="7F86DB3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8767C"/>
    <w:multiLevelType w:val="hybridMultilevel"/>
    <w:tmpl w:val="87C634FC"/>
    <w:lvl w:ilvl="0" w:tplc="935464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BF8F00" w:themeColor="accent4" w:themeShade="BF"/>
      </w:rPr>
    </w:lvl>
    <w:lvl w:ilvl="1" w:tplc="0C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85"/>
    <w:rsid w:val="00D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0DA4"/>
  <w15:chartTrackingRefBased/>
  <w15:docId w15:val="{CB61BCB9-EBA6-4595-A468-07782EC5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Servera Llull</dc:creator>
  <cp:keywords/>
  <dc:description/>
  <cp:lastModifiedBy>Lourdes Servera Llull</cp:lastModifiedBy>
  <cp:revision>1</cp:revision>
  <dcterms:created xsi:type="dcterms:W3CDTF">2020-01-04T08:48:00Z</dcterms:created>
  <dcterms:modified xsi:type="dcterms:W3CDTF">2020-01-04T08:51:00Z</dcterms:modified>
</cp:coreProperties>
</file>