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E2" w:rsidRPr="00E55FBE" w:rsidRDefault="008362E2" w:rsidP="00E55F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55FBE">
        <w:rPr>
          <w:rFonts w:ascii="Times New Roman" w:hAnsi="Times New Roman" w:cs="Times New Roman"/>
          <w:b/>
          <w:sz w:val="24"/>
          <w:szCs w:val="24"/>
        </w:rPr>
        <w:t>Sublenguaje de datos</w:t>
      </w:r>
    </w:p>
    <w:p w:rsidR="00995C8A" w:rsidRPr="00E55FBE" w:rsidRDefault="00A4272B" w:rsidP="00A427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5FBE">
        <w:rPr>
          <w:rFonts w:ascii="Times New Roman" w:hAnsi="Times New Roman" w:cs="Times New Roman"/>
          <w:sz w:val="24"/>
          <w:szCs w:val="24"/>
        </w:rPr>
        <w:t xml:space="preserve"> </w:t>
      </w:r>
      <w:r w:rsidR="008362E2" w:rsidRPr="00E55FBE">
        <w:rPr>
          <w:rFonts w:ascii="Times New Roman" w:hAnsi="Times New Roman" w:cs="Times New Roman"/>
          <w:sz w:val="24"/>
          <w:szCs w:val="24"/>
        </w:rPr>
        <w:t>“Debe existir un leng</w:t>
      </w:r>
      <w:bookmarkStart w:id="0" w:name="_GoBack"/>
      <w:bookmarkEnd w:id="0"/>
      <w:r w:rsidR="008362E2" w:rsidRPr="00E55FBE">
        <w:rPr>
          <w:rFonts w:ascii="Times New Roman" w:hAnsi="Times New Roman" w:cs="Times New Roman"/>
          <w:sz w:val="24"/>
          <w:szCs w:val="24"/>
        </w:rPr>
        <w:t>uaje que permita el manejo completo de la base de datos. Este lenguaje, por lo tanto, de</w:t>
      </w:r>
      <w:r w:rsidRPr="00E55FBE">
        <w:rPr>
          <w:rFonts w:ascii="Times New Roman" w:hAnsi="Times New Roman" w:cs="Times New Roman"/>
          <w:sz w:val="24"/>
          <w:szCs w:val="24"/>
        </w:rPr>
        <w:t>be permitir cualquier operación</w:t>
      </w:r>
      <w:r w:rsidR="008362E2" w:rsidRPr="00E55FBE">
        <w:rPr>
          <w:rFonts w:ascii="Times New Roman" w:hAnsi="Times New Roman" w:cs="Times New Roman"/>
          <w:sz w:val="24"/>
          <w:szCs w:val="24"/>
        </w:rPr>
        <w:t xml:space="preserve"> “</w:t>
      </w:r>
      <w:sdt>
        <w:sdtPr>
          <w:rPr>
            <w:rFonts w:ascii="Times New Roman" w:hAnsi="Times New Roman" w:cs="Times New Roman"/>
            <w:sz w:val="24"/>
            <w:szCs w:val="24"/>
          </w:rPr>
          <w:id w:val="-164171953"/>
          <w:citation/>
        </w:sdtPr>
        <w:sdtEndPr/>
        <w:sdtContent>
          <w:r w:rsidR="008362E2" w:rsidRPr="00E55FB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362E2" w:rsidRPr="00E55FBE">
            <w:rPr>
              <w:rFonts w:ascii="Times New Roman" w:hAnsi="Times New Roman" w:cs="Times New Roman"/>
              <w:sz w:val="24"/>
              <w:szCs w:val="24"/>
            </w:rPr>
            <w:instrText xml:space="preserve">CITATION Jor04 \p 15 \l 2058 </w:instrText>
          </w:r>
          <w:r w:rsidR="008362E2" w:rsidRPr="00E55FB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62E2" w:rsidRPr="00E55FB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2004, pág. 15)</w:t>
          </w:r>
          <w:r w:rsidR="008362E2" w:rsidRPr="00E55FB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362E2" w:rsidRPr="00E55FBE">
        <w:rPr>
          <w:rFonts w:ascii="Times New Roman" w:hAnsi="Times New Roman" w:cs="Times New Roman"/>
          <w:sz w:val="24"/>
          <w:szCs w:val="24"/>
        </w:rPr>
        <w:t>.</w:t>
      </w:r>
    </w:p>
    <w:sectPr w:rsidR="00995C8A" w:rsidRPr="00E55F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E2"/>
    <w:rsid w:val="008362E2"/>
    <w:rsid w:val="00995C8A"/>
    <w:rsid w:val="00A4272B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4830F-BB4B-48C6-A351-D5FABE0F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{32D23B7E-E8B7-47BB-B066-1857D986D479}</b:Guid>
    <b:Author>
      <b:Author>
        <b:NameList>
          <b:Person>
            <b:Last>Sánchez</b:Last>
            <b:First>Jorge</b:First>
          </b:Person>
        </b:NameList>
      </b:Author>
    </b:Author>
    <b:Title>bdrelacional</b:Title>
    <b:Year>2004</b:Year>
    <b:City>Stanford, 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00AC2370-8F06-40EF-A990-47DBBE0D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Microsoft</cp:lastModifiedBy>
  <cp:revision>2</cp:revision>
  <dcterms:created xsi:type="dcterms:W3CDTF">2018-02-20T00:05:00Z</dcterms:created>
  <dcterms:modified xsi:type="dcterms:W3CDTF">2018-02-20T00:05:00Z</dcterms:modified>
</cp:coreProperties>
</file>