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B6" w:rsidRDefault="003579B6" w:rsidP="002F487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F928BD" w:rsidRPr="002F4874" w:rsidRDefault="003579B6" w:rsidP="002F487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F4874" w:rsidRPr="002F4874">
        <w:rPr>
          <w:rFonts w:ascii="Arial" w:hAnsi="Arial" w:cs="Arial"/>
          <w:sz w:val="24"/>
          <w:szCs w:val="24"/>
        </w:rPr>
        <w:t>La información puede ser de todo tipo. Cada elemento informativo (nombre, dirección, sueldo, etc.) es lo que se conoce como dato (en inglés data)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93054390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Jor0420 \p 7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3579B6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F928BD" w:rsidRPr="002F4874" w:rsidSect="002F487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4"/>
    <w:rsid w:val="002F4874"/>
    <w:rsid w:val="003579B6"/>
    <w:rsid w:val="00F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56E4"/>
  <w15:chartTrackingRefBased/>
  <w15:docId w15:val="{80235D4E-AA89-451C-92AF-35B57BA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Jor0420</b:Tag>
    <b:SourceType>Book</b:SourceType>
    <b:Guid>{93A54C37-6147-4EDD-990B-5C71D8418B2F}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Madrid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E43CAA07-9C50-4D9C-814C-773EF11A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2018-02-13T20:00:00Z</dcterms:created>
  <dcterms:modified xsi:type="dcterms:W3CDTF">2018-02-13T20:18:00Z</dcterms:modified>
</cp:coreProperties>
</file>