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CC15A9" w:rsidRDefault="00CC15A9" w:rsidP="00CC15A9">
      <w:r>
        <w:t>“El objetivo de la arquitectura de tres esquemas, … es separar las aplicaciones de usuario y las bases de datos físicas”</w:t>
      </w:r>
      <w:sdt>
        <w:sdtPr>
          <w:id w:val="-93407892"/>
          <w:citation/>
        </w:sdtPr>
        <w:sdtEndPr/>
        <w:sdtContent>
          <w:bookmarkStart w:id="0" w:name="_GoBack"/>
          <w:r>
            <w:fldChar w:fldCharType="begin"/>
          </w:r>
          <w:r w:rsidR="00AA359C">
            <w:instrText xml:space="preserve">CITATION Sil02 \p 31 \l 2058 </w:instrText>
          </w:r>
          <w:r>
            <w:fldChar w:fldCharType="separate"/>
          </w:r>
          <w:r w:rsidR="00AA359C">
            <w:rPr>
              <w:noProof/>
            </w:rPr>
            <w:t xml:space="preserve"> (Silberschatz, Korth, &amp; Sudarshan, 2002, pág. 31)</w:t>
          </w:r>
          <w:r>
            <w:fldChar w:fldCharType="end"/>
          </w:r>
          <w:bookmarkEnd w:id="0"/>
        </w:sdtContent>
      </w:sdt>
      <w:r>
        <w:t>.</w:t>
      </w:r>
    </w:p>
    <w:sectPr w:rsidR="00495D4F" w:rsidRPr="00CC15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95D4F"/>
    <w:rsid w:val="00813155"/>
    <w:rsid w:val="00AA359C"/>
    <w:rsid w:val="00BF1698"/>
    <w:rsid w:val="00C924CF"/>
    <w:rsid w:val="00CC15A9"/>
    <w:rsid w:val="00D70AED"/>
    <w:rsid w:val="00E45604"/>
    <w:rsid w:val="00E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06A1226-7DFE-4DC7-8B1B-ABB3D8A5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8</cp:revision>
  <dcterms:created xsi:type="dcterms:W3CDTF">2018-02-06T23:19:00Z</dcterms:created>
  <dcterms:modified xsi:type="dcterms:W3CDTF">2018-02-11T23:57:00Z</dcterms:modified>
</cp:coreProperties>
</file>